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BFA" w:rsidP="00EC6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PUASAR005 Review USAR team plans implemented at an incident</w:t>
      </w:r>
      <w:r>
        <w:fldChar w:fldCharType="end"/>
      </w:r>
    </w:p>
    <w:p w:rsidR="00EC6BFA" w:rsidP="00EC6BFA">
      <w:pPr>
        <w:pStyle w:val="Version"/>
        <w:sectPr w:rsidSect="000601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1E4" w:rsidP="000601E4">
      <w:pPr>
        <w:pStyle w:val="SuperHeading"/>
      </w:pPr>
      <w:r w:rsidRPr="000601E4">
        <w:t>Assessment Requirements for PUASAR005 Review USAR team plans implemented at an incident</w:t>
      </w:r>
    </w:p>
    <w:p w:rsidR="00000000" w:rsidRPr="000601E4" w:rsidP="000601E4">
      <w:pPr>
        <w:pStyle w:val="Heading1"/>
      </w:pPr>
      <w:bookmarkStart w:id="1" w:name="O_1032088"/>
      <w:bookmarkEnd w:id="1"/>
      <w:r w:rsidRPr="000601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E4" w:rsidP="000601E4">
            <w:pPr>
              <w:pStyle w:val="BodyText"/>
            </w:pPr>
            <w:r w:rsidRPr="000601E4">
              <w:rPr>
                <w:rStyle w:val="SpecialBold"/>
              </w:rPr>
              <w:t>Release 1.</w:t>
            </w:r>
            <w:r w:rsidRPr="000601E4">
              <w:t xml:space="preserve"> This is the first release of this unit of competency in the Public Safety Training Package.</w:t>
            </w:r>
          </w:p>
        </w:tc>
      </w:tr>
    </w:tbl>
    <w:p w:rsidR="00EC6BFA" w:rsidP="000601E4">
      <w:pPr>
        <w:pStyle w:val="NoPaddingFontSize1"/>
      </w:pPr>
    </w:p>
    <w:p w:rsidR="00EC6BFA" w:rsidP="000601E4">
      <w:pPr>
        <w:pStyle w:val="NoPaddingFontSize1"/>
      </w:pPr>
    </w:p>
    <w:p w:rsidR="00000000" w:rsidRPr="000601E4" w:rsidP="000601E4">
      <w:pPr>
        <w:pStyle w:val="Heading1"/>
      </w:pPr>
      <w:bookmarkStart w:id="2" w:name="O_1032089"/>
      <w:bookmarkEnd w:id="2"/>
      <w:r w:rsidRPr="000601E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E4">
            <w:pPr>
              <w:pStyle w:val="BodyText"/>
              <w:rPr>
                <w:lang w:val="en-NZ"/>
              </w:rPr>
            </w:pPr>
            <w:r w:rsidRPr="000601E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060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E4" w:rsidP="000601E4">
            <w:pPr>
              <w:pStyle w:val="ListBullet"/>
            </w:pPr>
            <w:r w:rsidRPr="000601E4">
              <w:t>applying Work, Health and Safety (WHS)/Occu</w:t>
            </w:r>
            <w:r w:rsidRPr="000601E4">
              <w:t>pational Health and Safety (OHS) requirements</w:t>
            </w:r>
          </w:p>
          <w:p w:rsidR="00000000" w:rsidRPr="000601E4" w:rsidP="000601E4">
            <w:pPr>
              <w:pStyle w:val="ListBullet"/>
            </w:pPr>
            <w:r w:rsidRPr="000601E4">
              <w:t>completing required post incident reports</w:t>
            </w:r>
          </w:p>
          <w:p w:rsidR="00000000" w:rsidRPr="000601E4" w:rsidP="000601E4">
            <w:pPr>
              <w:pStyle w:val="ListBullet"/>
            </w:pPr>
            <w:r w:rsidRPr="000601E4">
              <w:t>confirming arrangements for conducting post operations review of USAR incident</w:t>
            </w:r>
          </w:p>
          <w:p w:rsidR="00000000" w:rsidRPr="000601E4" w:rsidP="000601E4">
            <w:pPr>
              <w:pStyle w:val="ListBullet"/>
            </w:pPr>
            <w:r w:rsidRPr="000601E4">
              <w:t>delegating roles and responsibilities</w:t>
            </w:r>
          </w:p>
          <w:p w:rsidR="00000000" w:rsidRPr="000601E4" w:rsidP="000601E4">
            <w:pPr>
              <w:pStyle w:val="ListBullet"/>
            </w:pPr>
            <w:r w:rsidRPr="000601E4">
              <w:t>leading and managing personnel in review process</w:t>
            </w:r>
          </w:p>
          <w:p w:rsidR="00000000" w:rsidRPr="000601E4" w:rsidP="000601E4">
            <w:pPr>
              <w:pStyle w:val="ListBullet"/>
            </w:pPr>
            <w:r w:rsidRPr="000601E4">
              <w:t>liaising and working with other organisation and/or agency personnel</w:t>
            </w:r>
          </w:p>
          <w:p w:rsidR="00000000" w:rsidRPr="000601E4" w:rsidP="000601E4">
            <w:pPr>
              <w:pStyle w:val="ListBullet"/>
            </w:pPr>
            <w:r w:rsidRPr="000601E4">
              <w:t>making recommendations for improvements</w:t>
            </w:r>
          </w:p>
          <w:p w:rsidR="00000000" w:rsidRPr="000601E4" w:rsidP="000601E4">
            <w:pPr>
              <w:pStyle w:val="ListBullet"/>
            </w:pPr>
            <w:r w:rsidRPr="000601E4">
              <w:t>performing post operations review of USAR team plans, including USAR portion of the incident action plan</w:t>
            </w:r>
          </w:p>
          <w:p w:rsidR="00000000" w:rsidRPr="000601E4" w:rsidP="000601E4">
            <w:pPr>
              <w:pStyle w:val="ListBullet"/>
            </w:pPr>
            <w:r w:rsidRPr="000601E4">
              <w:t xml:space="preserve">reviewing mobilisation and demobilisation </w:t>
            </w:r>
            <w:r w:rsidRPr="000601E4">
              <w:t>processes</w:t>
            </w:r>
          </w:p>
          <w:p w:rsidR="00000000" w:rsidRPr="000601E4" w:rsidP="000601E4">
            <w:pPr>
              <w:pStyle w:val="ListBullet"/>
            </w:pPr>
            <w:r w:rsidRPr="000601E4">
              <w:t>undertaking post operations review</w:t>
            </w:r>
          </w:p>
        </w:tc>
      </w:tr>
    </w:tbl>
    <w:p w:rsidR="00000000" w:rsidRPr="000601E4" w:rsidP="000601E4">
      <w:pPr>
        <w:pStyle w:val="NoPaddingFontSize1"/>
      </w:pPr>
    </w:p>
    <w:p w:rsidR="00000000" w:rsidRPr="000601E4" w:rsidP="000601E4">
      <w:pPr>
        <w:pStyle w:val="AllowPageBreak"/>
      </w:pPr>
    </w:p>
    <w:p w:rsidR="00000000" w:rsidRPr="000601E4" w:rsidP="000601E4">
      <w:pPr>
        <w:pStyle w:val="Heading1"/>
      </w:pPr>
      <w:bookmarkStart w:id="3" w:name="O_1032090"/>
      <w:bookmarkEnd w:id="3"/>
      <w:r w:rsidRPr="000601E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1E4">
            <w:pPr>
              <w:pStyle w:val="BodyText"/>
              <w:rPr>
                <w:lang w:val="en-NZ"/>
              </w:rPr>
            </w:pPr>
            <w:r w:rsidRPr="000601E4">
              <w:t>Evidence required to demonstrate competence in this unit must be relevant to and satisfy all the requirements of the elements and performance criteria and includes knowled</w:t>
            </w:r>
            <w:r w:rsidRPr="000601E4">
              <w:t>ge of</w:t>
            </w:r>
          </w:p>
        </w:tc>
      </w:tr>
      <w:tr w:rsidTr="00060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E4" w:rsidP="000601E4">
            <w:pPr>
              <w:pStyle w:val="ListBullet"/>
            </w:pPr>
            <w:r w:rsidRPr="000601E4">
              <w:t>demobilisation process including decontamination; disposal, donation and rehabilitation of cache post operations; logistics planning; notifications and transport arrangements</w:t>
            </w:r>
          </w:p>
          <w:p w:rsidR="00000000" w:rsidRPr="000601E4" w:rsidP="000601E4">
            <w:pPr>
              <w:pStyle w:val="ListBullet"/>
            </w:pPr>
            <w:r w:rsidRPr="000601E4">
              <w:t>legislative compliance</w:t>
            </w:r>
          </w:p>
          <w:p w:rsidR="00000000" w:rsidRPr="000601E4" w:rsidP="000601E4">
            <w:pPr>
              <w:pStyle w:val="ListBullet"/>
            </w:pPr>
            <w:r w:rsidRPr="000601E4">
              <w:t>mobilisation and demobilisation processes</w:t>
            </w:r>
          </w:p>
          <w:p w:rsidR="00000000" w:rsidRPr="000601E4" w:rsidP="000601E4">
            <w:pPr>
              <w:pStyle w:val="ListBullet"/>
            </w:pPr>
            <w:r w:rsidRPr="000601E4">
              <w:t xml:space="preserve">organisational documentation, policies and procedures  </w:t>
            </w:r>
          </w:p>
          <w:p w:rsidR="00000000" w:rsidRPr="000601E4" w:rsidP="000601E4">
            <w:pPr>
              <w:pStyle w:val="ListBullet"/>
            </w:pPr>
            <w:r w:rsidRPr="000601E4">
              <w:t>other organisations, agencies and personnel</w:t>
            </w:r>
          </w:p>
          <w:p w:rsidR="00000000" w:rsidRPr="000601E4" w:rsidP="000601E4">
            <w:pPr>
              <w:pStyle w:val="ListBullet"/>
            </w:pPr>
            <w:r w:rsidRPr="000601E4">
              <w:t>post incident analyses</w:t>
            </w:r>
          </w:p>
          <w:p w:rsidR="00000000" w:rsidRPr="000601E4" w:rsidP="000601E4">
            <w:pPr>
              <w:pStyle w:val="ListBullet"/>
            </w:pPr>
            <w:r w:rsidRPr="000601E4">
              <w:t>post operational reviews</w:t>
            </w:r>
          </w:p>
          <w:p w:rsidR="00000000" w:rsidRPr="000601E4" w:rsidP="000601E4">
            <w:pPr>
              <w:pStyle w:val="ListBullet"/>
            </w:pPr>
            <w:r w:rsidRPr="000601E4">
              <w:t>purpose and processes required for conducting a post operational review</w:t>
            </w:r>
          </w:p>
          <w:p w:rsidR="00000000" w:rsidRPr="000601E4" w:rsidP="000601E4">
            <w:pPr>
              <w:pStyle w:val="ListBullet"/>
            </w:pPr>
            <w:r w:rsidRPr="000601E4">
              <w:t>risk management principles and proce</w:t>
            </w:r>
            <w:r w:rsidRPr="000601E4">
              <w:t>sses</w:t>
            </w:r>
          </w:p>
          <w:p w:rsidR="00000000" w:rsidRPr="000601E4" w:rsidP="000601E4">
            <w:pPr>
              <w:pStyle w:val="ListBullet"/>
            </w:pPr>
            <w:r w:rsidRPr="000601E4">
              <w:t xml:space="preserve">types of plans implemented by USAR teams </w:t>
            </w:r>
          </w:p>
          <w:p w:rsidR="00000000" w:rsidRPr="000601E4" w:rsidP="000601E4">
            <w:pPr>
              <w:pStyle w:val="ListBullet"/>
            </w:pPr>
            <w:r w:rsidRPr="000601E4">
              <w:t xml:space="preserve">USAR team plans including operations portion of incident action plan </w:t>
            </w:r>
          </w:p>
          <w:p w:rsidR="00000000" w:rsidRPr="000601E4" w:rsidP="000601E4">
            <w:pPr>
              <w:pStyle w:val="ListBullet"/>
            </w:pPr>
            <w:r w:rsidRPr="000601E4">
              <w:t>Work, Health and Safety (WHS)/Occupational Health and Safety (OHS) legislated requirements</w:t>
            </w:r>
          </w:p>
        </w:tc>
      </w:tr>
    </w:tbl>
    <w:p w:rsidR="00000000" w:rsidRPr="000601E4" w:rsidP="000601E4">
      <w:pPr>
        <w:pStyle w:val="NoPaddingFontSize1"/>
      </w:pPr>
    </w:p>
    <w:p w:rsidR="00000000" w:rsidRPr="000601E4" w:rsidP="000601E4">
      <w:pPr>
        <w:pStyle w:val="AllowPageBreak"/>
      </w:pPr>
    </w:p>
    <w:p w:rsidR="00000000" w:rsidRPr="000601E4" w:rsidP="000601E4">
      <w:pPr>
        <w:pStyle w:val="Heading1"/>
      </w:pPr>
      <w:bookmarkStart w:id="4" w:name="O_1032091"/>
      <w:bookmarkEnd w:id="4"/>
      <w:r w:rsidRPr="000601E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1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1E4" w:rsidP="000601E4">
            <w:pPr>
              <w:pStyle w:val="BodyText"/>
            </w:pPr>
            <w:r w:rsidRPr="000601E4">
              <w:t xml:space="preserve">As a </w:t>
            </w:r>
            <w:r w:rsidRPr="000601E4">
              <w:t xml:space="preserve">minimum, assessors must satisfy applicable regulatory requirements, which include requirements in the Standards for Registered Training Organisations current at the time of assessment. </w:t>
            </w:r>
          </w:p>
          <w:p w:rsidR="00000000" w:rsidRPr="000601E4" w:rsidP="000601E4">
            <w:pPr>
              <w:pStyle w:val="BodyText"/>
            </w:pPr>
            <w:r w:rsidRPr="000601E4">
              <w:t>As a minimum, assessment must satisfy applicable regulatory requiremen</w:t>
            </w:r>
            <w:r w:rsidRPr="000601E4">
              <w:t>ts, which include requirements in the Standards for Registered Training Organisations current at the time of assessment.</w:t>
            </w:r>
          </w:p>
          <w:p w:rsidR="00000000" w:rsidRPr="000601E4" w:rsidP="000601E4">
            <w:pPr>
              <w:pStyle w:val="BodyText"/>
            </w:pPr>
            <w:r w:rsidRPr="000601E4">
              <w:t xml:space="preserve">Assessment </w:t>
            </w:r>
            <w:r w:rsidRPr="000601E4">
              <w:t>must occur in workplace operational situations where it is appropriate to do so; where this is not appropriate, assessment must occur in organisationally approved simulated workplace operational situations that replicate workplace conditions.</w:t>
            </w:r>
          </w:p>
          <w:p w:rsidR="00000000" w:rsidRPr="000601E4" w:rsidP="000601E4">
            <w:pPr>
              <w:pStyle w:val="BodyText"/>
            </w:pPr>
            <w:r w:rsidRPr="000601E4">
              <w:t>Assessment pr</w:t>
            </w:r>
            <w:r w:rsidRPr="000601E4">
              <w:t>ocesses and techniques must be appropriate to the language, literacy and numeracy requirements of the work being performed and the needs of the candidate.</w:t>
            </w:r>
          </w:p>
          <w:p w:rsidR="00000000" w:rsidRPr="000601E4" w:rsidP="000601E4">
            <w:pPr>
              <w:pStyle w:val="BodyText"/>
            </w:pPr>
            <w:r w:rsidRPr="000601E4">
              <w:t>Resources for assessment must include access to</w:t>
            </w:r>
          </w:p>
          <w:p w:rsidR="00000000" w:rsidRPr="000601E4" w:rsidP="000601E4">
            <w:pPr>
              <w:pStyle w:val="ListBullet"/>
            </w:pPr>
            <w:r w:rsidRPr="000601E4">
              <w:t>a range of relevant exercises, case studies and/or s</w:t>
            </w:r>
            <w:r w:rsidRPr="000601E4">
              <w:t>imulations</w:t>
            </w:r>
          </w:p>
          <w:p w:rsidR="00000000" w:rsidRPr="000601E4" w:rsidP="000601E4">
            <w:pPr>
              <w:pStyle w:val="ListBullet"/>
            </w:pPr>
            <w:r w:rsidRPr="000601E4">
              <w:t>relevant and appropriate materials, equipment, tools and personal protective clothing and equipment used in industry including</w:t>
            </w:r>
          </w:p>
          <w:p w:rsidR="00000000" w:rsidRPr="000601E4" w:rsidP="000601E4">
            <w:pPr>
              <w:pStyle w:val="ListBullet2"/>
            </w:pPr>
            <w:r w:rsidRPr="000601E4">
              <w:t>operational documentation arising from deployment</w:t>
            </w:r>
          </w:p>
          <w:p w:rsidR="00000000" w:rsidRPr="000601E4" w:rsidP="000601E4">
            <w:pPr>
              <w:pStyle w:val="ListBullet2"/>
            </w:pPr>
            <w:r w:rsidRPr="000601E4">
              <w:t>post incident analysis and organisational or agency debriefings</w:t>
            </w:r>
          </w:p>
          <w:p w:rsidR="00000000" w:rsidRPr="000601E4" w:rsidP="000601E4">
            <w:pPr>
              <w:pStyle w:val="ListBullet2"/>
            </w:pPr>
            <w:r w:rsidRPr="000601E4">
              <w:t>tem</w:t>
            </w:r>
            <w:r w:rsidRPr="000601E4">
              <w:t>plates for reporting</w:t>
            </w:r>
          </w:p>
          <w:p w:rsidR="00000000" w:rsidRPr="000601E4" w:rsidP="000601E4">
            <w:pPr>
              <w:pStyle w:val="ListBullet"/>
            </w:pPr>
            <w:r w:rsidRPr="000601E4">
              <w:t>applicable documentation, including organisational procedures, equipment specifications, regulations, codes of practices and operations manuals.</w:t>
            </w:r>
          </w:p>
        </w:tc>
      </w:tr>
    </w:tbl>
    <w:p w:rsidR="00000000" w:rsidRPr="000601E4" w:rsidP="000601E4">
      <w:pPr>
        <w:pStyle w:val="NoPaddingFontSize1"/>
      </w:pPr>
    </w:p>
    <w:p w:rsidR="00000000" w:rsidRPr="000601E4" w:rsidP="000601E4">
      <w:pPr>
        <w:pStyle w:val="AllowPageBreak"/>
      </w:pPr>
    </w:p>
    <w:p w:rsidR="00000000" w:rsidRPr="000601E4" w:rsidP="000601E4">
      <w:pPr>
        <w:pStyle w:val="Heading1"/>
      </w:pPr>
      <w:bookmarkStart w:id="5" w:name="O_1032094"/>
      <w:bookmarkEnd w:id="5"/>
      <w:r w:rsidRPr="000601E4">
        <w:t>Links</w:t>
      </w:r>
    </w:p>
    <w:p w:rsidR="00000000" w:rsidRPr="000601E4" w:rsidP="00EC6BFA">
      <w:pPr>
        <w:pStyle w:val="BodyText"/>
      </w:pPr>
      <w:r w:rsidRPr="000601E4">
        <w:t>PUA Training Package Companion Volume Imple</w:t>
      </w:r>
      <w:r w:rsidRPr="000601E4">
        <w:t xml:space="preserve">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71B1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0601E4" w:rsidP="000601E4"/>
    <w:sectPr w:rsidSect="000601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E4" w:rsidRPr="00EC6BFA" w:rsidP="00EC6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FA" w:rsidP="000601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6BFA" w:rsidP="000601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6BFA" w:rsidP="000601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1E4" w:rsidRPr="00EC6BFA" w:rsidP="00EC6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1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BFA" w:rsidRPr="002D2AF8" w:rsidP="000601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PUASAR005 Review USAR team plans implemented at an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EC6BFA" w:rsidP="000601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A41A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D06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16CE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1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1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1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1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1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1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1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1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1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1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1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1E4"/>
  </w:style>
  <w:style w:type="character" w:customStyle="1" w:styleId="Heading1Char">
    <w:name w:val="Heading 1 Char"/>
    <w:basedOn w:val="DefaultParagraphFont"/>
    <w:link w:val="Heading1"/>
    <w:rsid w:val="000601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1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1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1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1E4"/>
    <w:rPr>
      <w:b/>
      <w:spacing w:val="0"/>
    </w:rPr>
  </w:style>
  <w:style w:type="paragraph" w:styleId="ListBullet2">
    <w:name w:val="List Bullet 2"/>
    <w:basedOn w:val="List2"/>
    <w:rsid w:val="000601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01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1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01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1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1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1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1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1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1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1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1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1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1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1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1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1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1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1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1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1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1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1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1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1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1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1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1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1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1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1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1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1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1E4"/>
    <w:rPr>
      <w:i/>
    </w:rPr>
  </w:style>
  <w:style w:type="paragraph" w:styleId="Caption">
    <w:name w:val="caption"/>
    <w:basedOn w:val="BodyText"/>
    <w:next w:val="Normal"/>
    <w:qFormat/>
    <w:rsid w:val="000601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1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1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1E4"/>
  </w:style>
  <w:style w:type="paragraph" w:styleId="TableofFigures">
    <w:name w:val="table of figures"/>
    <w:basedOn w:val="Normal"/>
    <w:next w:val="Normal"/>
    <w:semiHidden/>
    <w:rsid w:val="000601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1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1E4"/>
    <w:rPr>
      <w:rFonts w:ascii="Wingdings" w:hAnsi="Wingdings"/>
    </w:rPr>
  </w:style>
  <w:style w:type="paragraph" w:customStyle="1" w:styleId="TableHeading">
    <w:name w:val="Table Heading"/>
    <w:basedOn w:val="HeadingBase"/>
    <w:rsid w:val="000601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1E4"/>
    <w:rPr>
      <w:color w:val="0033CC"/>
      <w:u w:val="none"/>
    </w:rPr>
  </w:style>
  <w:style w:type="paragraph" w:customStyle="1" w:styleId="BodyTextRight">
    <w:name w:val="Body Text Right"/>
    <w:basedOn w:val="BodyText"/>
    <w:rsid w:val="000601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1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1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1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1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1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1E4"/>
    <w:rPr>
      <w:sz w:val="32"/>
    </w:rPr>
  </w:style>
  <w:style w:type="paragraph" w:customStyle="1" w:styleId="HeadingProcedure">
    <w:name w:val="Heading Procedure"/>
    <w:basedOn w:val="HeadingBase"/>
    <w:next w:val="Normal"/>
    <w:rsid w:val="000601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1E4"/>
    <w:pPr>
      <w:spacing w:before="60" w:after="60"/>
    </w:pPr>
  </w:style>
  <w:style w:type="paragraph" w:styleId="ListContinue">
    <w:name w:val="List Continue"/>
    <w:basedOn w:val="List"/>
    <w:rsid w:val="000601E4"/>
    <w:pPr>
      <w:ind w:firstLine="0"/>
    </w:pPr>
  </w:style>
  <w:style w:type="paragraph" w:customStyle="1" w:styleId="ListNote">
    <w:name w:val="List Note"/>
    <w:basedOn w:val="List"/>
    <w:rsid w:val="000601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1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1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1E4"/>
    <w:rPr>
      <w:rFonts w:ascii="Courier New" w:hAnsi="Courier New"/>
    </w:rPr>
  </w:style>
  <w:style w:type="paragraph" w:customStyle="1" w:styleId="NoteBullet">
    <w:name w:val="Note Bullet"/>
    <w:basedOn w:val="Note"/>
    <w:rsid w:val="000601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1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1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1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1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1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1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1E4"/>
    <w:rPr>
      <w:b/>
      <w:smallCaps/>
    </w:rPr>
  </w:style>
  <w:style w:type="paragraph" w:customStyle="1" w:styleId="TableListNumber">
    <w:name w:val="Table List Number"/>
    <w:basedOn w:val="ListNumber"/>
    <w:rsid w:val="000601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1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1E4"/>
    <w:pPr>
      <w:numPr>
        <w:numId w:val="9"/>
      </w:numPr>
    </w:pPr>
  </w:style>
  <w:style w:type="paragraph" w:customStyle="1" w:styleId="ListAlpha2">
    <w:name w:val="List Alpha 2"/>
    <w:basedOn w:val="List2"/>
    <w:rsid w:val="000601E4"/>
    <w:pPr>
      <w:numPr>
        <w:numId w:val="8"/>
      </w:numPr>
    </w:pPr>
  </w:style>
  <w:style w:type="paragraph" w:styleId="List2">
    <w:name w:val="List 2"/>
    <w:basedOn w:val="BodyText"/>
    <w:rsid w:val="000601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1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1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1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1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1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1E4"/>
    <w:pPr>
      <w:numPr>
        <w:numId w:val="4"/>
      </w:numPr>
    </w:pPr>
  </w:style>
  <w:style w:type="paragraph" w:styleId="ListContinue2">
    <w:name w:val="List Continue 2"/>
    <w:basedOn w:val="List2"/>
    <w:rsid w:val="000601E4"/>
    <w:pPr>
      <w:ind w:firstLine="0"/>
    </w:pPr>
  </w:style>
  <w:style w:type="paragraph" w:styleId="ListContinue3">
    <w:name w:val="List Continue 3"/>
    <w:basedOn w:val="List3"/>
    <w:rsid w:val="000601E4"/>
    <w:pPr>
      <w:ind w:left="1021" w:firstLine="0"/>
    </w:pPr>
  </w:style>
  <w:style w:type="paragraph" w:styleId="ListContinue4">
    <w:name w:val="List Continue 4"/>
    <w:basedOn w:val="List4"/>
    <w:rsid w:val="000601E4"/>
    <w:pPr>
      <w:ind w:firstLine="0"/>
    </w:pPr>
  </w:style>
  <w:style w:type="paragraph" w:styleId="ListContinue5">
    <w:name w:val="List Continue 5"/>
    <w:basedOn w:val="List5"/>
    <w:rsid w:val="000601E4"/>
    <w:pPr>
      <w:ind w:firstLine="0"/>
    </w:pPr>
  </w:style>
  <w:style w:type="paragraph" w:styleId="ListNumber3">
    <w:name w:val="List Number 3"/>
    <w:basedOn w:val="List3"/>
    <w:rsid w:val="000601E4"/>
    <w:pPr>
      <w:numPr>
        <w:numId w:val="5"/>
      </w:numPr>
    </w:pPr>
  </w:style>
  <w:style w:type="paragraph" w:styleId="ListNumber4">
    <w:name w:val="List Number 4"/>
    <w:basedOn w:val="List4"/>
    <w:rsid w:val="000601E4"/>
    <w:pPr>
      <w:numPr>
        <w:numId w:val="6"/>
      </w:numPr>
    </w:pPr>
  </w:style>
  <w:style w:type="paragraph" w:styleId="ListNumber5">
    <w:name w:val="List Number 5"/>
    <w:basedOn w:val="List5"/>
    <w:rsid w:val="000601E4"/>
    <w:pPr>
      <w:numPr>
        <w:numId w:val="7"/>
      </w:numPr>
    </w:pPr>
  </w:style>
  <w:style w:type="paragraph" w:styleId="BlockText">
    <w:name w:val="Block Text"/>
    <w:basedOn w:val="Normal"/>
    <w:rsid w:val="000601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1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1E4"/>
    <w:rPr>
      <w:sz w:val="16"/>
      <w:vertAlign w:val="superscript"/>
    </w:rPr>
  </w:style>
  <w:style w:type="character" w:customStyle="1" w:styleId="Symbols">
    <w:name w:val="Symbols"/>
    <w:basedOn w:val="DefaultParagraphFont"/>
    <w:rsid w:val="000601E4"/>
    <w:rPr>
      <w:rFonts w:ascii="Symbol" w:hAnsi="Symbol"/>
    </w:rPr>
  </w:style>
  <w:style w:type="character" w:customStyle="1" w:styleId="MenuOptions">
    <w:name w:val="Menu Options"/>
    <w:basedOn w:val="DefaultParagraphFont"/>
    <w:rsid w:val="000601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1E4"/>
    <w:rPr>
      <w:b/>
    </w:rPr>
  </w:style>
  <w:style w:type="character" w:customStyle="1" w:styleId="Underlined">
    <w:name w:val="Underlined"/>
    <w:basedOn w:val="DefaultParagraphFont"/>
    <w:rsid w:val="000601E4"/>
    <w:rPr>
      <w:u w:val="single"/>
    </w:rPr>
  </w:style>
  <w:style w:type="paragraph" w:customStyle="1" w:styleId="TableBodyTextRight">
    <w:name w:val="Table Body Text Right"/>
    <w:basedOn w:val="TableBodyText"/>
    <w:rsid w:val="000601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1E4"/>
    <w:rPr>
      <w:sz w:val="18"/>
    </w:rPr>
  </w:style>
  <w:style w:type="paragraph" w:customStyle="1" w:styleId="BodySmallRight">
    <w:name w:val="Body Small Right"/>
    <w:basedOn w:val="BodyTextRight"/>
    <w:rsid w:val="000601E4"/>
    <w:rPr>
      <w:sz w:val="18"/>
      <w:szCs w:val="18"/>
    </w:rPr>
  </w:style>
  <w:style w:type="paragraph" w:customStyle="1" w:styleId="MarginEdition">
    <w:name w:val="Margin Edition"/>
    <w:basedOn w:val="MarginNote"/>
    <w:rsid w:val="000601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1E4"/>
    <w:rPr>
      <w:sz w:val="2"/>
      <w:szCs w:val="2"/>
    </w:rPr>
  </w:style>
  <w:style w:type="character" w:customStyle="1" w:styleId="Small">
    <w:name w:val="Small"/>
    <w:basedOn w:val="DefaultParagraphFont"/>
    <w:rsid w:val="000601E4"/>
    <w:rPr>
      <w:sz w:val="16"/>
    </w:rPr>
  </w:style>
  <w:style w:type="paragraph" w:customStyle="1" w:styleId="WideTable">
    <w:name w:val="Wide Table"/>
    <w:basedOn w:val="Normal"/>
    <w:rsid w:val="000601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1E4"/>
  </w:style>
  <w:style w:type="paragraph" w:styleId="Quote">
    <w:name w:val="Quote"/>
    <w:basedOn w:val="Heading1"/>
    <w:link w:val="QuoteChar"/>
    <w:qFormat/>
    <w:rsid w:val="000601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1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1E4"/>
    <w:pPr>
      <w:pageBreakBefore/>
    </w:pPr>
  </w:style>
  <w:style w:type="paragraph" w:customStyle="1" w:styleId="Border">
    <w:name w:val="Border"/>
    <w:basedOn w:val="Normal"/>
    <w:qFormat/>
    <w:rsid w:val="000601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1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1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1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1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1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1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1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1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1E4"/>
    <w:rPr>
      <w:u w:val="single"/>
    </w:rPr>
  </w:style>
  <w:style w:type="character" w:customStyle="1" w:styleId="BoldandItalics">
    <w:name w:val="Bold and Italics"/>
    <w:qFormat/>
    <w:rsid w:val="000601E4"/>
    <w:rPr>
      <w:b/>
      <w:i/>
      <w:u w:val="none"/>
    </w:rPr>
  </w:style>
  <w:style w:type="paragraph" w:styleId="BalloonText">
    <w:name w:val="Balloon Text"/>
    <w:basedOn w:val="Normal"/>
    <w:link w:val="BalloonTextChar"/>
    <w:rsid w:val="000601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1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1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1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1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1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1E4"/>
    <w:pPr>
      <w:spacing w:before="0" w:after="0"/>
    </w:pPr>
  </w:style>
  <w:style w:type="paragraph" w:customStyle="1" w:styleId="BodyTextBold">
    <w:name w:val="Body Text Bold"/>
    <w:basedOn w:val="BodyText"/>
    <w:qFormat/>
    <w:rsid w:val="000601E4"/>
    <w:rPr>
      <w:b/>
    </w:rPr>
  </w:style>
  <w:style w:type="character" w:styleId="Hyperlink">
    <w:name w:val="Hyperlink"/>
    <w:basedOn w:val="DefaultParagraphFont"/>
    <w:uiPriority w:val="99"/>
    <w:unhideWhenUsed/>
    <w:rsid w:val="00EC6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3252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PUASAR005 Review USAR team plans implemented at an incident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2022-12-16T01:13:00Z</dcterms:created>
  <dcterms:modified xsi:type="dcterms:W3CDTF">2022-12-16T01:13:00Z</dcterms:modified>
</cp:coreProperties>
</file>