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4D3" w:rsidP="00AA2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PUAPRS205 Manage marketing requirements</w:t>
      </w:r>
      <w:r>
        <w:fldChar w:fldCharType="end"/>
      </w:r>
    </w:p>
    <w:p w:rsidR="00AA24D3" w:rsidP="00AA24D3">
      <w:pPr>
        <w:pStyle w:val="Version"/>
        <w:sectPr w:rsidSect="00464C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C96" w:rsidP="00464C96">
      <w:pPr>
        <w:pStyle w:val="SuperHeading"/>
      </w:pPr>
      <w:r w:rsidRPr="00464C96">
        <w:t>PUAPRS205 Manage marketing requirements</w:t>
      </w:r>
    </w:p>
    <w:p w:rsidR="00000000" w:rsidRPr="00464C96" w:rsidP="00464C96">
      <w:pPr>
        <w:pStyle w:val="Heading1"/>
      </w:pPr>
      <w:bookmarkStart w:id="1" w:name="O_1031959"/>
      <w:bookmarkEnd w:id="1"/>
      <w:r w:rsidRPr="00464C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>Release 1.</w:t>
            </w:r>
            <w:r w:rsidRPr="00464C96">
              <w:t xml:space="preserve"> This is the first release of this unit of competency in the Public Safety Training Package.</w:t>
            </w:r>
          </w:p>
        </w:tc>
      </w:tr>
    </w:tbl>
    <w:p w:rsidR="00AA24D3" w:rsidP="00464C96">
      <w:pPr>
        <w:pStyle w:val="NoPaddingFontSize1"/>
      </w:pPr>
    </w:p>
    <w:p w:rsidR="00AA24D3" w:rsidP="00464C96">
      <w:pPr>
        <w:pStyle w:val="NoPaddingFontSize1"/>
      </w:pPr>
    </w:p>
    <w:p w:rsidR="00000000" w:rsidRPr="00464C96" w:rsidP="00464C96">
      <w:pPr>
        <w:pStyle w:val="Heading1"/>
      </w:pPr>
      <w:bookmarkStart w:id="2" w:name="O_1031960"/>
      <w:bookmarkEnd w:id="2"/>
      <w:r w:rsidRPr="00464C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t>This unit of competency involves the skills and knowledge required to conduct and manage marketi</w:t>
            </w:r>
            <w:r w:rsidRPr="00464C96">
              <w:t>ng activities. It includes evaluating markets and organisational capacity for service, developing marketing strategies and plans and implementing and monitoring marketing strategies.</w:t>
            </w:r>
          </w:p>
          <w:p w:rsidR="00000000" w:rsidRPr="00464C96" w:rsidP="00464C96">
            <w:pPr>
              <w:pStyle w:val="BodyText"/>
            </w:pPr>
            <w:r w:rsidRPr="00464C96">
              <w:t>The unit is applicable to personnel undertaking marketing activities link</w:t>
            </w:r>
            <w:r w:rsidRPr="00464C96">
              <w:t>ed specifically to organisational entrepreneurial activities.</w:t>
            </w:r>
          </w:p>
          <w:p w:rsidR="00000000" w:rsidRPr="00464C96" w:rsidP="00464C96">
            <w:pPr>
              <w:pStyle w:val="BodyText"/>
            </w:pPr>
            <w:r w:rsidRPr="00464C96">
              <w:t>No licensing, legislative or certification requirements apply to this unit at the time of publication.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3" w:name="O_1031961"/>
      <w:bookmarkEnd w:id="3"/>
      <w:r w:rsidRPr="00464C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t>Not applicable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4" w:name="O_1031962"/>
      <w:bookmarkEnd w:id="4"/>
      <w:r w:rsidRPr="00464C96">
        <w:t>Competency Fiel</w:t>
      </w:r>
      <w:r w:rsidRPr="00464C96">
        <w:t>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t>Marketing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5" w:name="O_1031963"/>
      <w:bookmarkEnd w:id="5"/>
      <w:r w:rsidRPr="00464C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t>Public Safety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6" w:name="O_1031964"/>
      <w:bookmarkEnd w:id="6"/>
      <w:r w:rsidRPr="00464C9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PERFORMANCE CRITERIA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Performance criteria describe the performance needed to demonstrate achievement of the element.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 xml:space="preserve">Evaluate markets and organisational capacity </w:t>
            </w:r>
          </w:p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Markets for existing or new services and products are identified, researched and analysed for possible e</w:t>
            </w:r>
            <w:r w:rsidRPr="00464C96">
              <w:t>ntry and/or development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 xml:space="preserve">An audit of existing service capacities is undertaken to </w:t>
            </w:r>
            <w:r w:rsidRPr="00464C96">
              <w:t>identify scope for increased service provision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 xml:space="preserve">Preferred business profile is identified from business plans and other organisational documentation 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Economic, community, environmental and political trends are assessed for relevance against organisational profile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>Develop marketing strategies and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 xml:space="preserve">Alternative marketing strategies for the organisation are identified and compared with existing </w:t>
            </w:r>
            <w:r w:rsidRPr="00464C96">
              <w:t>strategies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Services and markets for the organisation are clearly identified, in accordance with organisational procedures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Marketing strategies incorporate suitable advice from marketing professionals, as required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Marketing service organisations are identified, and their services are accessed, as required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Cost effective marketing plans and pricing strategies are developed, in accordance with organisational procedures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Proposed service and/or product mar</w:t>
            </w:r>
            <w:r w:rsidRPr="00464C96">
              <w:t>keting plan is tested to verify demand, strategies, cost and ability to deliver, in accordance with organisational procedures and guidelines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>Implement marketing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Suitable advertising and other promotional strategies are evaluated for cost effectiveness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 xml:space="preserve">Plans, schedules and targets are set for the introduction of new or improved strategies 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Organisational marketing strategy and the roles and responsibi</w:t>
            </w:r>
            <w:r w:rsidRPr="00464C96">
              <w:t>lities within it are communicated to relevant personnel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Plans are developed to take into account the nature of the target client</w:t>
            </w:r>
            <w:r>
              <w:t>’</w:t>
            </w:r>
            <w:r w:rsidRPr="00464C96">
              <w:t>s business and seasonal cycles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Measures are taken to educate clients in value added services provided by the orga</w:t>
            </w:r>
            <w:r w:rsidRPr="00464C96">
              <w:t>nisation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 xml:space="preserve">Implementation of marketing strategy is directed towards achieving planned outcomes 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>Monitor marketing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 xml:space="preserve">Evaluation criteria to assess effectiveness of marketing is established, in accordance with organisational </w:t>
            </w:r>
            <w:r w:rsidRPr="00464C96">
              <w:t>procedures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Records of performance against evaluation criteria are kept</w:t>
            </w:r>
          </w:p>
        </w:tc>
      </w:tr>
      <w:tr w:rsidTr="00464C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t>Marketing strategy is adjusted in response to monitoring of performance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7" w:name="O_1031965"/>
      <w:bookmarkEnd w:id="7"/>
      <w:r w:rsidRPr="00464C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t>Foundation skills essential to performance are explicit in the performance criteria of this unit of competency.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8" w:name="O_1031966"/>
      <w:bookmarkEnd w:id="8"/>
      <w:r w:rsidRPr="00464C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t>Range is restricted to essential operating conditions and any other variables essential to the work env</w:t>
            </w:r>
            <w:r w:rsidRPr="00464C96">
              <w:t>ironment.</w:t>
            </w:r>
          </w:p>
          <w:p w:rsidR="00000000" w:rsidRPr="00464C96" w:rsidP="00464C96">
            <w:pPr>
              <w:pStyle w:val="BodyText"/>
            </w:pPr>
            <w:r w:rsidRPr="00464C96">
              <w:t>Non-essential conditions may be found in the Companion Volume Implementation Guide.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9" w:name="O_1031967"/>
      <w:bookmarkEnd w:id="9"/>
      <w:r w:rsidRPr="00464C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t>This unit replaces and is equivalent to PUAPRS20529B Manage marketing requirements.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10" w:name="O_1031974"/>
      <w:bookmarkEnd w:id="10"/>
      <w:r w:rsidRPr="00464C96">
        <w:t>Links</w:t>
      </w:r>
    </w:p>
    <w:p w:rsidR="00000000" w:rsidRPr="00464C96" w:rsidP="00AA24D3">
      <w:pPr>
        <w:pStyle w:val="BodyText"/>
      </w:pPr>
      <w:r w:rsidRPr="00464C96">
        <w:t>PUA T</w:t>
      </w:r>
      <w:r w:rsidRPr="00464C96">
        <w:t xml:space="preserve">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A31E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64C96" w:rsidP="00AA24D3">
      <w:pPr>
        <w:pStyle w:val="BodyText"/>
        <w:sectPr w:rsidSect="00464C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4C96" w:rsidP="00464C96">
      <w:pPr>
        <w:pStyle w:val="SuperHeading"/>
      </w:pPr>
      <w:r w:rsidRPr="00464C96">
        <w:t xml:space="preserve">Assessment </w:t>
      </w:r>
      <w:r w:rsidRPr="00464C96">
        <w:t>Requirements for PUAPRS205 Manage marketing requirements</w:t>
      </w:r>
    </w:p>
    <w:p w:rsidR="00000000" w:rsidRPr="00464C96" w:rsidP="00464C96">
      <w:pPr>
        <w:pStyle w:val="Heading1"/>
      </w:pPr>
      <w:bookmarkStart w:id="11" w:name="O_1031969"/>
      <w:bookmarkEnd w:id="11"/>
      <w:r w:rsidRPr="00464C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rPr>
                <w:rStyle w:val="SpecialBold"/>
              </w:rPr>
              <w:t>Release 1.</w:t>
            </w:r>
            <w:r w:rsidRPr="00464C96">
              <w:t xml:space="preserve"> This is the first release of this unit of competency in the Public Safety Training Package.</w:t>
            </w:r>
          </w:p>
        </w:tc>
      </w:tr>
    </w:tbl>
    <w:p w:rsidR="00AA24D3" w:rsidP="00464C96">
      <w:pPr>
        <w:pStyle w:val="NoPaddingFontSize1"/>
      </w:pPr>
    </w:p>
    <w:p w:rsidR="00AA24D3" w:rsidP="00464C96">
      <w:pPr>
        <w:pStyle w:val="NoPaddingFontSize1"/>
      </w:pPr>
    </w:p>
    <w:p w:rsidR="00000000" w:rsidRPr="00464C96" w:rsidP="00464C96">
      <w:pPr>
        <w:pStyle w:val="Heading1"/>
      </w:pPr>
      <w:bookmarkStart w:id="12" w:name="O_1031970"/>
      <w:bookmarkEnd w:id="12"/>
      <w:r w:rsidRPr="00464C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Evidence requ</w:t>
            </w:r>
            <w:r w:rsidRPr="00464C96">
              <w:t xml:space="preserve">ired to demonstrate competence in this unit must be relevant to and satisfy all the requirements of the elements and performance criteria on at least one occasion and includes </w:t>
            </w:r>
          </w:p>
        </w:tc>
      </w:tr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ListBullet"/>
            </w:pPr>
            <w:r w:rsidRPr="00464C96">
              <w:t xml:space="preserve">communicating information </w:t>
            </w:r>
          </w:p>
          <w:p w:rsidR="00000000" w:rsidRPr="00464C96" w:rsidP="00464C96">
            <w:pPr>
              <w:pStyle w:val="ListBullet"/>
            </w:pPr>
            <w:r w:rsidRPr="00464C96">
              <w:t>comparing alternative marketing strategies with existing strategies</w:t>
            </w:r>
          </w:p>
          <w:p w:rsidR="00000000" w:rsidRPr="00464C96" w:rsidP="00464C96">
            <w:pPr>
              <w:pStyle w:val="ListBullet"/>
            </w:pPr>
            <w:r w:rsidRPr="00464C96">
              <w:t>developing and evaluating strategies, plans and advertising for cost effectiveness</w:t>
            </w:r>
          </w:p>
          <w:p w:rsidR="00000000" w:rsidRPr="00464C96" w:rsidP="00464C96">
            <w:pPr>
              <w:pStyle w:val="ListBullet"/>
            </w:pPr>
            <w:r w:rsidRPr="00464C96">
              <w:t xml:space="preserve">developing, implementing and evaluating marketing strategies and plans </w:t>
            </w:r>
          </w:p>
          <w:p w:rsidR="00000000" w:rsidRPr="00464C96" w:rsidP="00464C96">
            <w:pPr>
              <w:pStyle w:val="ListBullet"/>
            </w:pPr>
            <w:r w:rsidRPr="00464C96">
              <w:t>following organisational policies</w:t>
            </w:r>
            <w:r w:rsidRPr="00464C96">
              <w:t xml:space="preserve"> and procedures</w:t>
            </w:r>
          </w:p>
          <w:p w:rsidR="00000000" w:rsidRPr="00464C96" w:rsidP="00464C96">
            <w:pPr>
              <w:pStyle w:val="ListBullet"/>
            </w:pPr>
            <w:r w:rsidRPr="00464C96">
              <w:t>incorporating advice into marketing strategies</w:t>
            </w:r>
          </w:p>
          <w:p w:rsidR="00000000" w:rsidRPr="00464C96" w:rsidP="00464C96">
            <w:pPr>
              <w:pStyle w:val="ListBullet"/>
            </w:pPr>
            <w:r w:rsidRPr="00464C96">
              <w:t xml:space="preserve">maintaining records </w:t>
            </w:r>
          </w:p>
          <w:p w:rsidR="00000000" w:rsidRPr="00464C96" w:rsidP="00464C96">
            <w:pPr>
              <w:pStyle w:val="ListBullet"/>
            </w:pPr>
            <w:r w:rsidRPr="00464C96">
              <w:t>monitoring marketing strategies including establishing and documenting evaluation criteria, measuring performance against the evaluation criteria and adjusting the marketin</w:t>
            </w:r>
            <w:r w:rsidRPr="00464C96">
              <w:t xml:space="preserve">g strategy </w:t>
            </w:r>
          </w:p>
          <w:p w:rsidR="00000000" w:rsidRPr="00464C96" w:rsidP="00464C96">
            <w:pPr>
              <w:pStyle w:val="ListBullet"/>
            </w:pPr>
            <w:r w:rsidRPr="00464C96">
              <w:t>researching and assessing external trends for relevance to organisational profile</w:t>
            </w:r>
          </w:p>
          <w:p w:rsidR="00000000" w:rsidRPr="00464C96" w:rsidP="00464C96">
            <w:pPr>
              <w:pStyle w:val="ListBullet"/>
            </w:pPr>
            <w:r w:rsidRPr="00464C96">
              <w:t>researching, analysing and evaluating markets to determine organisational capacity for service</w:t>
            </w:r>
          </w:p>
          <w:p w:rsidR="00000000" w:rsidRPr="00464C96" w:rsidP="00464C96">
            <w:pPr>
              <w:pStyle w:val="ListBullet"/>
            </w:pPr>
            <w:r w:rsidRPr="00464C96">
              <w:t>setting schedules and targets for the introduction of new or improv</w:t>
            </w:r>
            <w:r w:rsidRPr="00464C96">
              <w:t>ed strategies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13" w:name="O_1031971"/>
      <w:bookmarkEnd w:id="13"/>
      <w:r w:rsidRPr="00464C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96">
            <w:pPr>
              <w:pStyle w:val="BodyText"/>
              <w:rPr>
                <w:lang w:val="en-NZ"/>
              </w:rPr>
            </w:pPr>
            <w:r w:rsidRPr="00464C9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ListBullet"/>
            </w:pPr>
            <w:r w:rsidRPr="00464C96">
              <w:t>advertising strategies</w:t>
            </w:r>
          </w:p>
          <w:p w:rsidR="00000000" w:rsidRPr="00464C96" w:rsidP="00464C96">
            <w:pPr>
              <w:pStyle w:val="ListBullet"/>
            </w:pPr>
            <w:r w:rsidRPr="00464C96">
              <w:t>communication techniques</w:t>
            </w:r>
          </w:p>
          <w:p w:rsidR="00000000" w:rsidRPr="00464C96" w:rsidP="00464C96">
            <w:pPr>
              <w:pStyle w:val="ListBullet"/>
            </w:pPr>
            <w:r w:rsidRPr="00464C96">
              <w:t xml:space="preserve">community, environment and political trends </w:t>
            </w:r>
          </w:p>
          <w:p w:rsidR="00000000" w:rsidRPr="00464C96" w:rsidP="00464C96">
            <w:pPr>
              <w:pStyle w:val="ListBullet"/>
            </w:pPr>
            <w:r w:rsidRPr="00464C96">
              <w:t xml:space="preserve">external marketing services </w:t>
            </w:r>
          </w:p>
          <w:p w:rsidR="00000000" w:rsidRPr="00464C96" w:rsidP="00464C96">
            <w:pPr>
              <w:pStyle w:val="ListBullet"/>
            </w:pPr>
            <w:r w:rsidRPr="00464C96">
              <w:t>key parts of marketing strategies</w:t>
            </w:r>
            <w:r w:rsidRPr="00464C96">
              <w:tab/>
              <w:t xml:space="preserve"> </w:t>
            </w:r>
          </w:p>
          <w:p w:rsidR="00000000" w:rsidRPr="00464C96" w:rsidP="00464C96">
            <w:pPr>
              <w:pStyle w:val="ListBullet"/>
            </w:pPr>
            <w:r w:rsidRPr="00464C96">
              <w:t>market strategy evaluation criteria</w:t>
            </w:r>
          </w:p>
          <w:p w:rsidR="00000000" w:rsidRPr="00464C96" w:rsidP="00464C96">
            <w:pPr>
              <w:pStyle w:val="ListBullet"/>
            </w:pPr>
            <w:r w:rsidRPr="00464C96">
              <w:t>marketing plans, principles, schedules and strategies</w:t>
            </w:r>
          </w:p>
          <w:p w:rsidR="00000000" w:rsidRPr="00464C96" w:rsidP="00464C96">
            <w:pPr>
              <w:pStyle w:val="ListBullet"/>
            </w:pPr>
            <w:r w:rsidRPr="00464C96">
              <w:t>organisational documentation, p</w:t>
            </w:r>
            <w:r w:rsidRPr="00464C96">
              <w:t>olicies and procedures</w:t>
            </w:r>
          </w:p>
          <w:p w:rsidR="00000000" w:rsidRPr="00464C96" w:rsidP="00464C96">
            <w:pPr>
              <w:pStyle w:val="ListBullet"/>
            </w:pPr>
            <w:r w:rsidRPr="00464C96">
              <w:t>organisational service capacities</w:t>
            </w:r>
          </w:p>
          <w:p w:rsidR="00000000" w:rsidRPr="00464C96" w:rsidP="00464C96">
            <w:pPr>
              <w:pStyle w:val="ListBullet"/>
            </w:pPr>
            <w:r w:rsidRPr="00464C96">
              <w:t>range of promotional strategies</w:t>
            </w:r>
          </w:p>
          <w:p w:rsidR="00000000" w:rsidRPr="00464C96" w:rsidP="00464C96">
            <w:pPr>
              <w:pStyle w:val="ListBullet"/>
            </w:pPr>
            <w:r w:rsidRPr="00464C96">
              <w:t>target client</w:t>
            </w:r>
            <w:r>
              <w:t>’</w:t>
            </w:r>
            <w:r w:rsidRPr="00464C96">
              <w:t>s business and seasonal cycles</w:t>
            </w:r>
          </w:p>
          <w:p w:rsidR="00000000" w:rsidRPr="00464C96" w:rsidP="00464C96">
            <w:pPr>
              <w:pStyle w:val="ListBullet"/>
            </w:pPr>
            <w:r w:rsidRPr="00464C96">
              <w:t xml:space="preserve">types of marketing </w:t>
            </w:r>
          </w:p>
          <w:p w:rsidR="00000000" w:rsidRPr="00464C96" w:rsidP="00464C96">
            <w:pPr>
              <w:pStyle w:val="ListBullet"/>
            </w:pPr>
            <w:r w:rsidRPr="00464C96">
              <w:t>value added services provided by organisations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14" w:name="O_1031972"/>
      <w:bookmarkEnd w:id="14"/>
      <w:r w:rsidRPr="00464C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4C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96" w:rsidP="00464C96">
            <w:pPr>
              <w:pStyle w:val="BodyText"/>
            </w:pPr>
            <w:r w:rsidRPr="00464C9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64C96" w:rsidP="00464C96">
            <w:pPr>
              <w:pStyle w:val="BodyText"/>
            </w:pPr>
            <w:r w:rsidRPr="00464C96">
              <w:t>As a minimum, assessment must satisfy applicable regulatory requi</w:t>
            </w:r>
            <w:r w:rsidRPr="00464C96">
              <w:t>rements, which include requirements in the Standards for Registered Training Organisations current at the time of assessment.</w:t>
            </w:r>
          </w:p>
          <w:p w:rsidR="00000000" w:rsidRPr="00464C96" w:rsidP="00464C96">
            <w:pPr>
              <w:pStyle w:val="BodyText"/>
            </w:pPr>
            <w:r w:rsidRPr="00464C96">
              <w:t>Assessment processes and techniques must be appropriate to the language, literacy and numeracy requirements of the work being perf</w:t>
            </w:r>
            <w:r w:rsidRPr="00464C96">
              <w:t>ormed and the needs of the candidate.</w:t>
            </w:r>
          </w:p>
          <w:p w:rsidR="00000000" w:rsidRPr="00464C96" w:rsidP="00464C96">
            <w:pPr>
              <w:pStyle w:val="BodyText"/>
            </w:pPr>
            <w:r w:rsidRPr="00464C96">
              <w:t>Assessment must occur in workplace operational situations. Where this is not appropriate, assessment must occur in industry-approved simulated workplace operational situations that reflect workplace conditions.</w:t>
            </w:r>
          </w:p>
          <w:p w:rsidR="00000000" w:rsidRPr="00464C96" w:rsidP="00464C96">
            <w:pPr>
              <w:pStyle w:val="BodyText"/>
            </w:pPr>
            <w:r w:rsidRPr="00464C96">
              <w:t>Compete</w:t>
            </w:r>
            <w:r w:rsidRPr="00464C96">
              <w:t>ncy be demonstrated in the development, implementation and evaluation of a marketing strategy and the knowledge of a range of marketing strategies.</w:t>
            </w:r>
          </w:p>
          <w:p w:rsidR="00000000" w:rsidRPr="00464C96" w:rsidP="00464C96">
            <w:pPr>
              <w:pStyle w:val="BodyText"/>
            </w:pPr>
            <w:r w:rsidRPr="00464C96">
              <w:t>Resources for assessment must include access to</w:t>
            </w:r>
          </w:p>
          <w:p w:rsidR="00000000" w:rsidRPr="00464C96" w:rsidP="00464C96">
            <w:pPr>
              <w:pStyle w:val="ListBullet"/>
            </w:pPr>
            <w:r w:rsidRPr="00464C96">
              <w:t>a range of relevant exercises, case studies and/or simulati</w:t>
            </w:r>
            <w:r w:rsidRPr="00464C96">
              <w:t>ons</w:t>
            </w:r>
          </w:p>
          <w:p w:rsidR="00000000" w:rsidRPr="00464C96" w:rsidP="00464C96">
            <w:pPr>
              <w:pStyle w:val="ListBullet"/>
            </w:pPr>
            <w:r w:rsidRPr="00464C96">
              <w:t xml:space="preserve">relevant and appropriate materials, equipment, tools and personal protective clothing and equipment currently used in industry </w:t>
            </w:r>
          </w:p>
          <w:p w:rsidR="00000000" w:rsidRPr="00464C96" w:rsidP="00464C96">
            <w:pPr>
              <w:pStyle w:val="ListBullet"/>
            </w:pPr>
            <w:r w:rsidRPr="00464C96">
              <w:t>applicable documentation including organisational procedures, industry standards, equipment specifications, regulations, cod</w:t>
            </w:r>
            <w:r w:rsidRPr="00464C96">
              <w:t>es of practice and operation manuals.</w:t>
            </w:r>
            <w:r w:rsidRPr="00464C96">
              <w:rPr>
                <w:rStyle w:val="SpecialBold"/>
              </w:rPr>
              <w:t xml:space="preserve"> </w:t>
            </w:r>
          </w:p>
        </w:tc>
      </w:tr>
    </w:tbl>
    <w:p w:rsidR="00000000" w:rsidRPr="00464C96" w:rsidP="00464C96">
      <w:pPr>
        <w:pStyle w:val="NoPaddingFontSize1"/>
      </w:pPr>
    </w:p>
    <w:p w:rsidR="00000000" w:rsidRPr="00464C96" w:rsidP="00464C96">
      <w:pPr>
        <w:pStyle w:val="AllowPageBreak"/>
      </w:pPr>
    </w:p>
    <w:p w:rsidR="00000000" w:rsidRPr="00464C96" w:rsidP="00464C96">
      <w:pPr>
        <w:pStyle w:val="Heading1"/>
      </w:pPr>
      <w:bookmarkStart w:id="15" w:name="O_1031975"/>
      <w:bookmarkEnd w:id="15"/>
      <w:r w:rsidRPr="00464C96">
        <w:t>Links</w:t>
      </w:r>
    </w:p>
    <w:p w:rsidR="00000000" w:rsidRPr="00464C96" w:rsidP="00AA24D3">
      <w:pPr>
        <w:pStyle w:val="BodyText"/>
      </w:pPr>
      <w:r w:rsidRPr="00464C9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A31E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64C96" w:rsidP="00464C96"/>
    <w:sectPr w:rsidSect="00464C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96" w:rsidRPr="00AA24D3" w:rsidP="00AA2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D3" w:rsidP="00464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4D3" w:rsidP="00464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A24D3" w:rsidP="00464C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96" w:rsidP="00464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24D3">
      <w:t>Approved</w:t>
    </w:r>
    <w:r w:rsidR="00AA24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24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24D3">
      <w:rPr>
        <w:noProof/>
      </w:rPr>
      <w:t>4</w:t>
    </w:r>
    <w:r>
      <w:rPr>
        <w:noProof/>
      </w:rPr>
      <w:fldChar w:fldCharType="end"/>
    </w:r>
  </w:p>
  <w:p w:rsidR="00464C96" w:rsidP="00464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24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24D3">
      <w:t>Public Skills Australia</w:t>
    </w:r>
    <w:r w:rsidR="00AA24D3">
      <w:fldChar w:fldCharType="end"/>
    </w:r>
  </w:p>
  <w:p w:rsidR="00464C96" w:rsidP="00464C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C96" w:rsidRPr="00AA24D3" w:rsidP="00AA2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D3" w:rsidRPr="002D2AF8" w:rsidP="00464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PUAPRS205 Manage marketing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24D3" w:rsidP="00464C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96" w:rsidRPr="002D2AF8" w:rsidP="00464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24D3">
      <w:t>PUAPRS205 Manage marketing requirements</w:t>
    </w:r>
    <w:r w:rsidR="00AA24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24D3">
      <w:rPr>
        <w:noProof/>
      </w:rPr>
      <w:t>2 March 2025</w:t>
    </w:r>
    <w:r>
      <w:fldChar w:fldCharType="end"/>
    </w:r>
  </w:p>
  <w:p w:rsidR="00464C96" w:rsidP="00464C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008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9451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C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C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C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C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C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C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C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C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C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C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C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C96"/>
  </w:style>
  <w:style w:type="character" w:customStyle="1" w:styleId="Heading1Char">
    <w:name w:val="Heading 1 Char"/>
    <w:basedOn w:val="DefaultParagraphFont"/>
    <w:link w:val="Heading1"/>
    <w:rsid w:val="00464C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C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C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C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C96"/>
    <w:rPr>
      <w:b/>
      <w:spacing w:val="0"/>
    </w:rPr>
  </w:style>
  <w:style w:type="paragraph" w:customStyle="1" w:styleId="SuperHeading">
    <w:name w:val="SuperHeading"/>
    <w:basedOn w:val="Normal"/>
    <w:rsid w:val="00464C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C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4C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C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C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C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C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C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C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C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C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C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C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C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C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C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C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C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C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C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C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C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C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C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C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C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C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C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C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C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C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C96"/>
    <w:rPr>
      <w:i/>
    </w:rPr>
  </w:style>
  <w:style w:type="paragraph" w:styleId="Caption">
    <w:name w:val="caption"/>
    <w:basedOn w:val="BodyText"/>
    <w:next w:val="Normal"/>
    <w:qFormat/>
    <w:rsid w:val="00464C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C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C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C96"/>
  </w:style>
  <w:style w:type="paragraph" w:styleId="TableofFigures">
    <w:name w:val="table of figures"/>
    <w:basedOn w:val="Normal"/>
    <w:next w:val="Normal"/>
    <w:semiHidden/>
    <w:rsid w:val="00464C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C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C96"/>
    <w:rPr>
      <w:rFonts w:ascii="Wingdings" w:hAnsi="Wingdings"/>
    </w:rPr>
  </w:style>
  <w:style w:type="paragraph" w:customStyle="1" w:styleId="TableHeading">
    <w:name w:val="Table Heading"/>
    <w:basedOn w:val="HeadingBase"/>
    <w:rsid w:val="00464C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C96"/>
    <w:rPr>
      <w:color w:val="0033CC"/>
      <w:u w:val="none"/>
    </w:rPr>
  </w:style>
  <w:style w:type="paragraph" w:customStyle="1" w:styleId="BodyTextRight">
    <w:name w:val="Body Text Right"/>
    <w:basedOn w:val="BodyText"/>
    <w:rsid w:val="00464C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C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C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C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C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C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C96"/>
    <w:rPr>
      <w:sz w:val="32"/>
    </w:rPr>
  </w:style>
  <w:style w:type="paragraph" w:customStyle="1" w:styleId="HeadingProcedure">
    <w:name w:val="Heading Procedure"/>
    <w:basedOn w:val="HeadingBase"/>
    <w:next w:val="Normal"/>
    <w:rsid w:val="00464C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C96"/>
    <w:pPr>
      <w:spacing w:before="60" w:after="60"/>
    </w:pPr>
  </w:style>
  <w:style w:type="paragraph" w:styleId="ListContinue">
    <w:name w:val="List Continue"/>
    <w:basedOn w:val="List"/>
    <w:rsid w:val="00464C96"/>
    <w:pPr>
      <w:ind w:firstLine="0"/>
    </w:pPr>
  </w:style>
  <w:style w:type="paragraph" w:customStyle="1" w:styleId="ListNote">
    <w:name w:val="List Note"/>
    <w:basedOn w:val="List"/>
    <w:rsid w:val="00464C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C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C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C96"/>
    <w:rPr>
      <w:rFonts w:ascii="Courier New" w:hAnsi="Courier New"/>
    </w:rPr>
  </w:style>
  <w:style w:type="paragraph" w:customStyle="1" w:styleId="NoteBullet">
    <w:name w:val="Note Bullet"/>
    <w:basedOn w:val="Note"/>
    <w:rsid w:val="00464C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C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C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C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C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C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C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C96"/>
    <w:rPr>
      <w:b/>
      <w:smallCaps/>
    </w:rPr>
  </w:style>
  <w:style w:type="paragraph" w:customStyle="1" w:styleId="TableListNumber">
    <w:name w:val="Table List Number"/>
    <w:basedOn w:val="ListNumber"/>
    <w:rsid w:val="00464C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C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C96"/>
    <w:pPr>
      <w:numPr>
        <w:numId w:val="8"/>
      </w:numPr>
    </w:pPr>
  </w:style>
  <w:style w:type="paragraph" w:customStyle="1" w:styleId="ListAlpha2">
    <w:name w:val="List Alpha 2"/>
    <w:basedOn w:val="List2"/>
    <w:rsid w:val="00464C96"/>
    <w:pPr>
      <w:numPr>
        <w:numId w:val="7"/>
      </w:numPr>
    </w:pPr>
  </w:style>
  <w:style w:type="paragraph" w:styleId="List2">
    <w:name w:val="List 2"/>
    <w:basedOn w:val="BodyText"/>
    <w:rsid w:val="00464C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C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C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C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C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C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C96"/>
    <w:pPr>
      <w:numPr>
        <w:numId w:val="3"/>
      </w:numPr>
    </w:pPr>
  </w:style>
  <w:style w:type="paragraph" w:styleId="ListContinue2">
    <w:name w:val="List Continue 2"/>
    <w:basedOn w:val="List2"/>
    <w:rsid w:val="00464C96"/>
    <w:pPr>
      <w:ind w:firstLine="0"/>
    </w:pPr>
  </w:style>
  <w:style w:type="paragraph" w:styleId="ListContinue3">
    <w:name w:val="List Continue 3"/>
    <w:basedOn w:val="List3"/>
    <w:rsid w:val="00464C96"/>
    <w:pPr>
      <w:ind w:left="1021" w:firstLine="0"/>
    </w:pPr>
  </w:style>
  <w:style w:type="paragraph" w:styleId="ListContinue4">
    <w:name w:val="List Continue 4"/>
    <w:basedOn w:val="List4"/>
    <w:rsid w:val="00464C96"/>
    <w:pPr>
      <w:ind w:firstLine="0"/>
    </w:pPr>
  </w:style>
  <w:style w:type="paragraph" w:styleId="ListContinue5">
    <w:name w:val="List Continue 5"/>
    <w:basedOn w:val="List5"/>
    <w:rsid w:val="00464C96"/>
    <w:pPr>
      <w:ind w:firstLine="0"/>
    </w:pPr>
  </w:style>
  <w:style w:type="paragraph" w:styleId="ListNumber3">
    <w:name w:val="List Number 3"/>
    <w:basedOn w:val="List3"/>
    <w:rsid w:val="00464C96"/>
    <w:pPr>
      <w:numPr>
        <w:numId w:val="4"/>
      </w:numPr>
    </w:pPr>
  </w:style>
  <w:style w:type="paragraph" w:styleId="ListNumber4">
    <w:name w:val="List Number 4"/>
    <w:basedOn w:val="List4"/>
    <w:rsid w:val="00464C96"/>
    <w:pPr>
      <w:numPr>
        <w:numId w:val="5"/>
      </w:numPr>
    </w:pPr>
  </w:style>
  <w:style w:type="paragraph" w:styleId="ListNumber5">
    <w:name w:val="List Number 5"/>
    <w:basedOn w:val="List5"/>
    <w:rsid w:val="00464C96"/>
    <w:pPr>
      <w:numPr>
        <w:numId w:val="6"/>
      </w:numPr>
    </w:pPr>
  </w:style>
  <w:style w:type="paragraph" w:styleId="BlockText">
    <w:name w:val="Block Text"/>
    <w:basedOn w:val="Normal"/>
    <w:rsid w:val="00464C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C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C96"/>
    <w:rPr>
      <w:sz w:val="16"/>
      <w:vertAlign w:val="superscript"/>
    </w:rPr>
  </w:style>
  <w:style w:type="character" w:customStyle="1" w:styleId="Symbols">
    <w:name w:val="Symbols"/>
    <w:basedOn w:val="DefaultParagraphFont"/>
    <w:rsid w:val="00464C96"/>
    <w:rPr>
      <w:rFonts w:ascii="Symbol" w:hAnsi="Symbol"/>
    </w:rPr>
  </w:style>
  <w:style w:type="character" w:customStyle="1" w:styleId="MenuOptions">
    <w:name w:val="Menu Options"/>
    <w:basedOn w:val="DefaultParagraphFont"/>
    <w:rsid w:val="00464C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C96"/>
    <w:rPr>
      <w:b/>
    </w:rPr>
  </w:style>
  <w:style w:type="character" w:customStyle="1" w:styleId="Underlined">
    <w:name w:val="Underlined"/>
    <w:basedOn w:val="DefaultParagraphFont"/>
    <w:rsid w:val="00464C96"/>
    <w:rPr>
      <w:u w:val="single"/>
    </w:rPr>
  </w:style>
  <w:style w:type="paragraph" w:customStyle="1" w:styleId="TableBodyTextRight">
    <w:name w:val="Table Body Text Right"/>
    <w:basedOn w:val="TableBodyText"/>
    <w:rsid w:val="00464C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C96"/>
    <w:rPr>
      <w:sz w:val="18"/>
    </w:rPr>
  </w:style>
  <w:style w:type="paragraph" w:customStyle="1" w:styleId="BodySmallRight">
    <w:name w:val="Body Small Right"/>
    <w:basedOn w:val="BodyTextRight"/>
    <w:rsid w:val="00464C96"/>
    <w:rPr>
      <w:sz w:val="18"/>
      <w:szCs w:val="18"/>
    </w:rPr>
  </w:style>
  <w:style w:type="paragraph" w:customStyle="1" w:styleId="MarginEdition">
    <w:name w:val="Margin Edition"/>
    <w:basedOn w:val="MarginNote"/>
    <w:rsid w:val="00464C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C96"/>
    <w:rPr>
      <w:sz w:val="2"/>
      <w:szCs w:val="2"/>
    </w:rPr>
  </w:style>
  <w:style w:type="character" w:customStyle="1" w:styleId="Small">
    <w:name w:val="Small"/>
    <w:basedOn w:val="DefaultParagraphFont"/>
    <w:rsid w:val="00464C96"/>
    <w:rPr>
      <w:sz w:val="16"/>
    </w:rPr>
  </w:style>
  <w:style w:type="paragraph" w:customStyle="1" w:styleId="WideTable">
    <w:name w:val="Wide Table"/>
    <w:basedOn w:val="Normal"/>
    <w:rsid w:val="00464C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C96"/>
  </w:style>
  <w:style w:type="paragraph" w:styleId="Quote">
    <w:name w:val="Quote"/>
    <w:basedOn w:val="Heading1"/>
    <w:link w:val="QuoteChar"/>
    <w:qFormat/>
    <w:rsid w:val="00464C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C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C96"/>
    <w:pPr>
      <w:pageBreakBefore/>
    </w:pPr>
  </w:style>
  <w:style w:type="paragraph" w:customStyle="1" w:styleId="Border">
    <w:name w:val="Border"/>
    <w:basedOn w:val="Normal"/>
    <w:qFormat/>
    <w:rsid w:val="00464C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C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C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C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C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C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C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C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C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C96"/>
    <w:rPr>
      <w:u w:val="single"/>
    </w:rPr>
  </w:style>
  <w:style w:type="character" w:customStyle="1" w:styleId="BoldandItalics">
    <w:name w:val="Bold and Italics"/>
    <w:qFormat/>
    <w:rsid w:val="00464C96"/>
    <w:rPr>
      <w:b/>
      <w:i/>
      <w:u w:val="none"/>
    </w:rPr>
  </w:style>
  <w:style w:type="paragraph" w:styleId="BalloonText">
    <w:name w:val="Balloon Text"/>
    <w:basedOn w:val="Normal"/>
    <w:link w:val="BalloonTextChar"/>
    <w:rsid w:val="00464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C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C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C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C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C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C96"/>
    <w:pPr>
      <w:spacing w:before="0" w:after="0"/>
    </w:pPr>
  </w:style>
  <w:style w:type="paragraph" w:customStyle="1" w:styleId="BodyTextBold">
    <w:name w:val="Body Text Bold"/>
    <w:basedOn w:val="BodyText"/>
    <w:qFormat/>
    <w:rsid w:val="00464C96"/>
    <w:rPr>
      <w:b/>
    </w:rPr>
  </w:style>
  <w:style w:type="character" w:styleId="Hyperlink">
    <w:name w:val="Hyperlink"/>
    <w:basedOn w:val="DefaultParagraphFont"/>
    <w:uiPriority w:val="99"/>
    <w:unhideWhenUsed/>
    <w:rsid w:val="00AA2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6649</Characters>
  <Application>Microsoft Office Word</Application>
  <DocSecurity>0</DocSecurity>
  <Lines>255</Lines>
  <Paragraphs>141</Paragraphs>
  <ScaleCrop>false</ScaleCrop>
  <Company>Author-it Software Corporation Ltd.</Company>
  <LinksUpToDate>false</LinksUpToDate>
  <CharactersWithSpaces>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PUAPRS205 Manage marketing requirements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