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C5B" w:rsidP="00A71C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PUAPRO001 Promote a learning environment in the workplace</w:t>
      </w:r>
      <w:r>
        <w:fldChar w:fldCharType="end"/>
      </w:r>
    </w:p>
    <w:p w:rsidR="00A71C5B" w:rsidP="00A71C5B">
      <w:pPr>
        <w:pStyle w:val="Version"/>
        <w:sectPr w:rsidSect="006F2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20F9" w:rsidP="006F20F9">
      <w:pPr>
        <w:pStyle w:val="SuperHeading"/>
      </w:pPr>
      <w:r w:rsidRPr="006F20F9">
        <w:t>Assessment Requirements for PUAPRO001 Promote a learning environment in the workplace</w:t>
      </w:r>
    </w:p>
    <w:p w:rsidR="00000000" w:rsidRPr="006F20F9" w:rsidP="006F20F9">
      <w:pPr>
        <w:pStyle w:val="Heading1"/>
      </w:pPr>
      <w:bookmarkStart w:id="1" w:name="O_1155008"/>
      <w:bookmarkEnd w:id="1"/>
      <w:r w:rsidRPr="006F20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0F9" w:rsidP="006F20F9">
            <w:pPr>
              <w:pStyle w:val="BodyText"/>
            </w:pPr>
            <w:r w:rsidRPr="006F20F9">
              <w:rPr>
                <w:rStyle w:val="SpecialBold"/>
              </w:rPr>
              <w:t>Release 2.0</w:t>
            </w:r>
            <w:r w:rsidRPr="006F20F9">
              <w:t xml:space="preserve"> This is the second release of this unit of competency in the Public Safety Training Package.</w:t>
            </w:r>
          </w:p>
          <w:p w:rsidR="00000000" w:rsidRPr="006F20F9" w:rsidP="006F20F9">
            <w:pPr>
              <w:pStyle w:val="BodyText"/>
            </w:pPr>
            <w:r w:rsidRPr="006F20F9">
              <w:t>Editorial adjustments and clarification of text in Assessment Conditions.</w:t>
            </w:r>
          </w:p>
          <w:p w:rsidR="00000000" w:rsidRPr="006F20F9" w:rsidP="006F20F9">
            <w:pPr>
              <w:pStyle w:val="BodyText"/>
            </w:pPr>
            <w:r w:rsidRPr="006F20F9">
              <w:rPr>
                <w:rStyle w:val="SpecialBold"/>
              </w:rPr>
              <w:t>Release 1.0</w:t>
            </w:r>
            <w:r w:rsidRPr="006F20F9">
              <w:t xml:space="preserve"> This is the first release of this unit of competency in the PUA Public Safety Training Package.</w:t>
            </w:r>
          </w:p>
        </w:tc>
      </w:tr>
    </w:tbl>
    <w:p w:rsidR="00000000" w:rsidRPr="006F20F9" w:rsidP="006F20F9">
      <w:pPr>
        <w:pStyle w:val="NoPaddingFontSize1"/>
      </w:pPr>
    </w:p>
    <w:p w:rsidR="00000000" w:rsidRPr="006F20F9" w:rsidP="006F20F9">
      <w:pPr>
        <w:pStyle w:val="AllowPageBreak"/>
      </w:pPr>
    </w:p>
    <w:p w:rsidR="00000000" w:rsidRPr="006F20F9" w:rsidP="006F20F9">
      <w:pPr>
        <w:pStyle w:val="Heading1"/>
      </w:pPr>
      <w:bookmarkStart w:id="2" w:name="O_1155007"/>
      <w:bookmarkEnd w:id="2"/>
      <w:r w:rsidRPr="006F20F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0F9">
            <w:pPr>
              <w:pStyle w:val="BodyText"/>
              <w:rPr>
                <w:lang w:val="en-NZ"/>
              </w:rPr>
            </w:pPr>
            <w:r w:rsidRPr="006F20F9">
              <w:t>Evidence required to demonstrate</w:t>
            </w:r>
            <w:r w:rsidRPr="006F20F9">
              <w:t xml:space="preserve"> competence in this unit must be relevant to and satisfy all the requirements of the elements and performance criteria on at least one occasion and includes </w:t>
            </w:r>
          </w:p>
        </w:tc>
      </w:tr>
      <w:tr w:rsidTr="006F2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0F9" w:rsidP="006F20F9">
            <w:pPr>
              <w:pStyle w:val="ListBullet"/>
            </w:pPr>
            <w:r w:rsidRPr="006F20F9">
              <w:t>arranging support for individuals who have learning difficulties</w:t>
            </w:r>
          </w:p>
          <w:p w:rsidR="00000000" w:rsidRPr="006F20F9" w:rsidP="006F20F9">
            <w:pPr>
              <w:pStyle w:val="ListBullet"/>
            </w:pPr>
            <w:r w:rsidRPr="006F20F9">
              <w:t>creating learning opportunities</w:t>
            </w:r>
          </w:p>
          <w:p w:rsidR="00000000" w:rsidRPr="006F20F9" w:rsidP="006F20F9">
            <w:pPr>
              <w:pStyle w:val="ListBullet"/>
            </w:pPr>
            <w:r w:rsidRPr="006F20F9">
              <w:t>developing learning plans</w:t>
            </w:r>
          </w:p>
          <w:p w:rsidR="00000000" w:rsidRPr="006F20F9" w:rsidP="006F20F9">
            <w:pPr>
              <w:pStyle w:val="ListBullet"/>
            </w:pPr>
            <w:r w:rsidRPr="006F20F9">
              <w:t>developing links between work and learning</w:t>
            </w:r>
          </w:p>
          <w:p w:rsidR="00000000" w:rsidRPr="006F20F9" w:rsidP="006F20F9">
            <w:pPr>
              <w:pStyle w:val="ListBullet"/>
            </w:pPr>
            <w:r w:rsidRPr="006F20F9">
              <w:t xml:space="preserve">encouraging and promoting achievement of competencies </w:t>
            </w:r>
          </w:p>
          <w:p w:rsidR="00000000" w:rsidRPr="006F20F9" w:rsidP="006F20F9">
            <w:pPr>
              <w:pStyle w:val="ListBullet"/>
            </w:pPr>
            <w:r w:rsidRPr="006F20F9">
              <w:t>facilitating and promoting learning</w:t>
            </w:r>
          </w:p>
          <w:p w:rsidR="00000000" w:rsidRPr="006F20F9" w:rsidP="006F20F9">
            <w:pPr>
              <w:pStyle w:val="ListBullet"/>
            </w:pPr>
            <w:r w:rsidRPr="006F20F9">
              <w:t>following organisational policies and procedures</w:t>
            </w:r>
          </w:p>
          <w:p w:rsidR="00000000" w:rsidRPr="006F20F9" w:rsidP="006F20F9">
            <w:pPr>
              <w:pStyle w:val="ListBullet"/>
            </w:pPr>
            <w:r w:rsidRPr="006F20F9">
              <w:t>monitoring and improving learning effectiveness</w:t>
            </w:r>
          </w:p>
          <w:p w:rsidR="00000000" w:rsidRPr="006F20F9" w:rsidP="006F20F9">
            <w:pPr>
              <w:pStyle w:val="ListBullet"/>
            </w:pPr>
            <w:r w:rsidRPr="006F20F9">
              <w:t>promoting collaborative processes in learning environments</w:t>
            </w:r>
          </w:p>
          <w:p w:rsidR="00000000" w:rsidRPr="006F20F9" w:rsidP="006F20F9">
            <w:pPr>
              <w:pStyle w:val="ListBullet"/>
            </w:pPr>
            <w:r w:rsidRPr="006F20F9">
              <w:t>providing leadership and support to individuals and teams to develop and maintain flexible learning environments</w:t>
            </w:r>
          </w:p>
          <w:p w:rsidR="00000000" w:rsidRPr="006F20F9" w:rsidP="006F20F9">
            <w:pPr>
              <w:pStyle w:val="ListBullet"/>
            </w:pPr>
            <w:r w:rsidRPr="006F20F9">
              <w:t xml:space="preserve">supporting and encouraging learning </w:t>
            </w:r>
            <w:r w:rsidRPr="006F20F9">
              <w:t>by individuals and teams.</w:t>
            </w:r>
          </w:p>
        </w:tc>
      </w:tr>
    </w:tbl>
    <w:p w:rsidR="00000000" w:rsidRPr="006F20F9" w:rsidP="006F20F9">
      <w:pPr>
        <w:pStyle w:val="NoPaddingFontSize1"/>
      </w:pPr>
    </w:p>
    <w:p w:rsidR="00000000" w:rsidRPr="006F20F9" w:rsidP="006F20F9">
      <w:pPr>
        <w:pStyle w:val="AllowPageBreak"/>
      </w:pPr>
    </w:p>
    <w:p w:rsidR="00000000" w:rsidRPr="006F20F9" w:rsidP="006F20F9">
      <w:pPr>
        <w:pStyle w:val="Heading1"/>
      </w:pPr>
      <w:bookmarkStart w:id="3" w:name="O_1155006"/>
      <w:bookmarkEnd w:id="3"/>
      <w:r w:rsidRPr="006F20F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0F9">
            <w:pPr>
              <w:pStyle w:val="BodyText"/>
              <w:rPr>
                <w:lang w:val="en-NZ"/>
              </w:rPr>
            </w:pPr>
            <w:r w:rsidRPr="006F20F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F2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0F9" w:rsidP="006F20F9">
            <w:pPr>
              <w:pStyle w:val="ListBullet"/>
            </w:pPr>
            <w:r w:rsidRPr="006F20F9">
              <w:t>group dynam</w:t>
            </w:r>
            <w:r w:rsidRPr="006F20F9">
              <w:t xml:space="preserve">ics </w:t>
            </w:r>
          </w:p>
          <w:p w:rsidR="00000000" w:rsidRPr="006F20F9" w:rsidP="006F20F9">
            <w:pPr>
              <w:pStyle w:val="ListBullet"/>
            </w:pPr>
            <w:r w:rsidRPr="006F20F9">
              <w:t>learning opportunities within the organisation or team</w:t>
            </w:r>
          </w:p>
          <w:p w:rsidR="00000000" w:rsidRPr="006F20F9" w:rsidP="006F20F9">
            <w:pPr>
              <w:pStyle w:val="ListBullet"/>
            </w:pPr>
            <w:r w:rsidRPr="006F20F9">
              <w:t>learning strategies including coaching, mentoring, exchanges and/or rotations, action learning and structured training programs</w:t>
            </w:r>
          </w:p>
          <w:p w:rsidR="00000000" w:rsidRPr="006F20F9" w:rsidP="006F20F9">
            <w:pPr>
              <w:pStyle w:val="ListBullet"/>
            </w:pPr>
            <w:r w:rsidRPr="006F20F9">
              <w:t xml:space="preserve">organisational documentation, policies and procedures </w:t>
            </w:r>
          </w:p>
          <w:p w:rsidR="00000000" w:rsidRPr="006F20F9" w:rsidP="006F20F9">
            <w:pPr>
              <w:pStyle w:val="ListBullet"/>
            </w:pPr>
            <w:r w:rsidRPr="006F20F9">
              <w:t>o</w:t>
            </w:r>
            <w:r w:rsidRPr="006F20F9">
              <w:t xml:space="preserve">rganisational records and reports on competencies </w:t>
            </w:r>
          </w:p>
          <w:p w:rsidR="00000000" w:rsidRPr="006F20F9" w:rsidP="006F20F9">
            <w:pPr>
              <w:pStyle w:val="ListBullet"/>
            </w:pPr>
            <w:r w:rsidRPr="006F20F9">
              <w:t xml:space="preserve">principles of adult learning. </w:t>
            </w:r>
          </w:p>
        </w:tc>
      </w:tr>
    </w:tbl>
    <w:p w:rsidR="00000000" w:rsidRPr="006F20F9" w:rsidP="006F20F9">
      <w:pPr>
        <w:pStyle w:val="NoPaddingFontSize1"/>
      </w:pPr>
    </w:p>
    <w:p w:rsidR="00000000" w:rsidRPr="006F20F9" w:rsidP="006F20F9">
      <w:pPr>
        <w:pStyle w:val="AllowPageBreak"/>
      </w:pPr>
    </w:p>
    <w:p w:rsidR="00000000" w:rsidRPr="006F20F9" w:rsidP="006F20F9">
      <w:pPr>
        <w:pStyle w:val="Heading1"/>
      </w:pPr>
      <w:bookmarkStart w:id="4" w:name="O_1155005"/>
      <w:bookmarkEnd w:id="4"/>
      <w:r w:rsidRPr="006F20F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0F9" w:rsidP="006F20F9">
            <w:pPr>
              <w:pStyle w:val="BodyText"/>
            </w:pPr>
            <w:r w:rsidRPr="006F20F9">
              <w:t>Assessors must hold credentials specified within the Standards for Registered Training Organisations current at the time of assessm</w:t>
            </w:r>
            <w:r w:rsidRPr="006F20F9">
              <w:t xml:space="preserve">ent. </w:t>
            </w:r>
          </w:p>
          <w:p w:rsidR="00000000" w:rsidRPr="006F20F9" w:rsidP="006F20F9">
            <w:pPr>
              <w:pStyle w:val="BodyText"/>
            </w:pPr>
            <w:r w:rsidRPr="006F20F9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6F20F9" w:rsidP="006F20F9">
            <w:pPr>
              <w:pStyle w:val="BodyText"/>
            </w:pPr>
            <w:r w:rsidRPr="006F20F9">
              <w:t>Assessment must occur in operational si</w:t>
            </w:r>
            <w:r w:rsidRPr="006F20F9">
              <w:t>tuations or in simulated operational training situations that reflect workplace conditions.</w:t>
            </w:r>
          </w:p>
          <w:p w:rsidR="00000000" w:rsidRPr="006F20F9" w:rsidP="006F20F9">
            <w:pPr>
              <w:pStyle w:val="BodyText"/>
            </w:pPr>
            <w:r w:rsidRPr="006F20F9">
              <w:t>Assessment processes and techniques must be appropriate to the language, literacy and numeracy requirements of the work being performed and the needs of the candida</w:t>
            </w:r>
            <w:r w:rsidRPr="006F20F9">
              <w:t xml:space="preserve">te. </w:t>
            </w:r>
          </w:p>
          <w:p w:rsidR="00000000" w:rsidRPr="006F20F9" w:rsidP="006F20F9">
            <w:pPr>
              <w:pStyle w:val="BodyText"/>
            </w:pPr>
            <w:r w:rsidRPr="006F20F9">
              <w:t>Resources for assessment must include access to</w:t>
            </w:r>
          </w:p>
          <w:p w:rsidR="00000000" w:rsidRPr="006F20F9" w:rsidP="006F20F9">
            <w:pPr>
              <w:pStyle w:val="ListBullet"/>
            </w:pPr>
            <w:r w:rsidRPr="006F20F9">
              <w:t>a range of relevant exercises, case studies and/or simulations</w:t>
            </w:r>
          </w:p>
          <w:p w:rsidR="00000000" w:rsidRPr="006F20F9" w:rsidP="006F20F9">
            <w:pPr>
              <w:pStyle w:val="ListBullet"/>
            </w:pPr>
            <w:r w:rsidRPr="006F20F9">
              <w:t xml:space="preserve">appropriate materials, equipment, tools and personal protective clothing and equipment currently used in industry </w:t>
            </w:r>
          </w:p>
          <w:p w:rsidR="00000000" w:rsidRPr="006F20F9" w:rsidP="006F20F9">
            <w:pPr>
              <w:pStyle w:val="ListBullet"/>
            </w:pPr>
            <w:r w:rsidRPr="006F20F9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6F20F9" w:rsidP="006F20F9">
      <w:pPr>
        <w:pStyle w:val="NoPaddingFontSize1"/>
      </w:pPr>
    </w:p>
    <w:p w:rsidR="00000000" w:rsidRPr="006F20F9" w:rsidP="006F20F9">
      <w:pPr>
        <w:pStyle w:val="AllowPageBreak"/>
      </w:pPr>
    </w:p>
    <w:p w:rsidR="00000000" w:rsidRPr="006F20F9" w:rsidP="006F20F9">
      <w:pPr>
        <w:pStyle w:val="Heading1"/>
      </w:pPr>
      <w:bookmarkStart w:id="5" w:name="O_1155020"/>
      <w:bookmarkEnd w:id="5"/>
      <w:r w:rsidRPr="006F20F9">
        <w:t>Links</w:t>
      </w:r>
    </w:p>
    <w:p w:rsidR="00000000" w:rsidRPr="006F20F9" w:rsidP="00A71C5B">
      <w:pPr>
        <w:pStyle w:val="BodyText"/>
      </w:pPr>
      <w:r w:rsidRPr="006F20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9434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F20F9" w:rsidP="006F20F9"/>
    <w:sectPr w:rsidSect="006F20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9" w:rsidRPr="00A71C5B" w:rsidP="00A71C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5B" w:rsidP="006F2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C5B" w:rsidP="006F2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1C5B" w:rsidP="006F2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0F9" w:rsidRPr="00A71C5B" w:rsidP="00A71C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5B" w:rsidRPr="002D2AF8" w:rsidP="006F2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PUAPRO001 Promote a learning environment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71C5B" w:rsidP="006F2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1CD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7C5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0F9"/>
  </w:style>
  <w:style w:type="character" w:customStyle="1" w:styleId="Heading1Char">
    <w:name w:val="Heading 1 Char"/>
    <w:basedOn w:val="DefaultParagraphFont"/>
    <w:link w:val="Heading1"/>
    <w:rsid w:val="006F2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0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0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0F9"/>
    <w:rPr>
      <w:b/>
      <w:spacing w:val="0"/>
    </w:rPr>
  </w:style>
  <w:style w:type="paragraph" w:customStyle="1" w:styleId="SuperHeading">
    <w:name w:val="SuperHeading"/>
    <w:basedOn w:val="Normal"/>
    <w:rsid w:val="006F2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2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0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0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0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0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0F9"/>
    <w:rPr>
      <w:i/>
    </w:rPr>
  </w:style>
  <w:style w:type="paragraph" w:styleId="Caption">
    <w:name w:val="caption"/>
    <w:basedOn w:val="BodyText"/>
    <w:next w:val="Normal"/>
    <w:qFormat/>
    <w:rsid w:val="006F2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0F9"/>
  </w:style>
  <w:style w:type="paragraph" w:styleId="TableofFigures">
    <w:name w:val="table of figures"/>
    <w:basedOn w:val="Normal"/>
    <w:next w:val="Normal"/>
    <w:semiHidden/>
    <w:rsid w:val="006F2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0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20F9"/>
    <w:rPr>
      <w:rFonts w:ascii="Wingdings" w:hAnsi="Wingdings"/>
    </w:rPr>
  </w:style>
  <w:style w:type="paragraph" w:customStyle="1" w:styleId="TableHeading">
    <w:name w:val="Table Heading"/>
    <w:basedOn w:val="HeadingBase"/>
    <w:rsid w:val="006F2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0F9"/>
    <w:rPr>
      <w:color w:val="0033CC"/>
      <w:u w:val="none"/>
    </w:rPr>
  </w:style>
  <w:style w:type="paragraph" w:customStyle="1" w:styleId="BodyTextRight">
    <w:name w:val="Body Text Right"/>
    <w:basedOn w:val="BodyText"/>
    <w:rsid w:val="006F2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0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0F9"/>
    <w:rPr>
      <w:sz w:val="32"/>
    </w:rPr>
  </w:style>
  <w:style w:type="paragraph" w:customStyle="1" w:styleId="HeadingProcedure">
    <w:name w:val="Heading Procedure"/>
    <w:basedOn w:val="HeadingBase"/>
    <w:next w:val="Normal"/>
    <w:rsid w:val="006F2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0F9"/>
    <w:pPr>
      <w:spacing w:before="60" w:after="60"/>
    </w:pPr>
  </w:style>
  <w:style w:type="paragraph" w:styleId="ListContinue">
    <w:name w:val="List Continue"/>
    <w:basedOn w:val="List"/>
    <w:rsid w:val="006F20F9"/>
    <w:pPr>
      <w:ind w:firstLine="0"/>
    </w:pPr>
  </w:style>
  <w:style w:type="paragraph" w:customStyle="1" w:styleId="ListNote">
    <w:name w:val="List Note"/>
    <w:basedOn w:val="List"/>
    <w:rsid w:val="006F2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0F9"/>
    <w:rPr>
      <w:rFonts w:ascii="Courier New" w:hAnsi="Courier New"/>
    </w:rPr>
  </w:style>
  <w:style w:type="paragraph" w:customStyle="1" w:styleId="NoteBullet">
    <w:name w:val="Note Bullet"/>
    <w:basedOn w:val="Note"/>
    <w:rsid w:val="006F2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0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2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0F9"/>
    <w:rPr>
      <w:b/>
      <w:smallCaps/>
    </w:rPr>
  </w:style>
  <w:style w:type="paragraph" w:customStyle="1" w:styleId="TableListNumber">
    <w:name w:val="Table List Number"/>
    <w:basedOn w:val="ListNumber"/>
    <w:rsid w:val="006F2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0F9"/>
    <w:pPr>
      <w:numPr>
        <w:numId w:val="8"/>
      </w:numPr>
    </w:pPr>
  </w:style>
  <w:style w:type="paragraph" w:customStyle="1" w:styleId="ListAlpha2">
    <w:name w:val="List Alpha 2"/>
    <w:basedOn w:val="List2"/>
    <w:rsid w:val="006F20F9"/>
    <w:pPr>
      <w:numPr>
        <w:numId w:val="7"/>
      </w:numPr>
    </w:pPr>
  </w:style>
  <w:style w:type="paragraph" w:styleId="List2">
    <w:name w:val="List 2"/>
    <w:basedOn w:val="BodyText"/>
    <w:rsid w:val="006F2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0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0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20F9"/>
    <w:pPr>
      <w:numPr>
        <w:numId w:val="3"/>
      </w:numPr>
    </w:pPr>
  </w:style>
  <w:style w:type="paragraph" w:styleId="ListContinue2">
    <w:name w:val="List Continue 2"/>
    <w:basedOn w:val="List2"/>
    <w:rsid w:val="006F20F9"/>
    <w:pPr>
      <w:ind w:firstLine="0"/>
    </w:pPr>
  </w:style>
  <w:style w:type="paragraph" w:styleId="ListContinue3">
    <w:name w:val="List Continue 3"/>
    <w:basedOn w:val="List3"/>
    <w:rsid w:val="006F20F9"/>
    <w:pPr>
      <w:ind w:left="1021" w:firstLine="0"/>
    </w:pPr>
  </w:style>
  <w:style w:type="paragraph" w:styleId="ListContinue4">
    <w:name w:val="List Continue 4"/>
    <w:basedOn w:val="List4"/>
    <w:rsid w:val="006F20F9"/>
    <w:pPr>
      <w:ind w:firstLine="0"/>
    </w:pPr>
  </w:style>
  <w:style w:type="paragraph" w:styleId="ListContinue5">
    <w:name w:val="List Continue 5"/>
    <w:basedOn w:val="List5"/>
    <w:rsid w:val="006F20F9"/>
    <w:pPr>
      <w:ind w:firstLine="0"/>
    </w:pPr>
  </w:style>
  <w:style w:type="paragraph" w:styleId="ListNumber3">
    <w:name w:val="List Number 3"/>
    <w:basedOn w:val="List3"/>
    <w:rsid w:val="006F20F9"/>
    <w:pPr>
      <w:numPr>
        <w:numId w:val="4"/>
      </w:numPr>
    </w:pPr>
  </w:style>
  <w:style w:type="paragraph" w:styleId="ListNumber4">
    <w:name w:val="List Number 4"/>
    <w:basedOn w:val="List4"/>
    <w:rsid w:val="006F20F9"/>
    <w:pPr>
      <w:numPr>
        <w:numId w:val="5"/>
      </w:numPr>
    </w:pPr>
  </w:style>
  <w:style w:type="paragraph" w:styleId="ListNumber5">
    <w:name w:val="List Number 5"/>
    <w:basedOn w:val="List5"/>
    <w:rsid w:val="006F20F9"/>
    <w:pPr>
      <w:numPr>
        <w:numId w:val="6"/>
      </w:numPr>
    </w:pPr>
  </w:style>
  <w:style w:type="paragraph" w:styleId="BlockText">
    <w:name w:val="Block Text"/>
    <w:basedOn w:val="Normal"/>
    <w:rsid w:val="006F2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0F9"/>
    <w:rPr>
      <w:sz w:val="16"/>
      <w:vertAlign w:val="superscript"/>
    </w:rPr>
  </w:style>
  <w:style w:type="character" w:customStyle="1" w:styleId="Symbols">
    <w:name w:val="Symbols"/>
    <w:basedOn w:val="DefaultParagraphFont"/>
    <w:rsid w:val="006F20F9"/>
    <w:rPr>
      <w:rFonts w:ascii="Symbol" w:hAnsi="Symbol"/>
    </w:rPr>
  </w:style>
  <w:style w:type="character" w:customStyle="1" w:styleId="MenuOptions">
    <w:name w:val="Menu Options"/>
    <w:basedOn w:val="DefaultParagraphFont"/>
    <w:rsid w:val="006F2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0F9"/>
    <w:rPr>
      <w:b/>
    </w:rPr>
  </w:style>
  <w:style w:type="character" w:customStyle="1" w:styleId="Underlined">
    <w:name w:val="Underlined"/>
    <w:basedOn w:val="DefaultParagraphFont"/>
    <w:rsid w:val="006F20F9"/>
    <w:rPr>
      <w:u w:val="single"/>
    </w:rPr>
  </w:style>
  <w:style w:type="paragraph" w:customStyle="1" w:styleId="TableBodyTextRight">
    <w:name w:val="Table Body Text Right"/>
    <w:basedOn w:val="TableBodyText"/>
    <w:rsid w:val="006F2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0F9"/>
    <w:rPr>
      <w:sz w:val="18"/>
    </w:rPr>
  </w:style>
  <w:style w:type="paragraph" w:customStyle="1" w:styleId="BodySmallRight">
    <w:name w:val="Body Small Right"/>
    <w:basedOn w:val="BodyTextRight"/>
    <w:rsid w:val="006F20F9"/>
    <w:rPr>
      <w:sz w:val="18"/>
      <w:szCs w:val="18"/>
    </w:rPr>
  </w:style>
  <w:style w:type="paragraph" w:customStyle="1" w:styleId="MarginEdition">
    <w:name w:val="Margin Edition"/>
    <w:basedOn w:val="MarginNote"/>
    <w:rsid w:val="006F2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0F9"/>
    <w:rPr>
      <w:sz w:val="2"/>
      <w:szCs w:val="2"/>
    </w:rPr>
  </w:style>
  <w:style w:type="character" w:customStyle="1" w:styleId="Small">
    <w:name w:val="Small"/>
    <w:basedOn w:val="DefaultParagraphFont"/>
    <w:rsid w:val="006F20F9"/>
    <w:rPr>
      <w:sz w:val="16"/>
    </w:rPr>
  </w:style>
  <w:style w:type="paragraph" w:customStyle="1" w:styleId="WideTable">
    <w:name w:val="Wide Table"/>
    <w:basedOn w:val="Normal"/>
    <w:rsid w:val="006F2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0F9"/>
  </w:style>
  <w:style w:type="paragraph" w:styleId="Quote">
    <w:name w:val="Quote"/>
    <w:basedOn w:val="Heading1"/>
    <w:link w:val="QuoteChar"/>
    <w:qFormat/>
    <w:rsid w:val="006F2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0F9"/>
    <w:pPr>
      <w:pageBreakBefore/>
    </w:pPr>
  </w:style>
  <w:style w:type="paragraph" w:customStyle="1" w:styleId="Border">
    <w:name w:val="Border"/>
    <w:basedOn w:val="Normal"/>
    <w:qFormat/>
    <w:rsid w:val="006F2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0F9"/>
    <w:rPr>
      <w:u w:val="single"/>
    </w:rPr>
  </w:style>
  <w:style w:type="character" w:customStyle="1" w:styleId="BoldandItalics">
    <w:name w:val="Bold and Italics"/>
    <w:qFormat/>
    <w:rsid w:val="006F20F9"/>
    <w:rPr>
      <w:b/>
      <w:i/>
      <w:u w:val="none"/>
    </w:rPr>
  </w:style>
  <w:style w:type="paragraph" w:styleId="BalloonText">
    <w:name w:val="Balloon Text"/>
    <w:basedOn w:val="Normal"/>
    <w:link w:val="BalloonTextChar"/>
    <w:rsid w:val="006F2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0F9"/>
    <w:pPr>
      <w:spacing w:before="0" w:after="0"/>
    </w:pPr>
  </w:style>
  <w:style w:type="paragraph" w:customStyle="1" w:styleId="BodyTextBold">
    <w:name w:val="Body Text Bold"/>
    <w:basedOn w:val="BodyText"/>
    <w:qFormat/>
    <w:rsid w:val="006F20F9"/>
    <w:rPr>
      <w:b/>
    </w:rPr>
  </w:style>
  <w:style w:type="character" w:styleId="Hyperlink">
    <w:name w:val="Hyperlink"/>
    <w:basedOn w:val="DefaultParagraphFont"/>
    <w:uiPriority w:val="99"/>
    <w:unhideWhenUsed/>
    <w:rsid w:val="00A71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2809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PUAPRO001 Promote a learning environment in the workplace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