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E50" w:rsidP="00A92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PUAOPE034 Undertake jurisdictional liaison in a deployment context</w:t>
      </w:r>
      <w:r>
        <w:fldChar w:fldCharType="end"/>
      </w:r>
    </w:p>
    <w:p w:rsidR="00A92E50" w:rsidP="00A92E50">
      <w:pPr>
        <w:pStyle w:val="Version"/>
        <w:sectPr w:rsidSect="00333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61E" w:rsidP="0033361E">
      <w:pPr>
        <w:pStyle w:val="SuperHeading"/>
      </w:pPr>
      <w:r w:rsidRPr="0033361E">
        <w:t>Assessment Requirements for PUAOPE034 Undertake jurisdictional liaison in a deployment context</w:t>
      </w:r>
    </w:p>
    <w:p w:rsidR="00000000" w:rsidRPr="0033361E" w:rsidP="0033361E">
      <w:pPr>
        <w:pStyle w:val="Heading1"/>
      </w:pPr>
      <w:bookmarkStart w:id="1" w:name="O_1269651"/>
      <w:bookmarkEnd w:id="1"/>
      <w:r w:rsidRPr="003336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1E" w:rsidP="0033361E">
            <w:pPr>
              <w:pStyle w:val="BodyText"/>
            </w:pPr>
            <w:r w:rsidRPr="0033361E">
              <w:rPr>
                <w:rStyle w:val="SpecialBold"/>
              </w:rPr>
              <w:t>Release 1</w:t>
            </w:r>
            <w:r w:rsidRPr="0033361E">
              <w:t xml:space="preserve"> This is the first release of this unit of competency in the PUA Public Safety Training Package.</w:t>
            </w:r>
          </w:p>
        </w:tc>
      </w:tr>
    </w:tbl>
    <w:p w:rsidR="00000000" w:rsidRPr="0033361E" w:rsidP="0033361E">
      <w:pPr>
        <w:pStyle w:val="NoPaddingFontSize1"/>
      </w:pPr>
    </w:p>
    <w:p w:rsidR="00000000" w:rsidRPr="0033361E" w:rsidP="0033361E">
      <w:pPr>
        <w:pStyle w:val="AllowPageBreak"/>
      </w:pPr>
    </w:p>
    <w:p w:rsidR="00000000" w:rsidRPr="0033361E" w:rsidP="0033361E">
      <w:pPr>
        <w:pStyle w:val="Heading1"/>
      </w:pPr>
      <w:bookmarkStart w:id="2" w:name="O_1269652"/>
      <w:bookmarkEnd w:id="2"/>
      <w:r w:rsidRPr="003336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1E">
            <w:pPr>
              <w:pStyle w:val="BodyText"/>
              <w:rPr>
                <w:lang w:val="en-NZ"/>
              </w:rPr>
            </w:pPr>
            <w:r w:rsidRPr="0033361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33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1E" w:rsidP="0033361E">
            <w:pPr>
              <w:pStyle w:val="ListBullet"/>
            </w:pPr>
            <w:r w:rsidRPr="0033361E">
              <w:t>applying work health and safety (WH</w:t>
            </w:r>
            <w:r w:rsidRPr="0033361E">
              <w:t>S)/occupational health and safety (OHS) requirements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commencing liaison activities </w:t>
            </w:r>
          </w:p>
          <w:p w:rsidR="00000000" w:rsidRPr="0033361E" w:rsidP="0033361E">
            <w:pPr>
              <w:pStyle w:val="ListBullet"/>
            </w:pPr>
            <w:r w:rsidRPr="0033361E">
              <w:t>completing strategic resource planning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completing, disseminating, monitoring and maintaining organisational reports and documentation </w:t>
            </w:r>
          </w:p>
          <w:p w:rsidR="00000000" w:rsidRPr="0033361E" w:rsidP="0033361E">
            <w:pPr>
              <w:pStyle w:val="ListBullet"/>
            </w:pPr>
            <w:r w:rsidRPr="0033361E">
              <w:t>concluding liaison activities</w:t>
            </w:r>
          </w:p>
          <w:p w:rsidR="00000000" w:rsidRPr="0033361E" w:rsidP="0033361E">
            <w:pPr>
              <w:pStyle w:val="ListBullet"/>
            </w:pPr>
            <w:r w:rsidRPr="0033361E">
              <w:t>deliver</w:t>
            </w:r>
            <w:r w:rsidRPr="0033361E">
              <w:t>ing briefings and debriefings</w:t>
            </w:r>
          </w:p>
          <w:p w:rsidR="00000000" w:rsidRPr="0033361E" w:rsidP="0033361E">
            <w:pPr>
              <w:pStyle w:val="ListBullet"/>
            </w:pPr>
            <w:r w:rsidRPr="0033361E">
              <w:t>establishing and maintaining a liaison network</w:t>
            </w:r>
          </w:p>
          <w:p w:rsidR="00000000" w:rsidRPr="0033361E" w:rsidP="0033361E">
            <w:pPr>
              <w:pStyle w:val="ListBullet"/>
            </w:pPr>
            <w:r w:rsidRPr="0033361E">
              <w:t>establishing and maintaining communication about resource planning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following organisational policies and procedures </w:t>
            </w:r>
          </w:p>
          <w:p w:rsidR="00000000" w:rsidRPr="0033361E" w:rsidP="0033361E">
            <w:pPr>
              <w:pStyle w:val="ListBullet"/>
            </w:pPr>
            <w:r w:rsidRPr="0033361E">
              <w:t>implementing agreements, codes of practice, government policies and/or legislative requirements</w:t>
            </w:r>
          </w:p>
          <w:p w:rsidR="00000000" w:rsidRPr="0033361E" w:rsidP="0033361E">
            <w:pPr>
              <w:pStyle w:val="ListBullet"/>
            </w:pPr>
            <w:r w:rsidRPr="0033361E">
              <w:t>managing critical incidents involving deployed personnel</w:t>
            </w:r>
          </w:p>
          <w:p w:rsidR="00000000" w:rsidRPr="0033361E" w:rsidP="0033361E">
            <w:pPr>
              <w:pStyle w:val="ListBullet"/>
            </w:pPr>
            <w:r w:rsidRPr="0033361E">
              <w:t>managing stress and fatigue</w:t>
            </w:r>
          </w:p>
          <w:p w:rsidR="00000000" w:rsidRPr="0033361E" w:rsidP="0033361E">
            <w:pPr>
              <w:pStyle w:val="ListBullet"/>
            </w:pPr>
            <w:r w:rsidRPr="0033361E">
              <w:t>planning demobilisation of deployed resources</w:t>
            </w:r>
          </w:p>
          <w:p w:rsidR="00000000" w:rsidRPr="0033361E" w:rsidP="0033361E">
            <w:pPr>
              <w:pStyle w:val="ListBullet"/>
            </w:pPr>
            <w:r w:rsidRPr="0033361E">
              <w:t>reviewing liaison activities.</w:t>
            </w:r>
          </w:p>
        </w:tc>
      </w:tr>
    </w:tbl>
    <w:p w:rsidR="00000000" w:rsidRPr="0033361E" w:rsidP="0033361E">
      <w:pPr>
        <w:pStyle w:val="NoPaddingFontSize1"/>
      </w:pPr>
    </w:p>
    <w:p w:rsidR="00000000" w:rsidRPr="0033361E" w:rsidP="0033361E">
      <w:pPr>
        <w:pStyle w:val="AllowPageBreak"/>
      </w:pPr>
    </w:p>
    <w:p w:rsidR="00000000" w:rsidRPr="0033361E" w:rsidP="0033361E">
      <w:pPr>
        <w:pStyle w:val="Heading1"/>
      </w:pPr>
      <w:bookmarkStart w:id="3" w:name="O_1269653"/>
      <w:bookmarkEnd w:id="3"/>
      <w:r w:rsidRPr="003336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61E">
            <w:pPr>
              <w:pStyle w:val="BodyText"/>
              <w:rPr>
                <w:lang w:val="en-NZ"/>
              </w:rPr>
            </w:pPr>
            <w:r w:rsidRPr="0033361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33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1E" w:rsidP="0033361E">
            <w:pPr>
              <w:pStyle w:val="ListBullet"/>
            </w:pPr>
            <w:r w:rsidRPr="0033361E">
              <w:t>command, control and coordination s</w:t>
            </w:r>
            <w:r w:rsidRPr="0033361E">
              <w:t>tructures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communications processes and systems 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consideration of resource needs of response and jurisdictional capability to support </w:t>
            </w:r>
          </w:p>
          <w:p w:rsidR="00000000" w:rsidRPr="0033361E" w:rsidP="0033361E">
            <w:pPr>
              <w:pStyle w:val="ListBullet"/>
            </w:pPr>
            <w:r w:rsidRPr="0033361E">
              <w:t>electronic data exchange and information management systems</w:t>
            </w:r>
          </w:p>
          <w:p w:rsidR="00000000" w:rsidRPr="0033361E" w:rsidP="0033361E">
            <w:pPr>
              <w:pStyle w:val="ListBullet"/>
            </w:pPr>
            <w:r w:rsidRPr="0033361E">
              <w:t>incident plans, including incident action plans, critic</w:t>
            </w:r>
            <w:r w:rsidRPr="0033361E">
              <w:t xml:space="preserve">al incident plans, safety plans and fatigue management plans </w:t>
            </w:r>
          </w:p>
          <w:p w:rsidR="00000000" w:rsidRPr="0033361E" w:rsidP="0033361E">
            <w:pPr>
              <w:pStyle w:val="ListBullet"/>
            </w:pPr>
            <w:r w:rsidRPr="0033361E">
              <w:t>legislative requirements relevant to the role, including legislative differences between the requesting jurisdiction and own jurisdiction</w:t>
            </w:r>
          </w:p>
          <w:p w:rsidR="00000000" w:rsidRPr="0033361E" w:rsidP="0033361E">
            <w:pPr>
              <w:pStyle w:val="ListBullet"/>
            </w:pPr>
            <w:r w:rsidRPr="0033361E">
              <w:t>liaison networks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national resource sharing arrangements </w:t>
            </w:r>
          </w:p>
          <w:p w:rsidR="00000000" w:rsidRPr="0033361E" w:rsidP="0033361E">
            <w:pPr>
              <w:pStyle w:val="ListBullet"/>
            </w:pPr>
            <w:r w:rsidRPr="0033361E">
              <w:t>organisational documentation, policies and procedures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personnel support activities </w:t>
            </w:r>
          </w:p>
          <w:p w:rsidR="00000000" w:rsidRPr="0033361E" w:rsidP="0033361E">
            <w:pPr>
              <w:pStyle w:val="ListBullet"/>
            </w:pPr>
            <w:r w:rsidRPr="0033361E">
              <w:t>process and procedures for briefing and debriefing</w:t>
            </w:r>
          </w:p>
          <w:p w:rsidR="00000000" w:rsidRPr="0033361E" w:rsidP="0033361E">
            <w:pPr>
              <w:pStyle w:val="ListBullet"/>
            </w:pPr>
            <w:r w:rsidRPr="0033361E">
              <w:t>sources of information and/or documents</w:t>
            </w:r>
          </w:p>
          <w:p w:rsidR="00000000" w:rsidRPr="0033361E" w:rsidP="0033361E">
            <w:pPr>
              <w:pStyle w:val="ListBullet"/>
            </w:pPr>
            <w:r w:rsidRPr="0033361E">
              <w:t>WHS/ OHS requirements, including risk mitigation.</w:t>
            </w:r>
          </w:p>
        </w:tc>
      </w:tr>
    </w:tbl>
    <w:p w:rsidR="00A92E50" w:rsidP="0033361E">
      <w:pPr>
        <w:pStyle w:val="NoPaddingFontSize1"/>
      </w:pPr>
    </w:p>
    <w:p w:rsidR="00A92E50" w:rsidP="0033361E">
      <w:pPr>
        <w:pStyle w:val="NoPaddingFontSize1"/>
      </w:pPr>
    </w:p>
    <w:p w:rsidR="00000000" w:rsidRPr="0033361E" w:rsidP="0033361E">
      <w:pPr>
        <w:pStyle w:val="Heading1"/>
      </w:pPr>
      <w:bookmarkStart w:id="4" w:name="O_1269654"/>
      <w:bookmarkEnd w:id="4"/>
      <w:r w:rsidRPr="003336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36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61E" w:rsidP="0033361E">
            <w:pPr>
              <w:pStyle w:val="BodyText"/>
            </w:pPr>
            <w:r w:rsidRPr="0033361E">
              <w:t xml:space="preserve">Assessors must hold credentials specified within the Standards for Registered Training Organisations current at the time of assessment. </w:t>
            </w:r>
          </w:p>
          <w:p w:rsidR="00000000" w:rsidRPr="0033361E" w:rsidP="0033361E">
            <w:pPr>
              <w:pStyle w:val="BodyText"/>
            </w:pPr>
            <w:r w:rsidRPr="0033361E">
              <w:t>Assessment must satisfy the Principles of Assessment and Rules of Evidence and all regulatory req</w:t>
            </w:r>
            <w:r w:rsidRPr="0033361E">
              <w:t xml:space="preserve">uirements included within the Standards for Registered Training Organisations current at the time of assessment. </w:t>
            </w:r>
          </w:p>
          <w:p w:rsidR="00000000" w:rsidRPr="0033361E" w:rsidP="0033361E">
            <w:pPr>
              <w:pStyle w:val="BodyText"/>
            </w:pPr>
            <w:r w:rsidRPr="0033361E">
              <w:t>Assessment must occur in workplace operational situations. Where this is not appropriate, assessment must occur in simulated workplace operati</w:t>
            </w:r>
            <w:r w:rsidRPr="0033361E">
              <w:t>onal situations that reflect workplace conditions.</w:t>
            </w:r>
          </w:p>
          <w:p w:rsidR="00000000" w:rsidRPr="0033361E" w:rsidP="0033361E">
            <w:pPr>
              <w:pStyle w:val="BodyText"/>
            </w:pPr>
            <w:r w:rsidRPr="0033361E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33361E" w:rsidP="0033361E">
            <w:pPr>
              <w:pStyle w:val="BodyText"/>
            </w:pPr>
            <w:r w:rsidRPr="0033361E">
              <w:t>Resources for assessment must includ</w:t>
            </w:r>
            <w:r w:rsidRPr="0033361E">
              <w:t>e access to: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a range of relevant exercises, case studies and/or simulations </w:t>
            </w:r>
          </w:p>
          <w:p w:rsidR="00000000" w:rsidRPr="0033361E" w:rsidP="0033361E">
            <w:pPr>
              <w:pStyle w:val="ListBullet"/>
            </w:pPr>
            <w:r w:rsidRPr="0033361E">
              <w:t xml:space="preserve">appropriate materials, equipment, tools and personal protective equipment (PPE) currently used in industry </w:t>
            </w:r>
          </w:p>
          <w:p w:rsidR="00000000" w:rsidRPr="0033361E" w:rsidP="0033361E">
            <w:pPr>
              <w:pStyle w:val="ListBullet"/>
            </w:pPr>
            <w:r w:rsidRPr="0033361E">
              <w:t>incidents or simulations of incidents in a multi-agency response envir</w:t>
            </w:r>
            <w:r w:rsidRPr="0033361E">
              <w:t>onment</w:t>
            </w:r>
          </w:p>
          <w:p w:rsidR="00000000" w:rsidRPr="0033361E" w:rsidP="0033361E">
            <w:pPr>
              <w:pStyle w:val="ListBullet"/>
            </w:pPr>
            <w:r w:rsidRPr="0033361E">
              <w:t>applicable documentation, including organisational procedures, industry standards, national resource sharing arrangements, equipment specifications, regulations, codes of practice and operation manuals.</w:t>
            </w:r>
          </w:p>
        </w:tc>
      </w:tr>
    </w:tbl>
    <w:p w:rsidR="00000000" w:rsidRPr="0033361E" w:rsidP="0033361E">
      <w:pPr>
        <w:pStyle w:val="NoPaddingFontSize1"/>
      </w:pPr>
    </w:p>
    <w:p w:rsidR="00000000" w:rsidRPr="0033361E" w:rsidP="0033361E">
      <w:pPr>
        <w:pStyle w:val="AllowPageBreak"/>
      </w:pPr>
    </w:p>
    <w:p w:rsidR="00000000" w:rsidRPr="0033361E" w:rsidP="0033361E">
      <w:pPr>
        <w:pStyle w:val="Heading1"/>
      </w:pPr>
      <w:bookmarkStart w:id="5" w:name="O_1269657"/>
      <w:bookmarkEnd w:id="5"/>
      <w:r w:rsidRPr="0033361E">
        <w:t>Links</w:t>
      </w:r>
    </w:p>
    <w:p w:rsidR="00000000" w:rsidRPr="0033361E" w:rsidP="00A92E50">
      <w:pPr>
        <w:pStyle w:val="BodyText"/>
      </w:pPr>
      <w:r w:rsidRPr="0033361E">
        <w:t>Companion Volume Im</w:t>
      </w:r>
      <w:r w:rsidRPr="0033361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17DC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3361E" w:rsidP="0033361E"/>
    <w:sectPr w:rsidSect="003336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1E" w:rsidRPr="00A92E50" w:rsidP="00A92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50" w:rsidP="00333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E50" w:rsidP="00333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2E50" w:rsidP="00333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61E" w:rsidRPr="00A92E50" w:rsidP="00A92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E50" w:rsidRPr="002D2AF8" w:rsidP="00333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PUAOPE034 Undertake jurisdictional liaison in a deployment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92E50" w:rsidP="00333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6C2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0ED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61E"/>
  </w:style>
  <w:style w:type="character" w:customStyle="1" w:styleId="Heading1Char">
    <w:name w:val="Heading 1 Char"/>
    <w:basedOn w:val="DefaultParagraphFont"/>
    <w:link w:val="Heading1"/>
    <w:rsid w:val="00333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6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61E"/>
    <w:rPr>
      <w:b/>
      <w:spacing w:val="0"/>
    </w:rPr>
  </w:style>
  <w:style w:type="paragraph" w:customStyle="1" w:styleId="SuperHeading">
    <w:name w:val="SuperHeading"/>
    <w:basedOn w:val="Normal"/>
    <w:rsid w:val="00333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3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6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361E"/>
    <w:rPr>
      <w:i/>
    </w:rPr>
  </w:style>
  <w:style w:type="paragraph" w:styleId="Caption">
    <w:name w:val="caption"/>
    <w:basedOn w:val="BodyText"/>
    <w:next w:val="Normal"/>
    <w:qFormat/>
    <w:rsid w:val="00333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61E"/>
  </w:style>
  <w:style w:type="paragraph" w:styleId="TableofFigures">
    <w:name w:val="table of figures"/>
    <w:basedOn w:val="Normal"/>
    <w:next w:val="Normal"/>
    <w:semiHidden/>
    <w:rsid w:val="00333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6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61E"/>
    <w:rPr>
      <w:rFonts w:ascii="Wingdings" w:hAnsi="Wingdings"/>
    </w:rPr>
  </w:style>
  <w:style w:type="paragraph" w:customStyle="1" w:styleId="TableHeading">
    <w:name w:val="Table Heading"/>
    <w:basedOn w:val="HeadingBase"/>
    <w:rsid w:val="00333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61E"/>
    <w:rPr>
      <w:color w:val="0033CC"/>
      <w:u w:val="none"/>
    </w:rPr>
  </w:style>
  <w:style w:type="paragraph" w:customStyle="1" w:styleId="BodyTextRight">
    <w:name w:val="Body Text Right"/>
    <w:basedOn w:val="BodyText"/>
    <w:rsid w:val="00333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61E"/>
    <w:rPr>
      <w:sz w:val="32"/>
    </w:rPr>
  </w:style>
  <w:style w:type="paragraph" w:customStyle="1" w:styleId="HeadingProcedure">
    <w:name w:val="Heading Procedure"/>
    <w:basedOn w:val="HeadingBase"/>
    <w:next w:val="Normal"/>
    <w:rsid w:val="00333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61E"/>
    <w:pPr>
      <w:spacing w:before="60" w:after="60"/>
    </w:pPr>
  </w:style>
  <w:style w:type="paragraph" w:styleId="ListContinue">
    <w:name w:val="List Continue"/>
    <w:basedOn w:val="List"/>
    <w:rsid w:val="0033361E"/>
    <w:pPr>
      <w:ind w:firstLine="0"/>
    </w:pPr>
  </w:style>
  <w:style w:type="paragraph" w:customStyle="1" w:styleId="ListNote">
    <w:name w:val="List Note"/>
    <w:basedOn w:val="List"/>
    <w:rsid w:val="00333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61E"/>
    <w:rPr>
      <w:rFonts w:ascii="Courier New" w:hAnsi="Courier New"/>
    </w:rPr>
  </w:style>
  <w:style w:type="paragraph" w:customStyle="1" w:styleId="NoteBullet">
    <w:name w:val="Note Bullet"/>
    <w:basedOn w:val="Note"/>
    <w:rsid w:val="00333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61E"/>
    <w:rPr>
      <w:b/>
      <w:smallCaps/>
    </w:rPr>
  </w:style>
  <w:style w:type="paragraph" w:customStyle="1" w:styleId="TableListNumber">
    <w:name w:val="Table List Number"/>
    <w:basedOn w:val="ListNumber"/>
    <w:rsid w:val="00333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61E"/>
    <w:pPr>
      <w:numPr>
        <w:numId w:val="8"/>
      </w:numPr>
    </w:pPr>
  </w:style>
  <w:style w:type="paragraph" w:customStyle="1" w:styleId="ListAlpha2">
    <w:name w:val="List Alpha 2"/>
    <w:basedOn w:val="List2"/>
    <w:rsid w:val="0033361E"/>
    <w:pPr>
      <w:numPr>
        <w:numId w:val="7"/>
      </w:numPr>
    </w:pPr>
  </w:style>
  <w:style w:type="paragraph" w:styleId="List2">
    <w:name w:val="List 2"/>
    <w:basedOn w:val="BodyText"/>
    <w:rsid w:val="00333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61E"/>
    <w:pPr>
      <w:numPr>
        <w:numId w:val="3"/>
      </w:numPr>
    </w:pPr>
  </w:style>
  <w:style w:type="paragraph" w:styleId="ListContinue2">
    <w:name w:val="List Continue 2"/>
    <w:basedOn w:val="List2"/>
    <w:rsid w:val="0033361E"/>
    <w:pPr>
      <w:ind w:firstLine="0"/>
    </w:pPr>
  </w:style>
  <w:style w:type="paragraph" w:styleId="ListContinue3">
    <w:name w:val="List Continue 3"/>
    <w:basedOn w:val="List3"/>
    <w:rsid w:val="0033361E"/>
    <w:pPr>
      <w:ind w:left="1021" w:firstLine="0"/>
    </w:pPr>
  </w:style>
  <w:style w:type="paragraph" w:styleId="ListContinue4">
    <w:name w:val="List Continue 4"/>
    <w:basedOn w:val="List4"/>
    <w:rsid w:val="0033361E"/>
    <w:pPr>
      <w:ind w:firstLine="0"/>
    </w:pPr>
  </w:style>
  <w:style w:type="paragraph" w:styleId="ListContinue5">
    <w:name w:val="List Continue 5"/>
    <w:basedOn w:val="List5"/>
    <w:rsid w:val="0033361E"/>
    <w:pPr>
      <w:ind w:firstLine="0"/>
    </w:pPr>
  </w:style>
  <w:style w:type="paragraph" w:styleId="ListNumber3">
    <w:name w:val="List Number 3"/>
    <w:basedOn w:val="List3"/>
    <w:rsid w:val="0033361E"/>
    <w:pPr>
      <w:numPr>
        <w:numId w:val="4"/>
      </w:numPr>
    </w:pPr>
  </w:style>
  <w:style w:type="paragraph" w:styleId="ListNumber4">
    <w:name w:val="List Number 4"/>
    <w:basedOn w:val="List4"/>
    <w:rsid w:val="0033361E"/>
    <w:pPr>
      <w:numPr>
        <w:numId w:val="5"/>
      </w:numPr>
    </w:pPr>
  </w:style>
  <w:style w:type="paragraph" w:styleId="ListNumber5">
    <w:name w:val="List Number 5"/>
    <w:basedOn w:val="List5"/>
    <w:rsid w:val="0033361E"/>
    <w:pPr>
      <w:numPr>
        <w:numId w:val="6"/>
      </w:numPr>
    </w:pPr>
  </w:style>
  <w:style w:type="paragraph" w:styleId="BlockText">
    <w:name w:val="Block Text"/>
    <w:basedOn w:val="Normal"/>
    <w:rsid w:val="00333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61E"/>
    <w:rPr>
      <w:sz w:val="16"/>
      <w:vertAlign w:val="superscript"/>
    </w:rPr>
  </w:style>
  <w:style w:type="character" w:customStyle="1" w:styleId="Symbols">
    <w:name w:val="Symbols"/>
    <w:basedOn w:val="DefaultParagraphFont"/>
    <w:rsid w:val="0033361E"/>
    <w:rPr>
      <w:rFonts w:ascii="Symbol" w:hAnsi="Symbol"/>
    </w:rPr>
  </w:style>
  <w:style w:type="character" w:customStyle="1" w:styleId="MenuOptions">
    <w:name w:val="Menu Options"/>
    <w:basedOn w:val="DefaultParagraphFont"/>
    <w:rsid w:val="00333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61E"/>
    <w:rPr>
      <w:b/>
    </w:rPr>
  </w:style>
  <w:style w:type="character" w:customStyle="1" w:styleId="Underlined">
    <w:name w:val="Underlined"/>
    <w:basedOn w:val="DefaultParagraphFont"/>
    <w:rsid w:val="0033361E"/>
    <w:rPr>
      <w:u w:val="single"/>
    </w:rPr>
  </w:style>
  <w:style w:type="paragraph" w:customStyle="1" w:styleId="TableBodyTextRight">
    <w:name w:val="Table Body Text Right"/>
    <w:basedOn w:val="TableBodyText"/>
    <w:rsid w:val="00333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61E"/>
    <w:rPr>
      <w:sz w:val="18"/>
    </w:rPr>
  </w:style>
  <w:style w:type="paragraph" w:customStyle="1" w:styleId="BodySmallRight">
    <w:name w:val="Body Small Right"/>
    <w:basedOn w:val="BodyTextRight"/>
    <w:rsid w:val="0033361E"/>
    <w:rPr>
      <w:sz w:val="18"/>
      <w:szCs w:val="18"/>
    </w:rPr>
  </w:style>
  <w:style w:type="paragraph" w:customStyle="1" w:styleId="MarginEdition">
    <w:name w:val="Margin Edition"/>
    <w:basedOn w:val="MarginNote"/>
    <w:rsid w:val="00333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61E"/>
    <w:rPr>
      <w:sz w:val="2"/>
      <w:szCs w:val="2"/>
    </w:rPr>
  </w:style>
  <w:style w:type="character" w:customStyle="1" w:styleId="Small">
    <w:name w:val="Small"/>
    <w:basedOn w:val="DefaultParagraphFont"/>
    <w:rsid w:val="0033361E"/>
    <w:rPr>
      <w:sz w:val="16"/>
    </w:rPr>
  </w:style>
  <w:style w:type="paragraph" w:customStyle="1" w:styleId="WideTable">
    <w:name w:val="Wide Table"/>
    <w:basedOn w:val="Normal"/>
    <w:rsid w:val="00333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61E"/>
  </w:style>
  <w:style w:type="paragraph" w:styleId="Quote">
    <w:name w:val="Quote"/>
    <w:basedOn w:val="Heading1"/>
    <w:link w:val="QuoteChar"/>
    <w:qFormat/>
    <w:rsid w:val="00333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61E"/>
    <w:pPr>
      <w:pageBreakBefore/>
    </w:pPr>
  </w:style>
  <w:style w:type="paragraph" w:customStyle="1" w:styleId="Border">
    <w:name w:val="Border"/>
    <w:basedOn w:val="Normal"/>
    <w:qFormat/>
    <w:rsid w:val="00333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61E"/>
    <w:rPr>
      <w:u w:val="single"/>
    </w:rPr>
  </w:style>
  <w:style w:type="character" w:customStyle="1" w:styleId="BoldandItalics">
    <w:name w:val="Bold and Italics"/>
    <w:qFormat/>
    <w:rsid w:val="0033361E"/>
    <w:rPr>
      <w:b/>
      <w:i/>
      <w:u w:val="none"/>
    </w:rPr>
  </w:style>
  <w:style w:type="paragraph" w:styleId="BalloonText">
    <w:name w:val="Balloon Text"/>
    <w:basedOn w:val="Normal"/>
    <w:link w:val="BalloonTextChar"/>
    <w:rsid w:val="00333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61E"/>
    <w:pPr>
      <w:spacing w:before="0" w:after="0"/>
    </w:pPr>
  </w:style>
  <w:style w:type="paragraph" w:customStyle="1" w:styleId="BodyTextBold">
    <w:name w:val="Body Text Bold"/>
    <w:basedOn w:val="BodyText"/>
    <w:qFormat/>
    <w:rsid w:val="0033361E"/>
    <w:rPr>
      <w:b/>
    </w:rPr>
  </w:style>
  <w:style w:type="character" w:styleId="Hyperlink">
    <w:name w:val="Hyperlink"/>
    <w:basedOn w:val="DefaultParagraphFont"/>
    <w:uiPriority w:val="99"/>
    <w:unhideWhenUsed/>
    <w:rsid w:val="00A92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3349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PUAOPE034 Undertake jurisdictional liaison in a deployment context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2022-12-16T01:34:00Z</dcterms:created>
  <dcterms:modified xsi:type="dcterms:W3CDTF">2022-12-16T01:34:00Z</dcterms:modified>
</cp:coreProperties>
</file>