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4B36" w:rsidP="008D4B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PUAOPE030 Establish and manage emergency evacuation centre</w:t>
      </w:r>
      <w:r>
        <w:fldChar w:fldCharType="end"/>
      </w:r>
    </w:p>
    <w:p w:rsidR="008D4B36" w:rsidP="008D4B36">
      <w:pPr>
        <w:pStyle w:val="Version"/>
        <w:sectPr w:rsidSect="00C361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6190" w:rsidP="00C36190">
      <w:pPr>
        <w:pStyle w:val="SuperHeading"/>
      </w:pPr>
      <w:r w:rsidRPr="00C36190">
        <w:t>PUAOPE030 Establish and manage emergency evacuation centre</w:t>
      </w:r>
    </w:p>
    <w:p w:rsidR="00000000" w:rsidRPr="00C36190" w:rsidP="00C36190">
      <w:pPr>
        <w:pStyle w:val="Heading1"/>
      </w:pPr>
      <w:bookmarkStart w:id="1" w:name="O_1269557"/>
      <w:bookmarkEnd w:id="1"/>
      <w:r w:rsidRPr="00C3619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6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 w:rsidP="00C36190">
            <w:pPr>
              <w:pStyle w:val="BodyText"/>
            </w:pPr>
            <w:r w:rsidRPr="00C36190">
              <w:rPr>
                <w:rStyle w:val="SpecialBold"/>
              </w:rPr>
              <w:t>Release 1</w:t>
            </w:r>
            <w:r w:rsidRPr="00C36190">
              <w:t>. This is the first release of this unit of competency in the PUA Public Safety Training Package.</w:t>
            </w:r>
          </w:p>
        </w:tc>
      </w:tr>
    </w:tbl>
    <w:p w:rsidR="00000000" w:rsidRPr="00C36190" w:rsidP="00C36190">
      <w:pPr>
        <w:pStyle w:val="NoPaddingFontSize1"/>
      </w:pPr>
    </w:p>
    <w:p w:rsidR="00000000" w:rsidRPr="00C36190" w:rsidP="00C36190">
      <w:pPr>
        <w:pStyle w:val="AllowPageBreak"/>
      </w:pPr>
    </w:p>
    <w:p w:rsidR="00000000" w:rsidRPr="00C36190" w:rsidP="00C36190">
      <w:pPr>
        <w:pStyle w:val="Heading1"/>
      </w:pPr>
      <w:bookmarkStart w:id="2" w:name="O_1269558"/>
      <w:bookmarkEnd w:id="2"/>
      <w:r w:rsidRPr="00C3619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6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 w:rsidP="00C36190">
            <w:pPr>
              <w:pStyle w:val="BodyText"/>
            </w:pPr>
            <w:r w:rsidRPr="00C36190">
              <w:t>This unit of competency involves the skills and knowledge required to establi</w:t>
            </w:r>
            <w:r w:rsidRPr="00C36190">
              <w:t xml:space="preserve">sh and manage an emergency evacuation centre.  </w:t>
            </w:r>
          </w:p>
          <w:p w:rsidR="00000000" w:rsidRPr="00C36190" w:rsidP="00C36190">
            <w:pPr>
              <w:pStyle w:val="BodyText"/>
            </w:pPr>
            <w:r w:rsidRPr="00C36190">
              <w:t>This includes establishing an evacuation centre, managing human resources and physical resources, coordinating information flow and evacuation services, and managing centre closure or transition to other shel</w:t>
            </w:r>
            <w:r w:rsidRPr="00C36190">
              <w:t xml:space="preserve">tering arrangements. </w:t>
            </w:r>
          </w:p>
          <w:p w:rsidR="00000000" w:rsidRPr="00C36190" w:rsidP="00C36190">
            <w:pPr>
              <w:pStyle w:val="BodyText"/>
            </w:pPr>
            <w:r w:rsidRPr="00C36190">
              <w:t xml:space="preserve">This unit is applicable to a person who is responsible for undertaking evacuation centre management and/or operations. </w:t>
            </w:r>
          </w:p>
          <w:p w:rsidR="00000000" w:rsidRPr="00C36190" w:rsidP="00C36190">
            <w:pPr>
              <w:pStyle w:val="BodyText"/>
            </w:pPr>
            <w:r w:rsidRPr="00C36190">
              <w:t>An evacuation centre may be established:</w:t>
            </w:r>
          </w:p>
          <w:p w:rsidR="00000000" w:rsidRPr="00C36190" w:rsidP="00C36190">
            <w:pPr>
              <w:pStyle w:val="ListBullet"/>
            </w:pPr>
            <w:r w:rsidRPr="00C36190">
              <w:t>in response to a disaster or emergency event</w:t>
            </w:r>
          </w:p>
          <w:p w:rsidR="00000000" w:rsidRPr="00C36190" w:rsidP="00C36190">
            <w:pPr>
              <w:pStyle w:val="ListBullet"/>
            </w:pPr>
            <w:r w:rsidRPr="00C36190">
              <w:t xml:space="preserve">in a building specifically </w:t>
            </w:r>
            <w:r w:rsidRPr="00C36190">
              <w:t>selected for its safer location</w:t>
            </w:r>
          </w:p>
          <w:p w:rsidR="00000000" w:rsidRPr="00C36190" w:rsidP="00C36190">
            <w:pPr>
              <w:pStyle w:val="ListBullet"/>
            </w:pPr>
            <w:r w:rsidRPr="00C36190">
              <w:t>for the purpose of providing accommodation</w:t>
            </w:r>
          </w:p>
          <w:p w:rsidR="00000000" w:rsidRPr="00C36190" w:rsidP="00C36190">
            <w:pPr>
              <w:pStyle w:val="ListBullet"/>
            </w:pPr>
            <w:r w:rsidRPr="00C36190">
              <w:t>for the purposes of dealing with an emergency</w:t>
            </w:r>
          </w:p>
          <w:p w:rsidR="00000000" w:rsidRPr="00C36190" w:rsidP="00C36190">
            <w:pPr>
              <w:pStyle w:val="ListBullet"/>
            </w:pPr>
            <w:r w:rsidRPr="00C36190">
              <w:t xml:space="preserve">to temporarily house evacuees and provide relief services. </w:t>
            </w:r>
          </w:p>
          <w:p w:rsidR="00000000" w:rsidRPr="00C36190" w:rsidP="00C36190">
            <w:pPr>
              <w:pStyle w:val="BodyText"/>
            </w:pPr>
            <w:r w:rsidRPr="00C36190">
              <w:t>Concepts and principles for evacuation centres may also be applied in part to relief centres and welfare centres.</w:t>
            </w:r>
          </w:p>
          <w:p w:rsidR="00000000" w:rsidRPr="00C36190" w:rsidP="00C36190">
            <w:pPr>
              <w:pStyle w:val="BodyText"/>
            </w:pPr>
            <w:r w:rsidRPr="00C36190">
              <w:t>The authorisation to perform this role is in accordance with jurisdictional emergency management arrangements.</w:t>
            </w:r>
          </w:p>
          <w:p w:rsidR="00000000" w:rsidRPr="00C36190" w:rsidP="00C36190">
            <w:pPr>
              <w:pStyle w:val="BodyText"/>
            </w:pPr>
            <w:r w:rsidRPr="00C36190">
              <w:t>No licensing, legislative or ce</w:t>
            </w:r>
            <w:r w:rsidRPr="00C36190">
              <w:t>rtification requirements apply to this unit at the time of publication.</w:t>
            </w:r>
          </w:p>
        </w:tc>
      </w:tr>
    </w:tbl>
    <w:p w:rsidR="00000000" w:rsidRPr="00C36190" w:rsidP="00C36190">
      <w:pPr>
        <w:pStyle w:val="NoPaddingFontSize1"/>
      </w:pPr>
    </w:p>
    <w:p w:rsidR="00000000" w:rsidRPr="00C36190" w:rsidP="00C36190">
      <w:pPr>
        <w:pStyle w:val="AllowPageBreak"/>
      </w:pPr>
    </w:p>
    <w:p w:rsidR="00000000" w:rsidRPr="00C36190" w:rsidP="00C36190">
      <w:pPr>
        <w:pStyle w:val="Heading1"/>
      </w:pPr>
      <w:bookmarkStart w:id="3" w:name="O_1269559"/>
      <w:bookmarkEnd w:id="3"/>
      <w:r w:rsidRPr="00C3619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6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 w:rsidP="00C36190">
            <w:pPr>
              <w:pStyle w:val="BodyText"/>
            </w:pPr>
            <w:r w:rsidRPr="00C36190">
              <w:t>Not applicable</w:t>
            </w:r>
          </w:p>
        </w:tc>
      </w:tr>
    </w:tbl>
    <w:p w:rsidR="00000000" w:rsidRPr="00C36190" w:rsidP="00C36190">
      <w:pPr>
        <w:pStyle w:val="NoPaddingFontSize1"/>
      </w:pPr>
    </w:p>
    <w:p w:rsidR="00000000" w:rsidRPr="00C36190" w:rsidP="00C36190">
      <w:pPr>
        <w:pStyle w:val="AllowPageBreak"/>
      </w:pPr>
    </w:p>
    <w:p w:rsidR="00000000" w:rsidRPr="00C36190" w:rsidP="00C36190">
      <w:pPr>
        <w:pStyle w:val="Heading1"/>
      </w:pPr>
      <w:bookmarkStart w:id="4" w:name="O_1269560"/>
      <w:bookmarkEnd w:id="4"/>
      <w:r w:rsidRPr="00C3619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6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 w:rsidP="00C36190">
            <w:pPr>
              <w:pStyle w:val="BodyText"/>
            </w:pPr>
            <w:r w:rsidRPr="00C36190">
              <w:t xml:space="preserve">Operations </w:t>
            </w:r>
          </w:p>
        </w:tc>
      </w:tr>
    </w:tbl>
    <w:p w:rsidR="00000000" w:rsidRPr="00C36190" w:rsidP="00C36190">
      <w:pPr>
        <w:pStyle w:val="NoPaddingFontSize1"/>
      </w:pPr>
    </w:p>
    <w:p w:rsidR="00000000" w:rsidRPr="00C36190" w:rsidP="00C36190">
      <w:pPr>
        <w:pStyle w:val="AllowPageBreak"/>
      </w:pPr>
    </w:p>
    <w:p w:rsidR="00000000" w:rsidRPr="00C36190" w:rsidP="00C36190">
      <w:pPr>
        <w:pStyle w:val="Heading1"/>
      </w:pPr>
      <w:bookmarkStart w:id="5" w:name="O_1269561"/>
      <w:bookmarkEnd w:id="5"/>
      <w:r w:rsidRPr="00C3619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6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 w:rsidP="00C36190">
            <w:pPr>
              <w:pStyle w:val="BodyText"/>
            </w:pPr>
            <w:r w:rsidRPr="00C36190">
              <w:t>Not applicable</w:t>
            </w:r>
          </w:p>
        </w:tc>
      </w:tr>
    </w:tbl>
    <w:p w:rsidR="00000000" w:rsidRPr="00C36190" w:rsidP="00C36190">
      <w:pPr>
        <w:pStyle w:val="NoPaddingFontSize1"/>
      </w:pPr>
    </w:p>
    <w:p w:rsidR="00000000" w:rsidRPr="00C36190" w:rsidP="00C36190">
      <w:pPr>
        <w:pStyle w:val="AllowPageBreak"/>
      </w:pPr>
    </w:p>
    <w:p w:rsidR="00000000" w:rsidRPr="00C36190" w:rsidP="00C36190">
      <w:pPr>
        <w:pStyle w:val="Heading1"/>
      </w:pPr>
      <w:bookmarkStart w:id="6" w:name="O_1269562"/>
      <w:bookmarkEnd w:id="6"/>
      <w:r w:rsidRPr="00C3619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855"/>
        <w:gridCol w:w="697"/>
        <w:gridCol w:w="5540"/>
      </w:tblGrid>
      <w:tr w:rsidTr="00C36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 w:rsidP="00C36190">
            <w:pPr>
              <w:pStyle w:val="BodyText"/>
            </w:pPr>
            <w:r w:rsidRPr="00C36190">
              <w:rPr>
                <w:rStyle w:val="SpecialBold"/>
              </w:rPr>
              <w:t>ELEMENTS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rPr>
                <w:rStyle w:val="SpecialBold"/>
              </w:rPr>
              <w:t>PERFORMANCE CRITERIA</w:t>
            </w:r>
          </w:p>
        </w:tc>
      </w:tr>
      <w:tr w:rsidTr="00C36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t>Elements describe the essential outcomes.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t>Performance criteria describe the performance needed to demonstrate achievement of the element.</w:t>
            </w:r>
          </w:p>
        </w:tc>
      </w:tr>
      <w:tr w:rsidTr="00C36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 w:rsidP="00C36190">
            <w:pPr>
              <w:pStyle w:val="BodyText"/>
            </w:pPr>
            <w:r w:rsidRPr="00C36190">
              <w:rPr>
                <w:rStyle w:val="SpecialBold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 w:rsidP="00C36190">
            <w:pPr>
              <w:pStyle w:val="BodyText"/>
            </w:pPr>
            <w:r w:rsidRPr="00C36190">
              <w:rPr>
                <w:rStyle w:val="SpecialBold"/>
              </w:rPr>
              <w:t>Establish evacuation centre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rPr>
                <w:rStyle w:val="SpecialBold"/>
              </w:rPr>
              <w:t>1.1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t>Evacuation centre plans, arrangements, procedures and facilities are assessed in consultation with stakeholders for suitability in accordance with scale of emergency and possible impacts</w:t>
            </w:r>
          </w:p>
        </w:tc>
      </w:tr>
      <w:tr w:rsidTr="00C36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rPr>
                <w:rStyle w:val="SpecialBold"/>
              </w:rPr>
              <w:t>1.2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t xml:space="preserve">Initial resource needs for the evacuation centre are assessed </w:t>
            </w:r>
            <w:r w:rsidRPr="00C36190">
              <w:t xml:space="preserve">and arrangements for supply of resources and services are activated </w:t>
            </w:r>
          </w:p>
        </w:tc>
      </w:tr>
      <w:tr w:rsidTr="00C36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rPr>
                <w:rStyle w:val="SpecialBold"/>
              </w:rPr>
              <w:t>1.3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t>Financial and administrative procedures, including records management and task delegations, are clarified and applied</w:t>
            </w:r>
          </w:p>
        </w:tc>
      </w:tr>
      <w:tr w:rsidTr="00C36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rPr>
                <w:rStyle w:val="SpecialBold"/>
              </w:rPr>
              <w:t>1.4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t>Situational awareness is maintained and resourcing is modified accordingly</w:t>
            </w:r>
          </w:p>
        </w:tc>
      </w:tr>
      <w:tr w:rsidTr="00C36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rPr>
                <w:rStyle w:val="SpecialBold"/>
              </w:rPr>
              <w:t>1.5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t xml:space="preserve">Communication plan is developed, confirmed, documented and distributed </w:t>
            </w:r>
          </w:p>
        </w:tc>
      </w:tr>
      <w:tr w:rsidTr="00C36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rPr>
                <w:rStyle w:val="SpecialBold"/>
              </w:rPr>
              <w:t>1.6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t xml:space="preserve">Centre layout is optimised to ensure efficiency, privacy, security and safety of personnel and </w:t>
            </w:r>
            <w:r w:rsidRPr="00C36190">
              <w:t>evacuees</w:t>
            </w:r>
          </w:p>
        </w:tc>
      </w:tr>
      <w:tr w:rsidTr="00C36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rPr>
                <w:rStyle w:val="SpecialBold"/>
              </w:rPr>
              <w:t>1.7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t>Evacuation centre services are tailored to address the needs of evacuees and personnel</w:t>
            </w:r>
          </w:p>
        </w:tc>
      </w:tr>
      <w:tr w:rsidTr="00C36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rPr>
                <w:rStyle w:val="SpecialBold"/>
              </w:rPr>
              <w:t>1.8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t>Risk-management process is undertaken</w:t>
            </w:r>
          </w:p>
        </w:tc>
      </w:tr>
      <w:tr w:rsidTr="00C36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 w:rsidP="00C36190">
            <w:pPr>
              <w:pStyle w:val="BodyText"/>
            </w:pPr>
            <w:r w:rsidRPr="00C36190">
              <w:rPr>
                <w:rStyle w:val="SpecialBold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 w:rsidP="00C36190">
            <w:pPr>
              <w:pStyle w:val="BodyText"/>
            </w:pPr>
            <w:r w:rsidRPr="00C36190">
              <w:rPr>
                <w:rStyle w:val="SpecialBold"/>
              </w:rPr>
              <w:t xml:space="preserve">Manage human resources sustainability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rPr>
                <w:rStyle w:val="SpecialBold"/>
              </w:rPr>
              <w:t>2.1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t>Roles and responsibilities are assigned in accordance with evacuation centre organisational structure</w:t>
            </w:r>
          </w:p>
        </w:tc>
      </w:tr>
      <w:tr w:rsidTr="00C36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rPr>
                <w:rStyle w:val="SpecialBold"/>
              </w:rPr>
              <w:t>2.2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t xml:space="preserve">Regular operational briefings, debriefings and handovers are undertaken </w:t>
            </w:r>
          </w:p>
        </w:tc>
      </w:tr>
      <w:tr w:rsidTr="00C36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rPr>
                <w:rStyle w:val="SpecialBold"/>
              </w:rPr>
              <w:t>2.3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t>Safety, security and wellbeing of personnel are monitored in accord</w:t>
            </w:r>
            <w:r w:rsidRPr="00C36190">
              <w:t>ance with policies and procedures</w:t>
            </w:r>
          </w:p>
        </w:tc>
      </w:tr>
      <w:tr w:rsidTr="00C36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rPr>
                <w:rStyle w:val="SpecialBold"/>
              </w:rPr>
              <w:t>2.4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t xml:space="preserve">Rosters are established and adapted in accordance with the size and scale of response </w:t>
            </w:r>
          </w:p>
        </w:tc>
      </w:tr>
      <w:tr w:rsidTr="00C36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 w:rsidP="00C36190">
            <w:pPr>
              <w:pStyle w:val="BodyText"/>
            </w:pPr>
            <w:r w:rsidRPr="00C36190">
              <w:rPr>
                <w:rStyle w:val="SpecialBold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 w:rsidP="00C36190">
            <w:pPr>
              <w:pStyle w:val="BodyText"/>
            </w:pPr>
            <w:r w:rsidRPr="00C36190">
              <w:rPr>
                <w:rStyle w:val="SpecialBold"/>
              </w:rPr>
              <w:t>Manage physical resources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rPr>
                <w:rStyle w:val="SpecialBold"/>
              </w:rPr>
              <w:t>3.1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t>Evacuation centre maintenance and risk register is organised and regularly reviewed</w:t>
            </w:r>
          </w:p>
        </w:tc>
      </w:tr>
      <w:tr w:rsidTr="00C36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rPr>
                <w:rStyle w:val="SpecialBold"/>
              </w:rPr>
              <w:t>3.2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t>Records of consumables and equipment are maintained</w:t>
            </w:r>
          </w:p>
        </w:tc>
      </w:tr>
      <w:tr w:rsidTr="00C36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rPr>
                <w:rStyle w:val="SpecialBold"/>
              </w:rPr>
              <w:t>3.3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t>Stock and equipment are safely stored and handled</w:t>
            </w:r>
          </w:p>
        </w:tc>
      </w:tr>
      <w:tr w:rsidTr="00C36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rPr>
                <w:rStyle w:val="SpecialBold"/>
              </w:rPr>
              <w:t>3.4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t>Consumables and equipment are maintained, stored, managed, recorded and equitably distributed</w:t>
            </w:r>
          </w:p>
        </w:tc>
      </w:tr>
      <w:tr w:rsidTr="00C36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8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 w:rsidP="00C36190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rPr>
                <w:rStyle w:val="SpecialBold"/>
              </w:rPr>
              <w:t>3.5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t>Expenditure is tracked and administered in accordance with organisational financial procedures</w:t>
            </w:r>
          </w:p>
        </w:tc>
      </w:tr>
      <w:tr w:rsidTr="00C36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8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 w:rsidP="00C36190">
            <w:pPr>
              <w:pStyle w:val="BodyText"/>
            </w:pPr>
            <w:r w:rsidRPr="00C36190">
              <w:rPr>
                <w:rStyle w:val="SpecialBold"/>
              </w:rPr>
              <w:t>4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 w:rsidP="00C36190">
            <w:pPr>
              <w:pStyle w:val="BodyText"/>
            </w:pPr>
            <w:r w:rsidRPr="00C36190">
              <w:rPr>
                <w:rStyle w:val="SpecialBold"/>
              </w:rPr>
              <w:t>Manage and support evacuees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rPr>
                <w:rStyle w:val="SpecialBold"/>
              </w:rPr>
              <w:t>4.1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t>Evacuees are registered and orientated to centre supports and services</w:t>
            </w:r>
          </w:p>
        </w:tc>
      </w:tr>
      <w:tr w:rsidTr="00C36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8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rPr>
                <w:rStyle w:val="SpecialBold"/>
              </w:rPr>
              <w:t>4.2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t>Evacuee needs are identified and appropriate supports implemented</w:t>
            </w:r>
          </w:p>
        </w:tc>
      </w:tr>
      <w:tr w:rsidTr="00C36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8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rPr>
                <w:rStyle w:val="SpecialBold"/>
              </w:rPr>
              <w:t>4.3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t>Areas suitable for children are established and protocols for interacting with children are followed at all times</w:t>
            </w:r>
          </w:p>
        </w:tc>
      </w:tr>
      <w:tr w:rsidTr="00C36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8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rPr>
                <w:rStyle w:val="SpecialBold"/>
              </w:rPr>
              <w:t>4.4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t>Planning and management for animals in emergencies is consider</w:t>
            </w:r>
            <w:r w:rsidRPr="00C36190">
              <w:t>ed and appropriate actions taken</w:t>
            </w:r>
          </w:p>
        </w:tc>
      </w:tr>
      <w:tr w:rsidTr="00C36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8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rPr>
                <w:rStyle w:val="SpecialBold"/>
              </w:rPr>
              <w:t>4.5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t xml:space="preserve">Evacuation centre operational procedures and code of conduct are applied </w:t>
            </w:r>
          </w:p>
        </w:tc>
      </w:tr>
      <w:tr w:rsidTr="00C36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8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 w:rsidP="00C36190">
            <w:pPr>
              <w:pStyle w:val="BodyText"/>
            </w:pPr>
            <w:r w:rsidRPr="00C36190">
              <w:rPr>
                <w:rStyle w:val="SpecialBold"/>
              </w:rPr>
              <w:t>4.6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t>Regular engagement and operational briefings are conducted with evacuees in accordance with organisational procedures</w:t>
            </w:r>
          </w:p>
        </w:tc>
      </w:tr>
      <w:tr w:rsidTr="00C36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8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rPr>
                <w:rStyle w:val="SpecialBold"/>
              </w:rPr>
              <w:t>4.7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t>Safety, security, and wellbeing of evacuees are monitored in accordance with organisational policies and procedures</w:t>
            </w:r>
          </w:p>
        </w:tc>
      </w:tr>
      <w:tr w:rsidTr="00C36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8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rPr>
                <w:rStyle w:val="SpecialBold"/>
              </w:rPr>
              <w:t>4.8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t>Incidents are reported and resolved in accordance with organisational procedures</w:t>
            </w:r>
          </w:p>
        </w:tc>
      </w:tr>
      <w:tr w:rsidTr="00C36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8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 w:rsidP="00C36190">
            <w:pPr>
              <w:pStyle w:val="BodyText"/>
            </w:pPr>
            <w:r w:rsidRPr="00C36190">
              <w:rPr>
                <w:rStyle w:val="SpecialBold"/>
              </w:rPr>
              <w:t>5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 w:rsidP="00C36190">
            <w:pPr>
              <w:pStyle w:val="BodyText"/>
            </w:pPr>
            <w:r w:rsidRPr="00C36190">
              <w:rPr>
                <w:rStyle w:val="SpecialBold"/>
              </w:rPr>
              <w:t>Coordinate information flow on evacuation service</w:t>
            </w:r>
            <w:r w:rsidRPr="00C36190">
              <w:rPr>
                <w:rStyle w:val="SpecialBold"/>
              </w:rPr>
              <w:t>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rPr>
                <w:rStyle w:val="SpecialBold"/>
              </w:rPr>
              <w:t>5.1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t>Regular communication arrangements with stakeholders are established, confirmed, and maintained</w:t>
            </w:r>
          </w:p>
        </w:tc>
      </w:tr>
      <w:tr w:rsidTr="00C36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8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rPr>
                <w:rStyle w:val="SpecialBold"/>
              </w:rPr>
              <w:t>5.2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t>Accurate and timely service delivery information is provided to stakeholders and evacuees</w:t>
            </w:r>
          </w:p>
        </w:tc>
      </w:tr>
      <w:tr w:rsidTr="00C36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8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rPr>
                <w:rStyle w:val="SpecialBold"/>
              </w:rPr>
              <w:t>5.3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t>Key decisions, rationale and service activity are recorded to enable evaluation and reporting</w:t>
            </w:r>
          </w:p>
        </w:tc>
      </w:tr>
      <w:tr w:rsidTr="00C36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8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rPr>
                <w:rStyle w:val="SpecialBold"/>
              </w:rPr>
              <w:t>5.4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t>Protocols for the management of media and VIP visits are implemented</w:t>
            </w:r>
          </w:p>
        </w:tc>
      </w:tr>
      <w:tr w:rsidTr="00C36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8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rPr>
                <w:rStyle w:val="SpecialBold"/>
              </w:rPr>
              <w:t>5.5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t>Reporting is undertaken in accordance with jurisdictional event requirements</w:t>
            </w:r>
          </w:p>
        </w:tc>
      </w:tr>
      <w:tr w:rsidTr="00C36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8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 w:rsidP="00C36190">
            <w:pPr>
              <w:pStyle w:val="BodyText"/>
            </w:pPr>
            <w:r w:rsidRPr="00C36190">
              <w:rPr>
                <w:rStyle w:val="SpecialBold"/>
              </w:rPr>
              <w:t>6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 w:rsidP="00C36190">
            <w:pPr>
              <w:pStyle w:val="BodyText"/>
            </w:pPr>
            <w:r w:rsidRPr="00C36190">
              <w:rPr>
                <w:rStyle w:val="SpecialBold"/>
              </w:rPr>
              <w:t xml:space="preserve">Manage evacuation centre closure or transition to other shelter arrangements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rPr>
                <w:rStyle w:val="SpecialBold"/>
              </w:rPr>
              <w:t>6.1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t>Transition or closure arrangements of evacuation centres are determined, communicated and implemented</w:t>
            </w:r>
          </w:p>
        </w:tc>
      </w:tr>
      <w:tr w:rsidTr="00C36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8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rPr>
                <w:rStyle w:val="SpecialBold"/>
              </w:rPr>
              <w:t>6.2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t>Debrief of centre personnel is undertaken</w:t>
            </w:r>
          </w:p>
        </w:tc>
      </w:tr>
      <w:tr w:rsidTr="00C36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8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rPr>
                <w:rStyle w:val="SpecialBold"/>
              </w:rPr>
              <w:t>6.3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t>Equipment and materials audit is undertaken against the evacuation centre assets register, damages and losses are reported and resources are released or returned to providers</w:t>
            </w:r>
          </w:p>
        </w:tc>
      </w:tr>
      <w:tr w:rsidTr="00C36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8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rPr>
                <w:rStyle w:val="SpecialBold"/>
              </w:rPr>
              <w:t>6.4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t>Facility handover back to owner is undertaken in accordance with establish</w:t>
            </w:r>
            <w:r w:rsidRPr="00C36190">
              <w:t>ed agreements</w:t>
            </w:r>
          </w:p>
        </w:tc>
      </w:tr>
      <w:tr w:rsidTr="00C36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8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rPr>
                <w:rStyle w:val="SpecialBold"/>
              </w:rPr>
              <w:t>6.5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t>Post-event reporting is conducted</w:t>
            </w:r>
          </w:p>
        </w:tc>
      </w:tr>
      <w:tr w:rsidTr="00C36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8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90">
            <w:pPr>
              <w:pStyle w:val="BodyText"/>
              <w:rPr>
                <w:lang w:val="en-NZ"/>
              </w:rPr>
            </w:pPr>
            <w:r w:rsidRPr="00C36190">
              <w:rPr>
                <w:rStyle w:val="SpecialBold"/>
              </w:rPr>
              <w:t>6.6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 w:rsidP="00C36190">
            <w:pPr>
              <w:pStyle w:val="BodyText"/>
            </w:pPr>
            <w:r w:rsidRPr="00C36190">
              <w:t xml:space="preserve">Lessons management process is undertaken </w:t>
            </w:r>
          </w:p>
        </w:tc>
      </w:tr>
    </w:tbl>
    <w:p w:rsidR="00000000" w:rsidRPr="00C36190" w:rsidP="00C36190">
      <w:pPr>
        <w:pStyle w:val="NoPaddingFontSize1"/>
      </w:pPr>
    </w:p>
    <w:p w:rsidR="00000000" w:rsidRPr="00C36190" w:rsidP="00C36190">
      <w:pPr>
        <w:pStyle w:val="AllowPageBreak"/>
      </w:pPr>
    </w:p>
    <w:p w:rsidR="00000000" w:rsidRPr="00C36190" w:rsidP="00C36190">
      <w:pPr>
        <w:pStyle w:val="Heading1"/>
      </w:pPr>
      <w:bookmarkStart w:id="7" w:name="O_1269563"/>
      <w:bookmarkEnd w:id="7"/>
      <w:r w:rsidRPr="00C3619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6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 w:rsidP="00C36190">
            <w:pPr>
              <w:pStyle w:val="BodyText"/>
            </w:pPr>
            <w:r w:rsidRPr="00C36190">
              <w:t>Foundation skills essential to performance are explicit in the performance criteria of this unit of competency.</w:t>
            </w:r>
          </w:p>
        </w:tc>
      </w:tr>
    </w:tbl>
    <w:p w:rsidR="00000000" w:rsidRPr="00C36190" w:rsidP="00C36190">
      <w:pPr>
        <w:pStyle w:val="NoPaddingFontSize1"/>
      </w:pPr>
    </w:p>
    <w:p w:rsidR="00000000" w:rsidRPr="00C36190" w:rsidP="00C36190">
      <w:pPr>
        <w:pStyle w:val="AllowPageBreak"/>
      </w:pPr>
    </w:p>
    <w:p w:rsidR="00000000" w:rsidRPr="00C36190" w:rsidP="00C36190">
      <w:pPr>
        <w:pStyle w:val="Heading1"/>
      </w:pPr>
      <w:bookmarkStart w:id="8" w:name="O_1269564"/>
      <w:bookmarkEnd w:id="8"/>
      <w:r w:rsidRPr="00C3619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6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 w:rsidP="00C36190">
            <w:pPr>
              <w:pStyle w:val="BodyText"/>
            </w:pPr>
            <w:r w:rsidRPr="00C36190">
              <w:t>Range is restricted to essential operating conditions and any other variables essential to the work environment.</w:t>
            </w:r>
          </w:p>
          <w:p w:rsidR="00000000" w:rsidRPr="00C36190" w:rsidP="00C36190">
            <w:pPr>
              <w:pStyle w:val="BodyText"/>
            </w:pPr>
            <w:r w:rsidRPr="00C36190">
              <w:t>Non-essential conditions may be found in the PUA Public Safety Training Package Companion Volume Implementation Guide.</w:t>
            </w:r>
          </w:p>
        </w:tc>
      </w:tr>
    </w:tbl>
    <w:p w:rsidR="00000000" w:rsidRPr="00C36190" w:rsidP="00C36190">
      <w:pPr>
        <w:pStyle w:val="NoPaddingFontSize1"/>
      </w:pPr>
    </w:p>
    <w:p w:rsidR="00000000" w:rsidRPr="00C36190" w:rsidP="00C36190">
      <w:pPr>
        <w:pStyle w:val="AllowPageBreak"/>
      </w:pPr>
    </w:p>
    <w:p w:rsidR="00000000" w:rsidRPr="00C36190" w:rsidP="00C36190">
      <w:pPr>
        <w:pStyle w:val="Heading1"/>
      </w:pPr>
      <w:bookmarkStart w:id="9" w:name="O_1269565"/>
      <w:bookmarkEnd w:id="9"/>
      <w:r w:rsidRPr="00C3619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6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90" w:rsidP="00C36190">
            <w:pPr>
              <w:pStyle w:val="BodyText"/>
            </w:pPr>
            <w:r w:rsidRPr="00C36190">
              <w:t>This is a new unit.</w:t>
            </w:r>
          </w:p>
        </w:tc>
      </w:tr>
    </w:tbl>
    <w:p w:rsidR="00000000" w:rsidRPr="00C36190" w:rsidP="00C36190">
      <w:pPr>
        <w:pStyle w:val="NoPaddingFontSize1"/>
      </w:pPr>
    </w:p>
    <w:p w:rsidR="00000000" w:rsidRPr="00C36190" w:rsidP="00C36190">
      <w:pPr>
        <w:pStyle w:val="AllowPageBreak"/>
      </w:pPr>
    </w:p>
    <w:p w:rsidR="00000000" w:rsidRPr="00C36190" w:rsidP="00C36190">
      <w:pPr>
        <w:pStyle w:val="Heading1"/>
      </w:pPr>
      <w:bookmarkStart w:id="10" w:name="O_1269572"/>
      <w:bookmarkEnd w:id="10"/>
      <w:r w:rsidRPr="00C36190">
        <w:t>Links</w:t>
      </w:r>
    </w:p>
    <w:p w:rsidR="00000000" w:rsidRPr="00C36190" w:rsidP="008D4B36">
      <w:pPr>
        <w:pStyle w:val="BodyText"/>
      </w:pPr>
      <w:r w:rsidRPr="00C361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A112D0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36190" w:rsidP="00C36190"/>
    <w:sectPr w:rsidSect="00C361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1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190" w:rsidRPr="008D4B36" w:rsidP="008D4B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1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B36" w:rsidP="00C361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4B36" w:rsidP="00C361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D4B36" w:rsidP="00C361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1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B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6190" w:rsidRPr="008D4B36" w:rsidP="008D4B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1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B36" w:rsidRPr="002D2AF8" w:rsidP="00C361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PUAOPE030 Establish and manage emergency evacuation centre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8D4B36" w:rsidP="00C361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F496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3277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1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61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61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61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61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61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61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61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61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61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61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6190"/>
  </w:style>
  <w:style w:type="character" w:customStyle="1" w:styleId="Heading1Char">
    <w:name w:val="Heading 1 Char"/>
    <w:basedOn w:val="DefaultParagraphFont"/>
    <w:link w:val="Heading1"/>
    <w:rsid w:val="00C361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61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61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619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6190"/>
    <w:rPr>
      <w:b/>
      <w:spacing w:val="0"/>
    </w:rPr>
  </w:style>
  <w:style w:type="paragraph" w:customStyle="1" w:styleId="SuperHeading">
    <w:name w:val="SuperHeading"/>
    <w:basedOn w:val="Normal"/>
    <w:rsid w:val="00C361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61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361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61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61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61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61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61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61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61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61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61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61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61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61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61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61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61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61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61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61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61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61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61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61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61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61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61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61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61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61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61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61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61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61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6190"/>
    <w:rPr>
      <w:i/>
    </w:rPr>
  </w:style>
  <w:style w:type="paragraph" w:styleId="Caption">
    <w:name w:val="caption"/>
    <w:basedOn w:val="BodyText"/>
    <w:next w:val="Normal"/>
    <w:qFormat/>
    <w:rsid w:val="00C361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61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61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6190"/>
  </w:style>
  <w:style w:type="paragraph" w:styleId="TableofFigures">
    <w:name w:val="table of figures"/>
    <w:basedOn w:val="Normal"/>
    <w:next w:val="Normal"/>
    <w:semiHidden/>
    <w:rsid w:val="00C361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61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6190"/>
    <w:rPr>
      <w:rFonts w:ascii="Wingdings" w:hAnsi="Wingdings"/>
    </w:rPr>
  </w:style>
  <w:style w:type="paragraph" w:customStyle="1" w:styleId="TableHeading">
    <w:name w:val="Table Heading"/>
    <w:basedOn w:val="HeadingBase"/>
    <w:rsid w:val="00C361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6190"/>
    <w:rPr>
      <w:color w:val="0033CC"/>
      <w:u w:val="none"/>
    </w:rPr>
  </w:style>
  <w:style w:type="paragraph" w:customStyle="1" w:styleId="BodyTextRight">
    <w:name w:val="Body Text Right"/>
    <w:basedOn w:val="BodyText"/>
    <w:rsid w:val="00C361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61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61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61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61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61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6190"/>
    <w:rPr>
      <w:sz w:val="32"/>
    </w:rPr>
  </w:style>
  <w:style w:type="paragraph" w:customStyle="1" w:styleId="HeadingProcedure">
    <w:name w:val="Heading Procedure"/>
    <w:basedOn w:val="HeadingBase"/>
    <w:next w:val="Normal"/>
    <w:rsid w:val="00C361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6190"/>
    <w:pPr>
      <w:spacing w:before="60" w:after="60"/>
    </w:pPr>
  </w:style>
  <w:style w:type="paragraph" w:styleId="ListContinue">
    <w:name w:val="List Continue"/>
    <w:basedOn w:val="List"/>
    <w:rsid w:val="00C36190"/>
    <w:pPr>
      <w:ind w:firstLine="0"/>
    </w:pPr>
  </w:style>
  <w:style w:type="paragraph" w:customStyle="1" w:styleId="ListNote">
    <w:name w:val="List Note"/>
    <w:basedOn w:val="List"/>
    <w:rsid w:val="00C361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61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61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6190"/>
    <w:rPr>
      <w:rFonts w:ascii="Courier New" w:hAnsi="Courier New"/>
    </w:rPr>
  </w:style>
  <w:style w:type="paragraph" w:customStyle="1" w:styleId="NoteBullet">
    <w:name w:val="Note Bullet"/>
    <w:basedOn w:val="Note"/>
    <w:rsid w:val="00C361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61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61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61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61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61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61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6190"/>
    <w:rPr>
      <w:b/>
      <w:smallCaps/>
    </w:rPr>
  </w:style>
  <w:style w:type="paragraph" w:customStyle="1" w:styleId="TableListNumber">
    <w:name w:val="Table List Number"/>
    <w:basedOn w:val="ListNumber"/>
    <w:rsid w:val="00C361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61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6190"/>
    <w:pPr>
      <w:numPr>
        <w:numId w:val="8"/>
      </w:numPr>
    </w:pPr>
  </w:style>
  <w:style w:type="paragraph" w:customStyle="1" w:styleId="ListAlpha2">
    <w:name w:val="List Alpha 2"/>
    <w:basedOn w:val="List2"/>
    <w:rsid w:val="00C36190"/>
    <w:pPr>
      <w:numPr>
        <w:numId w:val="7"/>
      </w:numPr>
    </w:pPr>
  </w:style>
  <w:style w:type="paragraph" w:styleId="List2">
    <w:name w:val="List 2"/>
    <w:basedOn w:val="BodyText"/>
    <w:rsid w:val="00C361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61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61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61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61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61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6190"/>
    <w:pPr>
      <w:numPr>
        <w:numId w:val="3"/>
      </w:numPr>
    </w:pPr>
  </w:style>
  <w:style w:type="paragraph" w:styleId="ListContinue2">
    <w:name w:val="List Continue 2"/>
    <w:basedOn w:val="List2"/>
    <w:rsid w:val="00C36190"/>
    <w:pPr>
      <w:ind w:firstLine="0"/>
    </w:pPr>
  </w:style>
  <w:style w:type="paragraph" w:styleId="ListContinue3">
    <w:name w:val="List Continue 3"/>
    <w:basedOn w:val="List3"/>
    <w:rsid w:val="00C36190"/>
    <w:pPr>
      <w:ind w:left="1021" w:firstLine="0"/>
    </w:pPr>
  </w:style>
  <w:style w:type="paragraph" w:styleId="ListContinue4">
    <w:name w:val="List Continue 4"/>
    <w:basedOn w:val="List4"/>
    <w:rsid w:val="00C36190"/>
    <w:pPr>
      <w:ind w:firstLine="0"/>
    </w:pPr>
  </w:style>
  <w:style w:type="paragraph" w:styleId="ListContinue5">
    <w:name w:val="List Continue 5"/>
    <w:basedOn w:val="List5"/>
    <w:rsid w:val="00C36190"/>
    <w:pPr>
      <w:ind w:firstLine="0"/>
    </w:pPr>
  </w:style>
  <w:style w:type="paragraph" w:styleId="ListNumber3">
    <w:name w:val="List Number 3"/>
    <w:basedOn w:val="List3"/>
    <w:rsid w:val="00C36190"/>
    <w:pPr>
      <w:numPr>
        <w:numId w:val="4"/>
      </w:numPr>
    </w:pPr>
  </w:style>
  <w:style w:type="paragraph" w:styleId="ListNumber4">
    <w:name w:val="List Number 4"/>
    <w:basedOn w:val="List4"/>
    <w:rsid w:val="00C36190"/>
    <w:pPr>
      <w:numPr>
        <w:numId w:val="5"/>
      </w:numPr>
    </w:pPr>
  </w:style>
  <w:style w:type="paragraph" w:styleId="ListNumber5">
    <w:name w:val="List Number 5"/>
    <w:basedOn w:val="List5"/>
    <w:rsid w:val="00C36190"/>
    <w:pPr>
      <w:numPr>
        <w:numId w:val="6"/>
      </w:numPr>
    </w:pPr>
  </w:style>
  <w:style w:type="paragraph" w:styleId="BlockText">
    <w:name w:val="Block Text"/>
    <w:basedOn w:val="Normal"/>
    <w:rsid w:val="00C361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61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6190"/>
    <w:rPr>
      <w:sz w:val="16"/>
      <w:vertAlign w:val="superscript"/>
    </w:rPr>
  </w:style>
  <w:style w:type="character" w:customStyle="1" w:styleId="Symbols">
    <w:name w:val="Symbols"/>
    <w:basedOn w:val="DefaultParagraphFont"/>
    <w:rsid w:val="00C36190"/>
    <w:rPr>
      <w:rFonts w:ascii="Symbol" w:hAnsi="Symbol"/>
    </w:rPr>
  </w:style>
  <w:style w:type="character" w:customStyle="1" w:styleId="MenuOptions">
    <w:name w:val="Menu Options"/>
    <w:basedOn w:val="DefaultParagraphFont"/>
    <w:rsid w:val="00C361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6190"/>
    <w:rPr>
      <w:b/>
    </w:rPr>
  </w:style>
  <w:style w:type="character" w:customStyle="1" w:styleId="Underlined">
    <w:name w:val="Underlined"/>
    <w:basedOn w:val="DefaultParagraphFont"/>
    <w:rsid w:val="00C36190"/>
    <w:rPr>
      <w:u w:val="single"/>
    </w:rPr>
  </w:style>
  <w:style w:type="paragraph" w:customStyle="1" w:styleId="TableBodyTextRight">
    <w:name w:val="Table Body Text Right"/>
    <w:basedOn w:val="TableBodyText"/>
    <w:rsid w:val="00C361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6190"/>
    <w:rPr>
      <w:sz w:val="18"/>
    </w:rPr>
  </w:style>
  <w:style w:type="paragraph" w:customStyle="1" w:styleId="BodySmallRight">
    <w:name w:val="Body Small Right"/>
    <w:basedOn w:val="BodyTextRight"/>
    <w:rsid w:val="00C36190"/>
    <w:rPr>
      <w:sz w:val="18"/>
      <w:szCs w:val="18"/>
    </w:rPr>
  </w:style>
  <w:style w:type="paragraph" w:customStyle="1" w:styleId="MarginEdition">
    <w:name w:val="Margin Edition"/>
    <w:basedOn w:val="MarginNote"/>
    <w:rsid w:val="00C361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6190"/>
    <w:rPr>
      <w:sz w:val="2"/>
      <w:szCs w:val="2"/>
    </w:rPr>
  </w:style>
  <w:style w:type="character" w:customStyle="1" w:styleId="Small">
    <w:name w:val="Small"/>
    <w:basedOn w:val="DefaultParagraphFont"/>
    <w:rsid w:val="00C36190"/>
    <w:rPr>
      <w:sz w:val="16"/>
    </w:rPr>
  </w:style>
  <w:style w:type="paragraph" w:customStyle="1" w:styleId="WideTable">
    <w:name w:val="Wide Table"/>
    <w:basedOn w:val="Normal"/>
    <w:rsid w:val="00C361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6190"/>
  </w:style>
  <w:style w:type="paragraph" w:styleId="Quote">
    <w:name w:val="Quote"/>
    <w:basedOn w:val="Heading1"/>
    <w:link w:val="QuoteChar"/>
    <w:qFormat/>
    <w:rsid w:val="00C361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61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6190"/>
    <w:pPr>
      <w:pageBreakBefore/>
    </w:pPr>
  </w:style>
  <w:style w:type="paragraph" w:customStyle="1" w:styleId="Border">
    <w:name w:val="Border"/>
    <w:basedOn w:val="Normal"/>
    <w:qFormat/>
    <w:rsid w:val="00C361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61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1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1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61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61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61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61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61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6190"/>
    <w:rPr>
      <w:u w:val="single"/>
    </w:rPr>
  </w:style>
  <w:style w:type="character" w:customStyle="1" w:styleId="BoldandItalics">
    <w:name w:val="Bold and Italics"/>
    <w:qFormat/>
    <w:rsid w:val="00C36190"/>
    <w:rPr>
      <w:b/>
      <w:i/>
      <w:u w:val="none"/>
    </w:rPr>
  </w:style>
  <w:style w:type="paragraph" w:styleId="BalloonText">
    <w:name w:val="Balloon Text"/>
    <w:basedOn w:val="Normal"/>
    <w:link w:val="BalloonTextChar"/>
    <w:rsid w:val="00C361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61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61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61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61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61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6190"/>
    <w:pPr>
      <w:spacing w:before="0" w:after="0"/>
    </w:pPr>
  </w:style>
  <w:style w:type="paragraph" w:customStyle="1" w:styleId="BodyTextBold">
    <w:name w:val="Body Text Bold"/>
    <w:basedOn w:val="BodyText"/>
    <w:qFormat/>
    <w:rsid w:val="00C36190"/>
    <w:rPr>
      <w:b/>
    </w:rPr>
  </w:style>
  <w:style w:type="character" w:styleId="Hyperlink">
    <w:name w:val="Hyperlink"/>
    <w:basedOn w:val="DefaultParagraphFont"/>
    <w:uiPriority w:val="99"/>
    <w:unhideWhenUsed/>
    <w:rsid w:val="008D4B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832</Words>
  <Characters>5302</Characters>
  <Application>Microsoft Office Word</Application>
  <DocSecurity>0</DocSecurity>
  <Lines>279</Lines>
  <Paragraphs>146</Paragraphs>
  <ScaleCrop>false</ScaleCrop>
  <Company>Author-it Software Corporation Ltd.</Company>
  <LinksUpToDate>false</LinksUpToDate>
  <CharactersWithSpaces>5988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PUAOPE030 Establish and manage emergency evacuation centre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2022-12-16T01:16:00Z</dcterms:created>
  <dcterms:modified xsi:type="dcterms:W3CDTF">2022-12-16T01:16:00Z</dcterms:modified>
</cp:coreProperties>
</file>