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1C61" w:rsidP="00CE1C61">
      <w:pPr>
        <w:pStyle w:val="Title"/>
      </w:pPr>
      <w:r>
        <w:fldChar w:fldCharType="begin"/>
      </w:r>
      <w:r>
        <w:instrText xml:space="preserve"> TITLE   \* MERGEFORMAT </w:instrText>
      </w:r>
      <w:r>
        <w:fldChar w:fldCharType="separate"/>
      </w:r>
      <w:r>
        <w:t>Assessment Requirements for PUAOPE030 Establish and manage emergency evacuation centre</w:t>
      </w:r>
      <w:r>
        <w:fldChar w:fldCharType="end"/>
      </w:r>
    </w:p>
    <w:p w:rsidR="00CE1C61" w:rsidP="00CE1C61">
      <w:pPr>
        <w:pStyle w:val="Version"/>
        <w:sectPr w:rsidSect="0051378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13780" w:rsidP="00513780">
      <w:pPr>
        <w:pStyle w:val="SuperHeading"/>
      </w:pPr>
      <w:r w:rsidRPr="00513780">
        <w:t>Assessment Requirements for PUAOPE030 Establish and manage emergency evacuation centre</w:t>
      </w:r>
    </w:p>
    <w:p w:rsidR="00000000" w:rsidRPr="00513780" w:rsidP="00513780">
      <w:pPr>
        <w:pStyle w:val="Heading1"/>
      </w:pPr>
      <w:bookmarkStart w:id="1" w:name="O_1269567"/>
      <w:bookmarkEnd w:id="1"/>
      <w:r w:rsidRPr="00513780">
        <w:t>Modification History</w:t>
      </w:r>
    </w:p>
    <w:tbl>
      <w:tblPr>
        <w:tblW w:w="9497" w:type="dxa"/>
        <w:tblLayout w:type="fixed"/>
        <w:tblCellMar>
          <w:left w:w="62" w:type="dxa"/>
          <w:right w:w="62" w:type="dxa"/>
        </w:tblCellMar>
        <w:tblLook w:val="0000"/>
      </w:tblPr>
      <w:tblGrid>
        <w:gridCol w:w="9497"/>
      </w:tblGrid>
      <w:tr w:rsidTr="005137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3780" w:rsidP="00513780">
            <w:pPr>
              <w:pStyle w:val="BodyText"/>
            </w:pPr>
            <w:r w:rsidRPr="00513780">
              <w:rPr>
                <w:rStyle w:val="SpecialBold"/>
              </w:rPr>
              <w:t>Release 1</w:t>
            </w:r>
            <w:r w:rsidRPr="00513780">
              <w:t>. This is the first release of this unit of competency in the PUA Public Safety Training Package.</w:t>
            </w:r>
          </w:p>
        </w:tc>
      </w:tr>
    </w:tbl>
    <w:p w:rsidR="00000000" w:rsidRPr="00513780" w:rsidP="00513780">
      <w:pPr>
        <w:pStyle w:val="NoPaddingFontSize1"/>
      </w:pPr>
    </w:p>
    <w:p w:rsidR="00000000" w:rsidRPr="00513780" w:rsidP="00513780">
      <w:pPr>
        <w:pStyle w:val="AllowPageBreak"/>
      </w:pPr>
    </w:p>
    <w:p w:rsidR="00000000" w:rsidRPr="00513780" w:rsidP="00513780">
      <w:pPr>
        <w:pStyle w:val="Heading1"/>
      </w:pPr>
      <w:bookmarkStart w:id="2" w:name="O_1269568"/>
      <w:bookmarkEnd w:id="2"/>
      <w:r w:rsidRPr="00513780">
        <w:t>Performance Evidence</w:t>
      </w:r>
    </w:p>
    <w:tbl>
      <w:tblPr>
        <w:tblW w:w="9497" w:type="dxa"/>
        <w:tblLayout w:type="fixed"/>
        <w:tblCellMar>
          <w:left w:w="62" w:type="dxa"/>
          <w:right w:w="62" w:type="dxa"/>
        </w:tblCellMar>
        <w:tblLook w:val="0000"/>
      </w:tblPr>
      <w:tblGrid>
        <w:gridCol w:w="9497"/>
      </w:tblGrid>
      <w:tr w:rsidTr="005137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13780">
            <w:pPr>
              <w:pStyle w:val="BodyText"/>
              <w:rPr>
                <w:lang w:val="en-NZ"/>
              </w:rPr>
            </w:pPr>
            <w:r w:rsidRPr="00513780">
              <w:t xml:space="preserve">Evidence required to demonstrate competence in this unit must be relevant to and satisfy all of the requirements of the elements and performance criteria on at least one occasion and include: </w:t>
            </w:r>
          </w:p>
        </w:tc>
      </w:tr>
      <w:tr w:rsidTr="005137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3780" w:rsidP="00513780">
            <w:pPr>
              <w:pStyle w:val="ListBullet"/>
            </w:pPr>
            <w:r w:rsidRPr="00513780">
              <w:t>applying organisational policies, proced</w:t>
            </w:r>
            <w:r w:rsidRPr="00513780">
              <w:t>ures, plans and protocols</w:t>
            </w:r>
          </w:p>
          <w:p w:rsidR="00000000" w:rsidRPr="00513780" w:rsidP="00513780">
            <w:pPr>
              <w:pStyle w:val="ListBullet"/>
            </w:pPr>
            <w:r w:rsidRPr="00513780">
              <w:t>communicating and engaging effectively and appropriately with evacuation centre management team, other agencies and affected evacuees</w:t>
            </w:r>
          </w:p>
          <w:p w:rsidR="00000000" w:rsidRPr="00513780" w:rsidP="00513780">
            <w:pPr>
              <w:pStyle w:val="ListBullet"/>
            </w:pPr>
            <w:r w:rsidRPr="00513780">
              <w:t>implementing, reviewing and monitoring an evacuation centre plan, including:</w:t>
            </w:r>
          </w:p>
          <w:p w:rsidR="00000000" w:rsidRPr="00513780" w:rsidP="00513780">
            <w:pPr>
              <w:pStyle w:val="ListBullet2"/>
            </w:pPr>
            <w:r w:rsidRPr="00513780">
              <w:t>documenting, recor</w:t>
            </w:r>
            <w:r w:rsidRPr="00513780">
              <w:t>ding and reporting relevant evacuation centre activities</w:t>
            </w:r>
          </w:p>
          <w:p w:rsidR="00000000" w:rsidRPr="00513780" w:rsidP="00513780">
            <w:pPr>
              <w:pStyle w:val="ListBullet2"/>
            </w:pPr>
            <w:r w:rsidRPr="00513780">
              <w:t>establishing an evacuation centre</w:t>
            </w:r>
          </w:p>
          <w:p w:rsidR="00000000" w:rsidRPr="00513780" w:rsidP="00513780">
            <w:pPr>
              <w:pStyle w:val="ListBullet2"/>
            </w:pPr>
            <w:r w:rsidRPr="00513780">
              <w:t>implementing work health and safety (WHS)/occupational health and safety (OHS) requirements</w:t>
            </w:r>
          </w:p>
          <w:p w:rsidR="00000000" w:rsidRPr="00513780" w:rsidP="00513780">
            <w:pPr>
              <w:pStyle w:val="ListBullet2"/>
            </w:pPr>
            <w:r w:rsidRPr="00513780">
              <w:t>managing day-to-day operations of the centre</w:t>
            </w:r>
          </w:p>
          <w:p w:rsidR="00000000" w:rsidRPr="00513780" w:rsidP="00513780">
            <w:pPr>
              <w:pStyle w:val="ListBullet2"/>
            </w:pPr>
            <w:r w:rsidRPr="00513780">
              <w:t>managing evacuation centre closure or transition to other shelter arrangements</w:t>
            </w:r>
          </w:p>
          <w:p w:rsidR="00000000" w:rsidRPr="00513780" w:rsidP="00513780">
            <w:pPr>
              <w:pStyle w:val="ListBullet2"/>
            </w:pPr>
            <w:r w:rsidRPr="00513780">
              <w:t>monitoring and adjusting evacuation services to meet changing conditions</w:t>
            </w:r>
          </w:p>
          <w:p w:rsidR="00000000" w:rsidRPr="00513780" w:rsidP="00513780">
            <w:pPr>
              <w:pStyle w:val="ListBullet"/>
            </w:pPr>
            <w:r w:rsidRPr="00513780">
              <w:t>managing an evacuation centre team, support services and evacuees, including:</w:t>
            </w:r>
          </w:p>
          <w:p w:rsidR="00000000" w:rsidRPr="00513780" w:rsidP="00513780">
            <w:pPr>
              <w:pStyle w:val="ListBullet2"/>
            </w:pPr>
            <w:r w:rsidRPr="00513780">
              <w:t>facilitating and support</w:t>
            </w:r>
            <w:r w:rsidRPr="00513780">
              <w:t xml:space="preserve">ing the lessons management process </w:t>
            </w:r>
          </w:p>
          <w:p w:rsidR="00000000" w:rsidRPr="00513780" w:rsidP="00513780">
            <w:pPr>
              <w:pStyle w:val="ListBullet2"/>
            </w:pPr>
            <w:r w:rsidRPr="00513780">
              <w:t>facilitating on-the-job coaching and supervision of personnel</w:t>
            </w:r>
          </w:p>
          <w:p w:rsidR="00000000" w:rsidRPr="00513780" w:rsidP="00513780">
            <w:pPr>
              <w:pStyle w:val="ListBullet2"/>
            </w:pPr>
            <w:r w:rsidRPr="00513780">
              <w:t>implementing briefings, debriefings and shift handover mechanisms</w:t>
            </w:r>
          </w:p>
          <w:p w:rsidR="00000000" w:rsidRPr="00513780" w:rsidP="00513780">
            <w:pPr>
              <w:pStyle w:val="ListBullet2"/>
            </w:pPr>
            <w:r w:rsidRPr="00513780">
              <w:t>prioritising and managing escalation of issues, challenges and incidents</w:t>
            </w:r>
          </w:p>
          <w:p w:rsidR="00000000" w:rsidRPr="00513780" w:rsidP="00513780">
            <w:pPr>
              <w:pStyle w:val="ListBullet"/>
            </w:pPr>
            <w:r w:rsidRPr="00513780">
              <w:t>using interpersona</w:t>
            </w:r>
            <w:r w:rsidRPr="00513780">
              <w:t>l skills, including decision making, diplomacy, tact, negotiation and conflict resolution.</w:t>
            </w:r>
          </w:p>
        </w:tc>
      </w:tr>
    </w:tbl>
    <w:p w:rsidR="00000000" w:rsidRPr="00513780" w:rsidP="00513780">
      <w:pPr>
        <w:pStyle w:val="NoPaddingFontSize1"/>
      </w:pPr>
    </w:p>
    <w:p w:rsidR="00000000" w:rsidRPr="00513780" w:rsidP="00513780">
      <w:pPr>
        <w:pStyle w:val="AllowPageBreak"/>
      </w:pPr>
    </w:p>
    <w:p w:rsidR="00000000" w:rsidRPr="00513780" w:rsidP="00513780">
      <w:pPr>
        <w:pStyle w:val="Heading1"/>
      </w:pPr>
      <w:bookmarkStart w:id="3" w:name="O_1269569"/>
      <w:bookmarkEnd w:id="3"/>
      <w:r w:rsidRPr="00513780">
        <w:t>Knowledge Evidence</w:t>
      </w:r>
    </w:p>
    <w:tbl>
      <w:tblPr>
        <w:tblW w:w="9497" w:type="dxa"/>
        <w:tblLayout w:type="fixed"/>
        <w:tblCellMar>
          <w:left w:w="62" w:type="dxa"/>
          <w:right w:w="62" w:type="dxa"/>
        </w:tblCellMar>
        <w:tblLook w:val="0000"/>
      </w:tblPr>
      <w:tblGrid>
        <w:gridCol w:w="9497"/>
      </w:tblGrid>
      <w:tr w:rsidTr="005137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13780">
            <w:pPr>
              <w:pStyle w:val="BodyText"/>
              <w:rPr>
                <w:lang w:val="en-NZ"/>
              </w:rPr>
            </w:pPr>
            <w:r w:rsidRPr="00513780">
              <w:t xml:space="preserve">Evidence required to demonstrate competence in this unit must be relevant to and satisfy all of the requirements of the elements and performance criteria and include knowledge of: </w:t>
            </w:r>
          </w:p>
        </w:tc>
      </w:tr>
      <w:tr w:rsidTr="005137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3780" w:rsidP="00513780">
            <w:pPr>
              <w:pStyle w:val="ListBullet"/>
            </w:pPr>
            <w:r w:rsidRPr="00513780">
              <w:t>codes, legislation, principles and standards that underpin evacuation cen</w:t>
            </w:r>
            <w:r w:rsidRPr="00513780">
              <w:t>tre management, including:</w:t>
            </w:r>
          </w:p>
          <w:p w:rsidR="00000000" w:rsidRPr="00513780" w:rsidP="00513780">
            <w:pPr>
              <w:pStyle w:val="ListBullet2"/>
            </w:pPr>
            <w:r w:rsidRPr="00513780">
              <w:t>humanitarian principles</w:t>
            </w:r>
          </w:p>
          <w:p w:rsidR="00000000" w:rsidRPr="00513780" w:rsidP="00513780">
            <w:pPr>
              <w:pStyle w:val="ListBullet2"/>
            </w:pPr>
            <w:r w:rsidRPr="00513780">
              <w:t xml:space="preserve">WHS Act </w:t>
            </w:r>
          </w:p>
          <w:p w:rsidR="00000000" w:rsidRPr="00513780" w:rsidP="00513780">
            <w:pPr>
              <w:pStyle w:val="ListBullet"/>
            </w:pPr>
            <w:r w:rsidRPr="00513780">
              <w:t>communication and engagement strategies when managing evacuees, including:</w:t>
            </w:r>
          </w:p>
          <w:p w:rsidR="00000000" w:rsidRPr="00513780" w:rsidP="00513780">
            <w:pPr>
              <w:pStyle w:val="ListBullet2"/>
            </w:pPr>
            <w:r w:rsidRPr="00513780">
              <w:t>local culture in the community</w:t>
            </w:r>
          </w:p>
          <w:p w:rsidR="00000000" w:rsidRPr="00513780" w:rsidP="00513780">
            <w:pPr>
              <w:pStyle w:val="ListBullet2"/>
            </w:pPr>
            <w:r w:rsidRPr="00513780">
              <w:t>pets and assistance animals</w:t>
            </w:r>
          </w:p>
          <w:p w:rsidR="00000000" w:rsidRPr="00513780" w:rsidP="00513780">
            <w:pPr>
              <w:pStyle w:val="ListBullet2"/>
            </w:pPr>
            <w:r w:rsidRPr="00513780">
              <w:t>requirements to meet dietary, physical, disability, mobility and pre-existing medical conditions</w:t>
            </w:r>
          </w:p>
          <w:p w:rsidR="00000000" w:rsidRPr="00513780" w:rsidP="00513780">
            <w:pPr>
              <w:pStyle w:val="ListBullet2"/>
            </w:pPr>
            <w:r w:rsidRPr="00513780">
              <w:t>specific age, health, socioeconomic status, cultural, gender diversity, language and religious needs</w:t>
            </w:r>
          </w:p>
          <w:p w:rsidR="00000000" w:rsidRPr="00513780" w:rsidP="00513780">
            <w:pPr>
              <w:pStyle w:val="ListBullet2"/>
            </w:pPr>
            <w:r w:rsidRPr="00513780">
              <w:t>supervision arrangements for children and youth</w:t>
            </w:r>
          </w:p>
          <w:p w:rsidR="00000000" w:rsidRPr="00513780" w:rsidP="00513780">
            <w:pPr>
              <w:pStyle w:val="ListBullet"/>
            </w:pPr>
            <w:r w:rsidRPr="00513780">
              <w:t>evacuatio</w:t>
            </w:r>
            <w:r w:rsidRPr="00513780">
              <w:t>n centre plan, including:</w:t>
            </w:r>
          </w:p>
          <w:p w:rsidR="00000000" w:rsidRPr="00513780" w:rsidP="00513780">
            <w:pPr>
              <w:pStyle w:val="ListBullet2"/>
            </w:pPr>
            <w:r w:rsidRPr="00513780">
              <w:t>intention and scope of evacuation centre plan</w:t>
            </w:r>
          </w:p>
          <w:p w:rsidR="00000000" w:rsidRPr="00513780" w:rsidP="00513780">
            <w:pPr>
              <w:pStyle w:val="ListBullet2"/>
            </w:pPr>
            <w:r w:rsidRPr="00513780">
              <w:t>other relevant procedures and plans, including:</w:t>
            </w:r>
          </w:p>
          <w:p w:rsidR="00000000" w:rsidRPr="00513780" w:rsidP="00513780">
            <w:pPr>
              <w:pStyle w:val="ListBullet3"/>
            </w:pPr>
            <w:r w:rsidRPr="00513780">
              <w:t>communications plan</w:t>
            </w:r>
          </w:p>
          <w:p w:rsidR="00000000" w:rsidRPr="00513780" w:rsidP="00513780">
            <w:pPr>
              <w:pStyle w:val="ListBullet3"/>
            </w:pPr>
            <w:r w:rsidRPr="00513780">
              <w:t>operational plans</w:t>
            </w:r>
          </w:p>
          <w:p w:rsidR="00000000" w:rsidRPr="00513780" w:rsidP="00513780">
            <w:pPr>
              <w:pStyle w:val="ListBullet3"/>
            </w:pPr>
            <w:r w:rsidRPr="00513780">
              <w:t>reporting requirements for managing an evacuation centre</w:t>
            </w:r>
          </w:p>
          <w:p w:rsidR="00000000" w:rsidRPr="00513780" w:rsidP="00513780">
            <w:pPr>
              <w:pStyle w:val="ListBullet3"/>
            </w:pPr>
            <w:r w:rsidRPr="00513780">
              <w:t>reporting spontaneous evacuation centres</w:t>
            </w:r>
          </w:p>
          <w:p w:rsidR="00000000" w:rsidRPr="00513780" w:rsidP="00513780">
            <w:pPr>
              <w:pStyle w:val="ListBullet3"/>
            </w:pPr>
            <w:r w:rsidRPr="00513780">
              <w:t>signing in/out procedures</w:t>
            </w:r>
          </w:p>
          <w:p w:rsidR="00000000" w:rsidRPr="00513780" w:rsidP="00513780">
            <w:pPr>
              <w:pStyle w:val="ListBullet3"/>
            </w:pPr>
            <w:r w:rsidRPr="00513780">
              <w:t>supply procedures, including supply register</w:t>
            </w:r>
          </w:p>
          <w:p w:rsidR="00000000" w:rsidRPr="00513780" w:rsidP="00513780">
            <w:pPr>
              <w:pStyle w:val="ListBullet2"/>
            </w:pPr>
            <w:r w:rsidRPr="00513780">
              <w:t>procedures for accessing the evacuation plan</w:t>
            </w:r>
          </w:p>
          <w:p w:rsidR="00000000" w:rsidRPr="00513780" w:rsidP="00513780">
            <w:pPr>
              <w:pStyle w:val="ListBullet2"/>
            </w:pPr>
            <w:r w:rsidRPr="00513780">
              <w:t>responsibilities and authority for implementing and reviewing the plan</w:t>
            </w:r>
          </w:p>
          <w:p w:rsidR="00000000" w:rsidRPr="00513780" w:rsidP="00513780">
            <w:pPr>
              <w:pStyle w:val="ListBullet"/>
            </w:pPr>
            <w:r w:rsidRPr="00513780">
              <w:t>evacuation centre manageme</w:t>
            </w:r>
            <w:r w:rsidRPr="00513780">
              <w:t>nt organisational structure</w:t>
            </w:r>
          </w:p>
          <w:p w:rsidR="00000000" w:rsidRPr="00513780" w:rsidP="00513780">
            <w:pPr>
              <w:pStyle w:val="ListBullet"/>
            </w:pPr>
            <w:r w:rsidRPr="00513780">
              <w:t>key processes for implementation in an evacuation centre, including:</w:t>
            </w:r>
          </w:p>
          <w:p w:rsidR="00000000" w:rsidRPr="00513780" w:rsidP="00513780">
            <w:pPr>
              <w:pStyle w:val="ListBullet2"/>
            </w:pPr>
            <w:r w:rsidRPr="00513780">
              <w:t>first aid</w:t>
            </w:r>
          </w:p>
          <w:p w:rsidR="00000000" w:rsidRPr="00513780" w:rsidP="00513780">
            <w:pPr>
              <w:pStyle w:val="ListBullet2"/>
            </w:pPr>
            <w:r w:rsidRPr="00513780">
              <w:t>food safety</w:t>
            </w:r>
          </w:p>
          <w:p w:rsidR="00000000" w:rsidRPr="00513780" w:rsidP="00513780">
            <w:pPr>
              <w:pStyle w:val="ListBullet2"/>
            </w:pPr>
            <w:r w:rsidRPr="00513780">
              <w:t>incident reporting procedures</w:t>
            </w:r>
          </w:p>
          <w:p w:rsidR="00000000" w:rsidRPr="00513780" w:rsidP="00513780">
            <w:pPr>
              <w:pStyle w:val="ListBullet2"/>
            </w:pPr>
            <w:r w:rsidRPr="00513780">
              <w:t>managing donated goods</w:t>
            </w:r>
          </w:p>
          <w:p w:rsidR="00000000" w:rsidRPr="00513780" w:rsidP="00513780">
            <w:pPr>
              <w:pStyle w:val="ListBullet2"/>
            </w:pPr>
            <w:r w:rsidRPr="00513780">
              <w:t>on-site guests, media and visitors</w:t>
            </w:r>
          </w:p>
          <w:p w:rsidR="00000000" w:rsidRPr="00513780" w:rsidP="00513780">
            <w:pPr>
              <w:pStyle w:val="ListBullet2"/>
            </w:pPr>
            <w:r w:rsidRPr="00513780">
              <w:t>registration process</w:t>
            </w:r>
          </w:p>
          <w:p w:rsidR="00000000" w:rsidRPr="00513780" w:rsidP="00513780">
            <w:pPr>
              <w:pStyle w:val="ListBullet2"/>
            </w:pPr>
            <w:r w:rsidRPr="00513780">
              <w:t>storage of vehicles that belong to evacuees</w:t>
            </w:r>
          </w:p>
          <w:p w:rsidR="00000000" w:rsidRPr="00513780" w:rsidP="00513780">
            <w:pPr>
              <w:pStyle w:val="ListBullet2"/>
            </w:pPr>
            <w:r w:rsidRPr="00513780">
              <w:t>walk-through of an evacuation centre</w:t>
            </w:r>
          </w:p>
          <w:p w:rsidR="00000000" w:rsidRPr="00513780" w:rsidP="00513780">
            <w:pPr>
              <w:pStyle w:val="ListBullet"/>
            </w:pPr>
            <w:r w:rsidRPr="00513780">
              <w:t>limitations of an evacuation centre, including:</w:t>
            </w:r>
          </w:p>
          <w:p w:rsidR="00000000" w:rsidRPr="00513780" w:rsidP="00513780">
            <w:pPr>
              <w:pStyle w:val="ListBullet2"/>
            </w:pPr>
            <w:r w:rsidRPr="00513780">
              <w:t>providing relief services to the wider community who are not residing in the shelter</w:t>
            </w:r>
          </w:p>
          <w:p w:rsidR="00000000" w:rsidRPr="00513780" w:rsidP="00513780">
            <w:pPr>
              <w:pStyle w:val="ListBullet2"/>
            </w:pPr>
            <w:r w:rsidRPr="00513780">
              <w:t>maintaining operations beyond reasonable</w:t>
            </w:r>
            <w:r w:rsidRPr="00513780">
              <w:t xml:space="preserve"> timeframe</w:t>
            </w:r>
          </w:p>
          <w:p w:rsidR="00000000" w:rsidRPr="00513780" w:rsidP="00513780">
            <w:pPr>
              <w:pStyle w:val="ListBullet2"/>
            </w:pPr>
            <w:r w:rsidRPr="00513780">
              <w:t>limited capacity to address higher care needs</w:t>
            </w:r>
          </w:p>
          <w:p w:rsidR="00000000" w:rsidRPr="00513780" w:rsidP="00513780">
            <w:pPr>
              <w:pStyle w:val="ListBullet2"/>
            </w:pPr>
            <w:r w:rsidRPr="00513780">
              <w:t>susceptibility to hazard exposure and changing event dynamics</w:t>
            </w:r>
          </w:p>
          <w:p w:rsidR="00000000" w:rsidRPr="00513780" w:rsidP="00513780">
            <w:pPr>
              <w:pStyle w:val="ListBullet2"/>
            </w:pPr>
            <w:r w:rsidRPr="00513780">
              <w:t>reliant on capacity and capability of agencies to respond</w:t>
            </w:r>
          </w:p>
          <w:p w:rsidR="00000000" w:rsidRPr="00513780" w:rsidP="00513780">
            <w:pPr>
              <w:pStyle w:val="ListBullet"/>
            </w:pPr>
            <w:r w:rsidRPr="00513780">
              <w:t>personnel and volunteers involved in running and supporting an evacuation centre, including:</w:t>
            </w:r>
          </w:p>
          <w:p w:rsidR="00000000" w:rsidRPr="00513780" w:rsidP="00513780">
            <w:pPr>
              <w:pStyle w:val="ListBullet2"/>
            </w:pPr>
            <w:r w:rsidRPr="00513780">
              <w:t>agency responsible for the shelter stage</w:t>
            </w:r>
          </w:p>
          <w:p w:rsidR="00000000" w:rsidRPr="00513780" w:rsidP="00513780">
            <w:pPr>
              <w:pStyle w:val="ListBullet2"/>
            </w:pPr>
            <w:r w:rsidRPr="00513780">
              <w:t>evacuation management centre team</w:t>
            </w:r>
          </w:p>
          <w:p w:rsidR="00000000" w:rsidRPr="00513780" w:rsidP="00513780">
            <w:pPr>
              <w:pStyle w:val="ListBullet2"/>
            </w:pPr>
            <w:r w:rsidRPr="00513780">
              <w:t>evacuees undertaking responsibilities within the centre</w:t>
            </w:r>
          </w:p>
          <w:p w:rsidR="00000000" w:rsidRPr="00513780" w:rsidP="00513780">
            <w:pPr>
              <w:pStyle w:val="ListBullet2"/>
            </w:pPr>
            <w:r w:rsidRPr="00513780">
              <w:t>owners of the facility</w:t>
            </w:r>
          </w:p>
          <w:p w:rsidR="00000000" w:rsidRPr="00513780" w:rsidP="00513780">
            <w:pPr>
              <w:pStyle w:val="ListBullet2"/>
            </w:pPr>
            <w:r w:rsidRPr="00513780">
              <w:t>range of</w:t>
            </w:r>
            <w:r w:rsidRPr="00513780">
              <w:t xml:space="preserve"> agencies working in the centre to provide support services</w:t>
            </w:r>
          </w:p>
          <w:p w:rsidR="00000000" w:rsidRPr="00513780" w:rsidP="00513780">
            <w:pPr>
              <w:pStyle w:val="ListBullet2"/>
            </w:pPr>
            <w:r w:rsidRPr="00513780">
              <w:t>site security</w:t>
            </w:r>
          </w:p>
          <w:p w:rsidR="00000000" w:rsidRPr="00513780" w:rsidP="00513780">
            <w:pPr>
              <w:pStyle w:val="ListBullet2"/>
            </w:pPr>
            <w:r w:rsidRPr="00513780">
              <w:t>supply chain managers</w:t>
            </w:r>
          </w:p>
          <w:p w:rsidR="00000000" w:rsidRPr="00513780" w:rsidP="00513780">
            <w:pPr>
              <w:pStyle w:val="ListBullet"/>
            </w:pPr>
            <w:r w:rsidRPr="00513780">
              <w:t>reasons for people accessing an evacuation centre as an evacuee, including:</w:t>
            </w:r>
          </w:p>
          <w:p w:rsidR="00000000" w:rsidRPr="00513780" w:rsidP="00513780">
            <w:pPr>
              <w:pStyle w:val="ListBullet2"/>
            </w:pPr>
            <w:r w:rsidRPr="00513780">
              <w:t>appropriate relocation to mitigate risks</w:t>
            </w:r>
          </w:p>
          <w:p w:rsidR="00000000" w:rsidRPr="00513780" w:rsidP="00513780">
            <w:pPr>
              <w:pStyle w:val="ListBullet2"/>
            </w:pPr>
            <w:r w:rsidRPr="00513780">
              <w:t>unable to access or rely on family or soc</w:t>
            </w:r>
            <w:r w:rsidRPr="00513780">
              <w:t>ial networks for support</w:t>
            </w:r>
          </w:p>
          <w:p w:rsidR="00000000" w:rsidRPr="00513780" w:rsidP="00513780">
            <w:pPr>
              <w:pStyle w:val="ListBullet2"/>
            </w:pPr>
            <w:r w:rsidRPr="00513780">
              <w:t>unable to find their own sheltering solution</w:t>
            </w:r>
          </w:p>
          <w:p w:rsidR="00000000" w:rsidRPr="00513780" w:rsidP="00513780">
            <w:pPr>
              <w:pStyle w:val="ListBullet"/>
            </w:pPr>
            <w:r w:rsidRPr="00513780">
              <w:t>relevant state, territory and Commonwealth emergency management arrangements</w:t>
            </w:r>
          </w:p>
          <w:p w:rsidR="00000000" w:rsidRPr="00513780" w:rsidP="00513780">
            <w:pPr>
              <w:pStyle w:val="ListBullet"/>
            </w:pPr>
            <w:r w:rsidRPr="00513780">
              <w:t>role of evacuation centre, including:</w:t>
            </w:r>
          </w:p>
          <w:p w:rsidR="00000000" w:rsidRPr="00513780" w:rsidP="00513780">
            <w:pPr>
              <w:pStyle w:val="ListBullet2"/>
            </w:pPr>
            <w:r w:rsidRPr="00513780">
              <w:t>providing shelter for evacuees</w:t>
            </w:r>
          </w:p>
          <w:p w:rsidR="00000000" w:rsidRPr="00513780" w:rsidP="00513780">
            <w:pPr>
              <w:pStyle w:val="ListBullet2"/>
            </w:pPr>
            <w:r w:rsidRPr="00513780">
              <w:t>shelter as part of the five-stage evacuation process.</w:t>
            </w:r>
          </w:p>
        </w:tc>
      </w:tr>
    </w:tbl>
    <w:p w:rsidR="00000000" w:rsidRPr="00513780" w:rsidP="00513780">
      <w:pPr>
        <w:pStyle w:val="NoPaddingFontSize1"/>
      </w:pPr>
    </w:p>
    <w:p w:rsidR="00000000" w:rsidRPr="00513780" w:rsidP="00513780">
      <w:pPr>
        <w:pStyle w:val="AllowPageBreak"/>
      </w:pPr>
    </w:p>
    <w:p w:rsidR="00000000" w:rsidRPr="00513780" w:rsidP="00513780">
      <w:pPr>
        <w:pStyle w:val="Heading1"/>
      </w:pPr>
      <w:bookmarkStart w:id="4" w:name="O_1269570"/>
      <w:bookmarkEnd w:id="4"/>
      <w:r w:rsidRPr="00513780">
        <w:t>Assessment Conditions</w:t>
      </w:r>
    </w:p>
    <w:tbl>
      <w:tblPr>
        <w:tblW w:w="9497" w:type="dxa"/>
        <w:tblLayout w:type="fixed"/>
        <w:tblCellMar>
          <w:left w:w="62" w:type="dxa"/>
          <w:right w:w="62" w:type="dxa"/>
        </w:tblCellMar>
        <w:tblLook w:val="0000"/>
      </w:tblPr>
      <w:tblGrid>
        <w:gridCol w:w="9497"/>
      </w:tblGrid>
      <w:tr w:rsidTr="005137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3780" w:rsidP="00513780">
            <w:pPr>
              <w:pStyle w:val="BodyText"/>
            </w:pPr>
            <w:r w:rsidRPr="00513780">
              <w:t xml:space="preserve">Assessors must hold credentials specified within the Standards for Registered Training Organisations current at the time of assessment. </w:t>
            </w:r>
          </w:p>
          <w:p w:rsidR="00000000" w:rsidRPr="00513780" w:rsidP="00513780">
            <w:pPr>
              <w:pStyle w:val="BodyText"/>
            </w:pPr>
            <w:r w:rsidRPr="00513780">
              <w:t xml:space="preserve">Assessment must satisfy the Principles of Assessment and Rules of Evidence and all regulatory requirements included within the Standards for Registered Training Organisations current at the time of assessment. </w:t>
            </w:r>
          </w:p>
          <w:p w:rsidR="00000000" w:rsidRPr="00513780" w:rsidP="00513780">
            <w:pPr>
              <w:pStyle w:val="BodyText"/>
            </w:pPr>
            <w:r w:rsidRPr="00513780">
              <w:t>Assessment must occur in operational situatio</w:t>
            </w:r>
            <w:r w:rsidRPr="00513780">
              <w:t>ns or in simulated operational training situations that reflect workplace conditions.</w:t>
            </w:r>
          </w:p>
          <w:p w:rsidR="00000000" w:rsidRPr="00513780" w:rsidP="00513780">
            <w:pPr>
              <w:pStyle w:val="BodyText"/>
            </w:pPr>
            <w:r w:rsidRPr="00513780">
              <w:t xml:space="preserve">Assessment processes and techniques must be appropriate to the language, literacy and numeracy requirements of the work being performed and the needs of the candidate. </w:t>
            </w:r>
          </w:p>
          <w:p w:rsidR="00000000" w:rsidRPr="00513780" w:rsidP="00513780">
            <w:pPr>
              <w:pStyle w:val="BodyText"/>
            </w:pPr>
            <w:r w:rsidRPr="00513780">
              <w:t>R</w:t>
            </w:r>
            <w:r w:rsidRPr="00513780">
              <w:t>esources for assessment must include access to:</w:t>
            </w:r>
          </w:p>
          <w:p w:rsidR="00000000" w:rsidRPr="00513780" w:rsidP="00513780">
            <w:pPr>
              <w:pStyle w:val="ListBullet"/>
            </w:pPr>
            <w:r w:rsidRPr="00513780">
              <w:t xml:space="preserve">a range of relevant exercises, case studies and/or simulations </w:t>
            </w:r>
          </w:p>
          <w:p w:rsidR="00000000" w:rsidRPr="00513780" w:rsidP="00513780">
            <w:pPr>
              <w:pStyle w:val="ListBullet"/>
            </w:pPr>
            <w:r w:rsidRPr="00513780">
              <w:t xml:space="preserve">appropriate materials, equipment, tools and personal protective equipment (PPE) currently used in industry </w:t>
            </w:r>
          </w:p>
          <w:p w:rsidR="00000000" w:rsidRPr="00513780" w:rsidP="00513780">
            <w:pPr>
              <w:pStyle w:val="ListBullet"/>
            </w:pPr>
            <w:r w:rsidRPr="00513780">
              <w:t>applicable documentation, including</w:t>
            </w:r>
            <w:r w:rsidRPr="00513780">
              <w:t xml:space="preserve"> organisational procedures, industry standards, national resource sharing arrangements, equipment specifications, regulations, codes of practice and operation manuals.</w:t>
            </w:r>
          </w:p>
        </w:tc>
      </w:tr>
    </w:tbl>
    <w:p w:rsidR="00000000" w:rsidRPr="00513780" w:rsidP="00513780">
      <w:pPr>
        <w:pStyle w:val="NoPaddingFontSize1"/>
      </w:pPr>
    </w:p>
    <w:p w:rsidR="00000000" w:rsidRPr="00513780" w:rsidP="00513780">
      <w:pPr>
        <w:pStyle w:val="AllowPageBreak"/>
      </w:pPr>
    </w:p>
    <w:p w:rsidR="00000000" w:rsidRPr="00513780" w:rsidP="00513780">
      <w:pPr>
        <w:pStyle w:val="Heading1"/>
      </w:pPr>
      <w:bookmarkStart w:id="5" w:name="O_1269573"/>
      <w:bookmarkEnd w:id="5"/>
      <w:r w:rsidRPr="00513780">
        <w:t>Links</w:t>
      </w:r>
    </w:p>
    <w:p w:rsidR="00000000" w:rsidRPr="00513780" w:rsidP="00CE1C61">
      <w:pPr>
        <w:pStyle w:val="BodyText"/>
      </w:pPr>
      <w:r w:rsidRPr="00513780">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410BD0">
        <w:rPr>
          <w:rStyle w:val="Hyperlink"/>
        </w:rPr>
        <w:t>https://vetnet.gov.au/Pages/TrainingDocs.aspx?q=3eca5672-6d5a-410b-8942-810d0ba05bbf</w:t>
      </w:r>
      <w:r>
        <w:fldChar w:fldCharType="end"/>
      </w:r>
    </w:p>
    <w:p w:rsidR="00000000" w:rsidRPr="00513780" w:rsidP="00513780"/>
    <w:sectPr w:rsidSect="0051378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7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780" w:rsidRPr="00CE1C61" w:rsidP="00CE1C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7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C61" w:rsidP="005137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E1C61" w:rsidP="0051378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E1C61" w:rsidP="005137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7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C6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13780" w:rsidRPr="00CE1C61" w:rsidP="00CE1C6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7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C61" w:rsidRPr="002D2AF8" w:rsidP="00513780">
    <w:pPr>
      <w:pStyle w:val="Header"/>
      <w:framePr w:wrap="around"/>
    </w:pPr>
    <w:r>
      <w:fldChar w:fldCharType="begin"/>
    </w:r>
    <w:r>
      <w:instrText xml:space="preserve"> TITLE   \* MERGEFORMAT </w:instrText>
    </w:r>
    <w:r>
      <w:fldChar w:fldCharType="separate"/>
    </w:r>
    <w:r>
      <w:t>Assessment Requirements for PUAOPE030 Establish and manage emergency evacuation centre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CE1C61" w:rsidP="005137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FCE95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8C831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7A8F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37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13780"/>
    <w:pPr>
      <w:spacing w:before="360" w:after="60"/>
      <w:outlineLvl w:val="0"/>
    </w:pPr>
    <w:rPr>
      <w:sz w:val="32"/>
    </w:rPr>
  </w:style>
  <w:style w:type="paragraph" w:styleId="Heading2">
    <w:name w:val="heading 2"/>
    <w:basedOn w:val="HeadingBase"/>
    <w:next w:val="BodyText"/>
    <w:link w:val="Heading2Char"/>
    <w:qFormat/>
    <w:rsid w:val="00513780"/>
    <w:pPr>
      <w:keepLines/>
      <w:spacing w:before="240" w:after="120"/>
      <w:outlineLvl w:val="1"/>
    </w:pPr>
    <w:rPr>
      <w:sz w:val="28"/>
      <w:szCs w:val="40"/>
    </w:rPr>
  </w:style>
  <w:style w:type="paragraph" w:styleId="Heading3">
    <w:name w:val="heading 3"/>
    <w:basedOn w:val="HeadingBase"/>
    <w:next w:val="BodyText"/>
    <w:link w:val="Heading3Char"/>
    <w:qFormat/>
    <w:rsid w:val="00513780"/>
    <w:pPr>
      <w:spacing w:before="180" w:after="120"/>
      <w:outlineLvl w:val="2"/>
    </w:pPr>
    <w:rPr>
      <w:spacing w:val="-10"/>
      <w:kern w:val="32"/>
    </w:rPr>
  </w:style>
  <w:style w:type="paragraph" w:styleId="Heading4">
    <w:name w:val="heading 4"/>
    <w:basedOn w:val="HeadingBase"/>
    <w:next w:val="BodyText"/>
    <w:link w:val="Heading4Char"/>
    <w:qFormat/>
    <w:rsid w:val="00513780"/>
    <w:pPr>
      <w:spacing w:before="160" w:after="120"/>
      <w:outlineLvl w:val="3"/>
    </w:pPr>
    <w:rPr>
      <w:sz w:val="22"/>
    </w:rPr>
  </w:style>
  <w:style w:type="paragraph" w:styleId="Heading5">
    <w:name w:val="heading 5"/>
    <w:basedOn w:val="HeadingBase"/>
    <w:next w:val="Normal"/>
    <w:link w:val="Heading5Char"/>
    <w:qFormat/>
    <w:rsid w:val="00513780"/>
    <w:pPr>
      <w:spacing w:before="80"/>
      <w:outlineLvl w:val="4"/>
    </w:pPr>
    <w:rPr>
      <w:color w:val="918585"/>
      <w:sz w:val="20"/>
    </w:rPr>
  </w:style>
  <w:style w:type="paragraph" w:styleId="Heading6">
    <w:name w:val="heading 6"/>
    <w:basedOn w:val="HeadingBase"/>
    <w:next w:val="Normal"/>
    <w:link w:val="Heading6Char"/>
    <w:qFormat/>
    <w:rsid w:val="00513780"/>
    <w:pPr>
      <w:spacing w:before="60"/>
      <w:outlineLvl w:val="5"/>
    </w:pPr>
    <w:rPr>
      <w:color w:val="918585"/>
      <w:sz w:val="20"/>
    </w:rPr>
  </w:style>
  <w:style w:type="paragraph" w:styleId="Heading7">
    <w:name w:val="heading 7"/>
    <w:basedOn w:val="Normal"/>
    <w:next w:val="Normal"/>
    <w:link w:val="Heading7Char"/>
    <w:qFormat/>
    <w:rsid w:val="00513780"/>
    <w:pPr>
      <w:ind w:left="720"/>
      <w:outlineLvl w:val="6"/>
    </w:pPr>
    <w:rPr>
      <w:i/>
    </w:rPr>
  </w:style>
  <w:style w:type="paragraph" w:styleId="Heading8">
    <w:name w:val="heading 8"/>
    <w:basedOn w:val="Normal"/>
    <w:next w:val="Normal"/>
    <w:link w:val="Heading8Char"/>
    <w:qFormat/>
    <w:rsid w:val="00513780"/>
    <w:pPr>
      <w:ind w:left="720"/>
      <w:outlineLvl w:val="7"/>
    </w:pPr>
    <w:rPr>
      <w:i/>
    </w:rPr>
  </w:style>
  <w:style w:type="paragraph" w:styleId="Heading9">
    <w:name w:val="heading 9"/>
    <w:basedOn w:val="Normal"/>
    <w:next w:val="Normal"/>
    <w:link w:val="Heading9Char"/>
    <w:qFormat/>
    <w:rsid w:val="00513780"/>
    <w:pPr>
      <w:ind w:left="720"/>
      <w:outlineLvl w:val="8"/>
    </w:pPr>
    <w:rPr>
      <w:i/>
    </w:rPr>
  </w:style>
  <w:style w:type="character" w:default="1" w:styleId="DefaultParagraphFont">
    <w:name w:val="Default Paragraph Font"/>
    <w:uiPriority w:val="1"/>
    <w:unhideWhenUsed/>
    <w:rsid w:val="005137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3780"/>
  </w:style>
  <w:style w:type="character" w:customStyle="1" w:styleId="Heading1Char">
    <w:name w:val="Heading 1 Char"/>
    <w:basedOn w:val="DefaultParagraphFont"/>
    <w:link w:val="Heading1"/>
    <w:rsid w:val="00513780"/>
    <w:rPr>
      <w:rFonts w:ascii="Times New Roman" w:eastAsia="Times New Roman" w:hAnsi="Times New Roman" w:cs="Times New Roman"/>
      <w:b/>
      <w:sz w:val="32"/>
      <w:szCs w:val="20"/>
      <w:lang w:eastAsia="en-US"/>
    </w:rPr>
  </w:style>
  <w:style w:type="paragraph" w:styleId="BodyText">
    <w:name w:val="Body Text"/>
    <w:basedOn w:val="Normal"/>
    <w:link w:val="BodyTextChar"/>
    <w:rsid w:val="0051378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13780"/>
    <w:rPr>
      <w:rFonts w:ascii="Times New Roman" w:eastAsia="Times New Roman" w:hAnsi="Times New Roman" w:cs="Times New Roman"/>
      <w:sz w:val="24"/>
      <w:lang w:eastAsia="en-US"/>
    </w:rPr>
  </w:style>
  <w:style w:type="paragraph" w:styleId="ListBullet">
    <w:name w:val="List Bullet"/>
    <w:basedOn w:val="List"/>
    <w:rsid w:val="00513780"/>
    <w:pPr>
      <w:numPr>
        <w:numId w:val="13"/>
      </w:numPr>
      <w:tabs>
        <w:tab w:val="clear" w:pos="340"/>
      </w:tabs>
      <w:spacing w:before="40" w:after="40"/>
    </w:pPr>
  </w:style>
  <w:style w:type="character" w:customStyle="1" w:styleId="SpecialBold">
    <w:name w:val="Special Bold"/>
    <w:basedOn w:val="DefaultParagraphFont"/>
    <w:rsid w:val="00513780"/>
    <w:rPr>
      <w:b/>
      <w:spacing w:val="0"/>
    </w:rPr>
  </w:style>
  <w:style w:type="paragraph" w:styleId="ListBullet2">
    <w:name w:val="List Bullet 2"/>
    <w:basedOn w:val="List2"/>
    <w:rsid w:val="00513780"/>
    <w:pPr>
      <w:numPr>
        <w:numId w:val="14"/>
      </w:numPr>
      <w:tabs>
        <w:tab w:val="clear" w:pos="680"/>
      </w:tabs>
    </w:pPr>
  </w:style>
  <w:style w:type="paragraph" w:customStyle="1" w:styleId="SuperHeading">
    <w:name w:val="SuperHeading"/>
    <w:basedOn w:val="Normal"/>
    <w:rsid w:val="00513780"/>
    <w:pPr>
      <w:spacing w:before="240" w:after="120"/>
      <w:outlineLvl w:val="0"/>
    </w:pPr>
    <w:rPr>
      <w:rFonts w:ascii="Times New Roman" w:hAnsi="Times New Roman"/>
      <w:b/>
      <w:sz w:val="32"/>
    </w:rPr>
  </w:style>
  <w:style w:type="paragraph" w:customStyle="1" w:styleId="AllowPageBreak">
    <w:name w:val="AllowPageBreak"/>
    <w:rsid w:val="0051378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13780"/>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137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37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37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37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37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37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137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13780"/>
    <w:rPr>
      <w:rFonts w:ascii="Courier New" w:eastAsia="Times New Roman" w:hAnsi="Courier New" w:cs="Times New Roman"/>
      <w:i/>
      <w:szCs w:val="20"/>
      <w:lang w:eastAsia="en-US"/>
    </w:rPr>
  </w:style>
  <w:style w:type="paragraph" w:customStyle="1" w:styleId="HeadingBase">
    <w:name w:val="Heading Base"/>
    <w:rsid w:val="005137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3780"/>
    <w:pPr>
      <w:tabs>
        <w:tab w:val="right" w:leader="dot" w:pos="9072"/>
      </w:tabs>
      <w:ind w:left="567"/>
    </w:pPr>
    <w:rPr>
      <w:szCs w:val="22"/>
    </w:rPr>
  </w:style>
  <w:style w:type="paragraph" w:customStyle="1" w:styleId="TOCBase">
    <w:name w:val="TOC Base"/>
    <w:rsid w:val="005137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3780"/>
    <w:pPr>
      <w:tabs>
        <w:tab w:val="right" w:leader="dot" w:pos="9072"/>
      </w:tabs>
      <w:spacing w:before="40" w:after="40"/>
      <w:ind w:left="284"/>
    </w:pPr>
    <w:rPr>
      <w:rFonts w:ascii="Times New Roman" w:hAnsi="Times New Roman"/>
    </w:rPr>
  </w:style>
  <w:style w:type="paragraph" w:styleId="TOC1">
    <w:name w:val="toc 1"/>
    <w:basedOn w:val="TOCBase"/>
    <w:next w:val="Normal"/>
    <w:rsid w:val="005137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137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3780"/>
    <w:rPr>
      <w:rFonts w:ascii="Times New Roman" w:eastAsia="Times New Roman" w:hAnsi="Times New Roman" w:cs="Times New Roman"/>
      <w:sz w:val="16"/>
      <w:lang w:eastAsia="en-US"/>
    </w:rPr>
  </w:style>
  <w:style w:type="paragraph" w:styleId="Title">
    <w:name w:val="Title"/>
    <w:basedOn w:val="HeadingBase"/>
    <w:link w:val="TitleChar"/>
    <w:qFormat/>
    <w:rsid w:val="00513780"/>
    <w:pPr>
      <w:spacing w:before="5040"/>
      <w:jc w:val="center"/>
    </w:pPr>
    <w:rPr>
      <w:sz w:val="48"/>
      <w:szCs w:val="72"/>
      <w:lang w:val="en-US"/>
    </w:rPr>
  </w:style>
  <w:style w:type="character" w:customStyle="1" w:styleId="TitleChar">
    <w:name w:val="Title Char"/>
    <w:basedOn w:val="DefaultParagraphFont"/>
    <w:link w:val="Title"/>
    <w:rsid w:val="005137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3780"/>
    <w:pPr>
      <w:tabs>
        <w:tab w:val="left" w:pos="3600"/>
        <w:tab w:val="left" w:pos="3958"/>
      </w:tabs>
    </w:pPr>
  </w:style>
  <w:style w:type="paragraph" w:styleId="List">
    <w:name w:val="List"/>
    <w:basedOn w:val="BodyText"/>
    <w:next w:val="BodyText"/>
    <w:rsid w:val="00513780"/>
    <w:pPr>
      <w:tabs>
        <w:tab w:val="left" w:pos="340"/>
      </w:tabs>
      <w:spacing w:before="60" w:after="60"/>
      <w:ind w:left="340" w:hanging="340"/>
    </w:pPr>
  </w:style>
  <w:style w:type="paragraph" w:customStyle="1" w:styleId="Note">
    <w:name w:val="Note"/>
    <w:basedOn w:val="BodyText"/>
    <w:rsid w:val="005137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3780"/>
    <w:pPr>
      <w:framePr w:wrap="auto" w:hAnchor="text" w:y="6049"/>
    </w:pPr>
    <w:rPr>
      <w:color w:val="000000"/>
      <w:sz w:val="40"/>
    </w:rPr>
  </w:style>
  <w:style w:type="paragraph" w:customStyle="1" w:styleId="TOCTitle">
    <w:name w:val="TOCTitle"/>
    <w:basedOn w:val="Heading1"/>
    <w:rsid w:val="00513780"/>
    <w:pPr>
      <w:spacing w:after="240"/>
      <w:jc w:val="center"/>
      <w:outlineLvl w:val="9"/>
    </w:pPr>
    <w:rPr>
      <w:caps/>
    </w:rPr>
  </w:style>
  <w:style w:type="paragraph" w:customStyle="1" w:styleId="Version">
    <w:name w:val="Version"/>
    <w:rsid w:val="0051378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13780"/>
    <w:pPr>
      <w:keepNext w:val="0"/>
      <w:tabs>
        <w:tab w:val="right" w:pos="4176"/>
      </w:tabs>
      <w:ind w:left="198" w:hanging="198"/>
    </w:pPr>
    <w:rPr>
      <w:rFonts w:ascii="Garamond" w:hAnsi="Garamond"/>
    </w:rPr>
  </w:style>
  <w:style w:type="paragraph" w:styleId="IndexHeading">
    <w:name w:val="index heading"/>
    <w:basedOn w:val="Normal"/>
    <w:next w:val="Index1"/>
    <w:semiHidden/>
    <w:rsid w:val="00513780"/>
    <w:pPr>
      <w:spacing w:before="120" w:after="120"/>
    </w:pPr>
    <w:rPr>
      <w:rFonts w:ascii="Arial" w:hAnsi="Arial"/>
      <w:b/>
      <w:color w:val="918585"/>
      <w:sz w:val="24"/>
    </w:rPr>
  </w:style>
  <w:style w:type="paragraph" w:styleId="Header">
    <w:name w:val="header"/>
    <w:basedOn w:val="Normal"/>
    <w:link w:val="HeaderChar"/>
    <w:rsid w:val="005137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3780"/>
    <w:rPr>
      <w:rFonts w:ascii="Times New Roman" w:eastAsia="Times New Roman" w:hAnsi="Times New Roman" w:cs="Times New Roman"/>
      <w:sz w:val="16"/>
      <w:szCs w:val="20"/>
      <w:lang w:val="en-GB" w:eastAsia="en-US"/>
    </w:rPr>
  </w:style>
  <w:style w:type="paragraph" w:customStyle="1" w:styleId="Chapter">
    <w:name w:val="Chapter"/>
    <w:basedOn w:val="Normal"/>
    <w:rsid w:val="00513780"/>
    <w:pPr>
      <w:spacing w:before="240"/>
    </w:pPr>
    <w:rPr>
      <w:rFonts w:ascii="Times New Roman" w:hAnsi="Times New Roman"/>
      <w:smallCaps/>
      <w:spacing w:val="80"/>
      <w:sz w:val="28"/>
    </w:rPr>
  </w:style>
  <w:style w:type="paragraph" w:customStyle="1" w:styleId="InChapter">
    <w:name w:val="InChapter"/>
    <w:basedOn w:val="Heading3"/>
    <w:rsid w:val="00513780"/>
    <w:pPr>
      <w:spacing w:after="240"/>
      <w:outlineLvl w:val="9"/>
    </w:pPr>
    <w:rPr>
      <w:noProof/>
    </w:rPr>
  </w:style>
  <w:style w:type="paragraph" w:styleId="Index2">
    <w:name w:val="index 2"/>
    <w:basedOn w:val="Normal"/>
    <w:next w:val="Normal"/>
    <w:semiHidden/>
    <w:rsid w:val="00513780"/>
    <w:pPr>
      <w:tabs>
        <w:tab w:val="right" w:pos="4176"/>
      </w:tabs>
      <w:ind w:left="568" w:hanging="284"/>
    </w:pPr>
    <w:rPr>
      <w:rFonts w:ascii="Garamond" w:hAnsi="Garamond"/>
    </w:rPr>
  </w:style>
  <w:style w:type="paragraph" w:customStyle="1" w:styleId="Byline">
    <w:name w:val="Byline"/>
    <w:rsid w:val="005137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3780"/>
    <w:pPr>
      <w:tabs>
        <w:tab w:val="clear" w:pos="3600"/>
        <w:tab w:val="clear" w:pos="3958"/>
      </w:tabs>
      <w:jc w:val="right"/>
    </w:pPr>
  </w:style>
  <w:style w:type="character" w:styleId="Emphasis">
    <w:name w:val="Emphasis"/>
    <w:basedOn w:val="DefaultParagraphFont"/>
    <w:qFormat/>
    <w:rsid w:val="00513780"/>
    <w:rPr>
      <w:i/>
    </w:rPr>
  </w:style>
  <w:style w:type="paragraph" w:styleId="Caption">
    <w:name w:val="caption"/>
    <w:basedOn w:val="BodyText"/>
    <w:next w:val="Normal"/>
    <w:qFormat/>
    <w:rsid w:val="00513780"/>
    <w:pPr>
      <w:framePr w:w="2268" w:hSpace="181" w:vSpace="181" w:wrap="around" w:vAnchor="text" w:hAnchor="page" w:x="1135" w:y="285" w:anchorLock="1"/>
    </w:pPr>
    <w:rPr>
      <w:i/>
    </w:rPr>
  </w:style>
  <w:style w:type="paragraph" w:customStyle="1" w:styleId="MiniTOCTitle">
    <w:name w:val="MiniTOCTitle"/>
    <w:basedOn w:val="Heading4"/>
    <w:rsid w:val="00513780"/>
    <w:pPr>
      <w:spacing w:before="240"/>
      <w:outlineLvl w:val="9"/>
    </w:pPr>
    <w:rPr>
      <w:noProof/>
      <w:sz w:val="24"/>
    </w:rPr>
  </w:style>
  <w:style w:type="paragraph" w:customStyle="1" w:styleId="MiniTOCItem">
    <w:name w:val="MiniTOCItem"/>
    <w:basedOn w:val="ListBullet"/>
    <w:rsid w:val="00513780"/>
    <w:pPr>
      <w:numPr>
        <w:numId w:val="0"/>
      </w:numPr>
      <w:tabs>
        <w:tab w:val="right" w:leader="dot" w:pos="6521"/>
      </w:tabs>
      <w:spacing w:before="0" w:after="0"/>
    </w:pPr>
  </w:style>
  <w:style w:type="paragraph" w:customStyle="1" w:styleId="TOFTitle">
    <w:name w:val="TOFTitle"/>
    <w:basedOn w:val="TOCTitle"/>
    <w:rsid w:val="00513780"/>
  </w:style>
  <w:style w:type="paragraph" w:styleId="TableofFigures">
    <w:name w:val="table of figures"/>
    <w:basedOn w:val="Normal"/>
    <w:next w:val="Normal"/>
    <w:semiHidden/>
    <w:rsid w:val="00513780"/>
    <w:pPr>
      <w:tabs>
        <w:tab w:val="right" w:leader="dot" w:pos="9072"/>
      </w:tabs>
      <w:ind w:left="970" w:hanging="403"/>
    </w:pPr>
    <w:rPr>
      <w:rFonts w:ascii="Times New Roman" w:hAnsi="Times New Roman"/>
      <w:b/>
    </w:rPr>
  </w:style>
  <w:style w:type="paragraph" w:styleId="ListNumber">
    <w:name w:val="List Number"/>
    <w:basedOn w:val="List"/>
    <w:rsid w:val="00513780"/>
    <w:pPr>
      <w:numPr>
        <w:numId w:val="16"/>
      </w:numPr>
      <w:tabs>
        <w:tab w:val="clear" w:pos="340"/>
      </w:tabs>
    </w:pPr>
  </w:style>
  <w:style w:type="character" w:customStyle="1" w:styleId="WingdingSymbols">
    <w:name w:val="Wingding Symbols"/>
    <w:rsid w:val="00513780"/>
    <w:rPr>
      <w:rFonts w:ascii="Wingdings" w:hAnsi="Wingdings"/>
    </w:rPr>
  </w:style>
  <w:style w:type="paragraph" w:customStyle="1" w:styleId="TableHeading">
    <w:name w:val="Table Heading"/>
    <w:basedOn w:val="HeadingBase"/>
    <w:rsid w:val="00513780"/>
    <w:pPr>
      <w:keepLines/>
      <w:pBdr>
        <w:bottom w:val="single" w:sz="6" w:space="1" w:color="918585"/>
      </w:pBdr>
      <w:spacing w:before="240"/>
    </w:pPr>
  </w:style>
  <w:style w:type="character" w:customStyle="1" w:styleId="HotSpot">
    <w:name w:val="HotSpot"/>
    <w:rsid w:val="00513780"/>
    <w:rPr>
      <w:color w:val="0033CC"/>
      <w:u w:val="none"/>
    </w:rPr>
  </w:style>
  <w:style w:type="paragraph" w:customStyle="1" w:styleId="BodyTextRight">
    <w:name w:val="Body Text Right"/>
    <w:basedOn w:val="BodyText"/>
    <w:rsid w:val="00513780"/>
    <w:pPr>
      <w:spacing w:before="0" w:after="0"/>
      <w:jc w:val="right"/>
    </w:pPr>
  </w:style>
  <w:style w:type="paragraph" w:styleId="Index3">
    <w:name w:val="index 3"/>
    <w:basedOn w:val="ListNumber2"/>
    <w:next w:val="Normal"/>
    <w:semiHidden/>
    <w:rsid w:val="00513780"/>
    <w:pPr>
      <w:numPr>
        <w:numId w:val="0"/>
      </w:numPr>
      <w:tabs>
        <w:tab w:val="right" w:leader="dot" w:pos="4176"/>
      </w:tabs>
    </w:pPr>
  </w:style>
  <w:style w:type="paragraph" w:styleId="ListNumber2">
    <w:name w:val="List Number 2"/>
    <w:basedOn w:val="List2"/>
    <w:rsid w:val="00513780"/>
    <w:pPr>
      <w:numPr>
        <w:numId w:val="11"/>
      </w:numPr>
      <w:tabs>
        <w:tab w:val="clear" w:pos="1060"/>
      </w:tabs>
    </w:pPr>
  </w:style>
  <w:style w:type="paragraph" w:customStyle="1" w:styleId="MarginNote">
    <w:name w:val="Margin Note"/>
    <w:basedOn w:val="BodyText"/>
    <w:rsid w:val="005137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37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37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13780"/>
    <w:rPr>
      <w:sz w:val="32"/>
    </w:rPr>
  </w:style>
  <w:style w:type="paragraph" w:customStyle="1" w:styleId="HeadingProcedure">
    <w:name w:val="Heading Procedure"/>
    <w:basedOn w:val="HeadingBase"/>
    <w:next w:val="Normal"/>
    <w:rsid w:val="00513780"/>
    <w:pPr>
      <w:tabs>
        <w:tab w:val="left" w:pos="0"/>
      </w:tabs>
      <w:spacing w:before="120" w:after="60"/>
    </w:pPr>
    <w:rPr>
      <w:i/>
      <w:color w:val="918585"/>
      <w:sz w:val="22"/>
    </w:rPr>
  </w:style>
  <w:style w:type="paragraph" w:customStyle="1" w:styleId="TableBodyText">
    <w:name w:val="Table Body Text"/>
    <w:basedOn w:val="BodyText"/>
    <w:rsid w:val="00513780"/>
    <w:pPr>
      <w:spacing w:before="60" w:after="60"/>
    </w:pPr>
  </w:style>
  <w:style w:type="paragraph" w:styleId="ListContinue">
    <w:name w:val="List Continue"/>
    <w:basedOn w:val="List"/>
    <w:rsid w:val="00513780"/>
    <w:pPr>
      <w:ind w:firstLine="0"/>
    </w:pPr>
  </w:style>
  <w:style w:type="paragraph" w:customStyle="1" w:styleId="ListNote">
    <w:name w:val="List Note"/>
    <w:basedOn w:val="List"/>
    <w:rsid w:val="00513780"/>
    <w:pPr>
      <w:pBdr>
        <w:top w:val="single" w:sz="6" w:space="2" w:color="918585"/>
        <w:bottom w:val="single" w:sz="6" w:space="2" w:color="918585"/>
      </w:pBdr>
      <w:tabs>
        <w:tab w:val="left" w:pos="1021"/>
      </w:tabs>
      <w:ind w:firstLine="0"/>
    </w:pPr>
  </w:style>
  <w:style w:type="paragraph" w:customStyle="1" w:styleId="Warning">
    <w:name w:val="Warning"/>
    <w:basedOn w:val="BodyText"/>
    <w:rsid w:val="00513780"/>
    <w:pPr>
      <w:shd w:val="clear" w:color="auto" w:fill="D9D9D9"/>
      <w:tabs>
        <w:tab w:val="left" w:pos="992"/>
      </w:tabs>
      <w:ind w:left="119" w:right="119"/>
    </w:pPr>
    <w:rPr>
      <w:sz w:val="20"/>
    </w:rPr>
  </w:style>
  <w:style w:type="paragraph" w:customStyle="1" w:styleId="MarginIcons">
    <w:name w:val="Margin Icons"/>
    <w:basedOn w:val="BodyText"/>
    <w:rsid w:val="005137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3780"/>
    <w:rPr>
      <w:rFonts w:ascii="Courier New" w:hAnsi="Courier New"/>
    </w:rPr>
  </w:style>
  <w:style w:type="paragraph" w:customStyle="1" w:styleId="NoteBullet">
    <w:name w:val="Note Bullet"/>
    <w:basedOn w:val="Note"/>
    <w:rsid w:val="00513780"/>
    <w:pPr>
      <w:tabs>
        <w:tab w:val="clear" w:pos="680"/>
      </w:tabs>
      <w:spacing w:before="60" w:after="60"/>
    </w:pPr>
  </w:style>
  <w:style w:type="paragraph" w:customStyle="1" w:styleId="SubHeading2">
    <w:name w:val="SubHeading2"/>
    <w:basedOn w:val="HeadingBase"/>
    <w:rsid w:val="00513780"/>
    <w:pPr>
      <w:spacing w:before="240" w:after="60"/>
    </w:pPr>
    <w:rPr>
      <w:sz w:val="20"/>
    </w:rPr>
  </w:style>
  <w:style w:type="paragraph" w:customStyle="1" w:styleId="SubHeading1">
    <w:name w:val="SubHeading1"/>
    <w:basedOn w:val="HeadingBase"/>
    <w:rsid w:val="00513780"/>
    <w:pPr>
      <w:spacing w:before="240" w:after="60"/>
    </w:pPr>
    <w:rPr>
      <w:color w:val="918585"/>
      <w:sz w:val="22"/>
    </w:rPr>
  </w:style>
  <w:style w:type="paragraph" w:customStyle="1" w:styleId="SideHeading">
    <w:name w:val="Side Heading"/>
    <w:basedOn w:val="HeadingBase"/>
    <w:rsid w:val="005137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3780"/>
    <w:pPr>
      <w:numPr>
        <w:numId w:val="12"/>
      </w:numPr>
    </w:pPr>
  </w:style>
  <w:style w:type="paragraph" w:styleId="PlainText">
    <w:name w:val="Plain Text"/>
    <w:basedOn w:val="Normal"/>
    <w:link w:val="PlainTextChar"/>
    <w:rsid w:val="00513780"/>
    <w:rPr>
      <w:sz w:val="20"/>
    </w:rPr>
  </w:style>
  <w:style w:type="character" w:customStyle="1" w:styleId="PlainTextChar">
    <w:name w:val="Plain Text Char"/>
    <w:basedOn w:val="DefaultParagraphFont"/>
    <w:link w:val="PlainText"/>
    <w:rsid w:val="00513780"/>
    <w:rPr>
      <w:rFonts w:ascii="Courier New" w:eastAsia="Times New Roman" w:hAnsi="Courier New" w:cs="Times New Roman"/>
      <w:sz w:val="20"/>
      <w:szCs w:val="20"/>
      <w:lang w:eastAsia="en-US"/>
    </w:rPr>
  </w:style>
  <w:style w:type="character" w:customStyle="1" w:styleId="MenuOption">
    <w:name w:val="Menu Option"/>
    <w:basedOn w:val="DefaultParagraphFont"/>
    <w:rsid w:val="00513780"/>
    <w:rPr>
      <w:b/>
      <w:smallCaps/>
    </w:rPr>
  </w:style>
  <w:style w:type="paragraph" w:customStyle="1" w:styleId="TableListNumber">
    <w:name w:val="Table List Number"/>
    <w:basedOn w:val="ListNumber"/>
    <w:rsid w:val="00513780"/>
    <w:pPr>
      <w:numPr>
        <w:numId w:val="0"/>
      </w:numPr>
    </w:pPr>
  </w:style>
  <w:style w:type="paragraph" w:styleId="TOC4">
    <w:name w:val="toc 4"/>
    <w:basedOn w:val="TOCBase"/>
    <w:next w:val="Normal"/>
    <w:semiHidden/>
    <w:rsid w:val="00513780"/>
    <w:pPr>
      <w:tabs>
        <w:tab w:val="right" w:leader="dot" w:pos="9071"/>
      </w:tabs>
      <w:ind w:left="1701"/>
    </w:pPr>
  </w:style>
  <w:style w:type="paragraph" w:customStyle="1" w:styleId="ListAlpha">
    <w:name w:val="List Alpha"/>
    <w:basedOn w:val="List"/>
    <w:rsid w:val="00513780"/>
    <w:pPr>
      <w:numPr>
        <w:numId w:val="10"/>
      </w:numPr>
    </w:pPr>
  </w:style>
  <w:style w:type="paragraph" w:customStyle="1" w:styleId="ListAlpha2">
    <w:name w:val="List Alpha 2"/>
    <w:basedOn w:val="List2"/>
    <w:rsid w:val="00513780"/>
    <w:pPr>
      <w:numPr>
        <w:numId w:val="9"/>
      </w:numPr>
    </w:pPr>
  </w:style>
  <w:style w:type="paragraph" w:styleId="List2">
    <w:name w:val="List 2"/>
    <w:basedOn w:val="BodyText"/>
    <w:rsid w:val="00513780"/>
    <w:pPr>
      <w:tabs>
        <w:tab w:val="left" w:pos="680"/>
      </w:tabs>
      <w:spacing w:before="60" w:after="60"/>
      <w:ind w:left="680" w:hanging="340"/>
    </w:pPr>
  </w:style>
  <w:style w:type="paragraph" w:styleId="List3">
    <w:name w:val="List 3"/>
    <w:basedOn w:val="BodyText"/>
    <w:rsid w:val="00513780"/>
    <w:pPr>
      <w:tabs>
        <w:tab w:val="left" w:pos="1021"/>
      </w:tabs>
      <w:spacing w:before="60" w:after="60"/>
      <w:ind w:left="1020" w:hanging="340"/>
    </w:pPr>
  </w:style>
  <w:style w:type="paragraph" w:styleId="List4">
    <w:name w:val="List 4"/>
    <w:basedOn w:val="BodyText"/>
    <w:rsid w:val="00513780"/>
    <w:pPr>
      <w:tabs>
        <w:tab w:val="left" w:pos="1361"/>
      </w:tabs>
      <w:spacing w:before="60" w:after="60"/>
      <w:ind w:left="1361" w:hanging="340"/>
    </w:pPr>
  </w:style>
  <w:style w:type="paragraph" w:styleId="List5">
    <w:name w:val="List 5"/>
    <w:basedOn w:val="BodyText"/>
    <w:rsid w:val="00513780"/>
    <w:pPr>
      <w:tabs>
        <w:tab w:val="left" w:pos="1701"/>
      </w:tabs>
      <w:spacing w:before="60" w:after="60"/>
      <w:ind w:left="1701" w:hanging="340"/>
    </w:pPr>
  </w:style>
  <w:style w:type="paragraph" w:styleId="ListBullet4">
    <w:name w:val="List Bullet 4"/>
    <w:basedOn w:val="List4"/>
    <w:rsid w:val="00513780"/>
    <w:pPr>
      <w:numPr>
        <w:numId w:val="4"/>
      </w:numPr>
      <w:tabs>
        <w:tab w:val="clear" w:pos="1361"/>
      </w:tabs>
    </w:pPr>
  </w:style>
  <w:style w:type="paragraph" w:styleId="ListBullet5">
    <w:name w:val="List Bullet 5"/>
    <w:basedOn w:val="List5"/>
    <w:rsid w:val="00513780"/>
    <w:pPr>
      <w:numPr>
        <w:numId w:val="5"/>
      </w:numPr>
    </w:pPr>
  </w:style>
  <w:style w:type="paragraph" w:styleId="ListContinue2">
    <w:name w:val="List Continue 2"/>
    <w:basedOn w:val="List2"/>
    <w:rsid w:val="00513780"/>
    <w:pPr>
      <w:ind w:firstLine="0"/>
    </w:pPr>
  </w:style>
  <w:style w:type="paragraph" w:styleId="ListContinue3">
    <w:name w:val="List Continue 3"/>
    <w:basedOn w:val="List3"/>
    <w:rsid w:val="00513780"/>
    <w:pPr>
      <w:ind w:left="1021" w:firstLine="0"/>
    </w:pPr>
  </w:style>
  <w:style w:type="paragraph" w:styleId="ListContinue4">
    <w:name w:val="List Continue 4"/>
    <w:basedOn w:val="List4"/>
    <w:rsid w:val="00513780"/>
    <w:pPr>
      <w:ind w:firstLine="0"/>
    </w:pPr>
  </w:style>
  <w:style w:type="paragraph" w:styleId="ListContinue5">
    <w:name w:val="List Continue 5"/>
    <w:basedOn w:val="List5"/>
    <w:rsid w:val="00513780"/>
    <w:pPr>
      <w:ind w:firstLine="0"/>
    </w:pPr>
  </w:style>
  <w:style w:type="paragraph" w:styleId="ListNumber3">
    <w:name w:val="List Number 3"/>
    <w:basedOn w:val="List3"/>
    <w:rsid w:val="00513780"/>
    <w:pPr>
      <w:numPr>
        <w:numId w:val="6"/>
      </w:numPr>
    </w:pPr>
  </w:style>
  <w:style w:type="paragraph" w:styleId="ListNumber4">
    <w:name w:val="List Number 4"/>
    <w:basedOn w:val="List4"/>
    <w:rsid w:val="00513780"/>
    <w:pPr>
      <w:numPr>
        <w:numId w:val="7"/>
      </w:numPr>
    </w:pPr>
  </w:style>
  <w:style w:type="paragraph" w:styleId="ListNumber5">
    <w:name w:val="List Number 5"/>
    <w:basedOn w:val="List5"/>
    <w:rsid w:val="00513780"/>
    <w:pPr>
      <w:numPr>
        <w:numId w:val="8"/>
      </w:numPr>
    </w:pPr>
  </w:style>
  <w:style w:type="paragraph" w:styleId="BlockText">
    <w:name w:val="Block Text"/>
    <w:basedOn w:val="Normal"/>
    <w:rsid w:val="00513780"/>
    <w:pPr>
      <w:spacing w:after="120"/>
      <w:ind w:left="1440" w:right="1440"/>
    </w:pPr>
  </w:style>
  <w:style w:type="character" w:customStyle="1" w:styleId="Subscript">
    <w:name w:val="Subscript"/>
    <w:basedOn w:val="DefaultParagraphFont"/>
    <w:rsid w:val="00513780"/>
    <w:rPr>
      <w:sz w:val="16"/>
      <w:vertAlign w:val="subscript"/>
    </w:rPr>
  </w:style>
  <w:style w:type="character" w:customStyle="1" w:styleId="Superscript">
    <w:name w:val="Superscript"/>
    <w:basedOn w:val="DefaultParagraphFont"/>
    <w:rsid w:val="00513780"/>
    <w:rPr>
      <w:sz w:val="16"/>
      <w:vertAlign w:val="superscript"/>
    </w:rPr>
  </w:style>
  <w:style w:type="character" w:customStyle="1" w:styleId="Symbols">
    <w:name w:val="Symbols"/>
    <w:basedOn w:val="DefaultParagraphFont"/>
    <w:rsid w:val="00513780"/>
    <w:rPr>
      <w:rFonts w:ascii="Symbol" w:hAnsi="Symbol"/>
    </w:rPr>
  </w:style>
  <w:style w:type="character" w:customStyle="1" w:styleId="MenuOptions">
    <w:name w:val="Menu Options"/>
    <w:basedOn w:val="DefaultParagraphFont"/>
    <w:rsid w:val="00513780"/>
    <w:rPr>
      <w:rFonts w:ascii="Arial Narrow" w:hAnsi="Arial Narrow"/>
      <w:smallCaps/>
    </w:rPr>
  </w:style>
  <w:style w:type="character" w:customStyle="1" w:styleId="Buttons">
    <w:name w:val="Buttons"/>
    <w:basedOn w:val="DefaultParagraphFont"/>
    <w:rsid w:val="00513780"/>
    <w:rPr>
      <w:b/>
    </w:rPr>
  </w:style>
  <w:style w:type="character" w:customStyle="1" w:styleId="Underlined">
    <w:name w:val="Underlined"/>
    <w:basedOn w:val="DefaultParagraphFont"/>
    <w:rsid w:val="00513780"/>
    <w:rPr>
      <w:u w:val="single"/>
    </w:rPr>
  </w:style>
  <w:style w:type="paragraph" w:customStyle="1" w:styleId="TableBodyTextRight">
    <w:name w:val="Table Body Text Right"/>
    <w:basedOn w:val="TableBodyText"/>
    <w:rsid w:val="00513780"/>
    <w:pPr>
      <w:widowControl w:val="0"/>
      <w:autoSpaceDE w:val="0"/>
      <w:autoSpaceDN w:val="0"/>
      <w:adjustRightInd w:val="0"/>
      <w:jc w:val="right"/>
    </w:pPr>
    <w:rPr>
      <w:rFonts w:cs="Arial"/>
      <w:szCs w:val="18"/>
    </w:rPr>
  </w:style>
  <w:style w:type="paragraph" w:customStyle="1" w:styleId="CopyrightText">
    <w:name w:val="Copyright Text"/>
    <w:basedOn w:val="BodyText"/>
    <w:rsid w:val="00513780"/>
    <w:rPr>
      <w:sz w:val="18"/>
    </w:rPr>
  </w:style>
  <w:style w:type="paragraph" w:customStyle="1" w:styleId="BodySmallRight">
    <w:name w:val="Body Small Right"/>
    <w:basedOn w:val="BodyTextRight"/>
    <w:rsid w:val="00513780"/>
    <w:rPr>
      <w:sz w:val="18"/>
      <w:szCs w:val="18"/>
    </w:rPr>
  </w:style>
  <w:style w:type="paragraph" w:customStyle="1" w:styleId="MarginEdition">
    <w:name w:val="Margin Edition"/>
    <w:basedOn w:val="MarginNote"/>
    <w:rsid w:val="00513780"/>
    <w:pPr>
      <w:spacing w:before="0" w:after="0"/>
    </w:pPr>
    <w:rPr>
      <w:rFonts w:ascii="Times New Roman" w:hAnsi="Times New Roman"/>
      <w:color w:val="999999"/>
    </w:rPr>
  </w:style>
  <w:style w:type="paragraph" w:customStyle="1" w:styleId="Spacer">
    <w:name w:val="Spacer"/>
    <w:basedOn w:val="Normal"/>
    <w:rsid w:val="00513780"/>
    <w:rPr>
      <w:sz w:val="2"/>
      <w:szCs w:val="2"/>
    </w:rPr>
  </w:style>
  <w:style w:type="character" w:customStyle="1" w:styleId="Small">
    <w:name w:val="Small"/>
    <w:basedOn w:val="DefaultParagraphFont"/>
    <w:rsid w:val="00513780"/>
    <w:rPr>
      <w:sz w:val="16"/>
    </w:rPr>
  </w:style>
  <w:style w:type="paragraph" w:customStyle="1" w:styleId="WideTable">
    <w:name w:val="Wide Table"/>
    <w:basedOn w:val="Normal"/>
    <w:rsid w:val="00513780"/>
    <w:pPr>
      <w:ind w:left="-1418"/>
    </w:pPr>
    <w:rPr>
      <w:sz w:val="2"/>
      <w:szCs w:val="2"/>
    </w:rPr>
  </w:style>
  <w:style w:type="character" w:styleId="PageNumber">
    <w:name w:val="page number"/>
    <w:basedOn w:val="DefaultParagraphFont"/>
    <w:rsid w:val="00513780"/>
  </w:style>
  <w:style w:type="paragraph" w:styleId="Quote">
    <w:name w:val="Quote"/>
    <w:basedOn w:val="Heading1"/>
    <w:link w:val="QuoteChar"/>
    <w:qFormat/>
    <w:rsid w:val="00513780"/>
    <w:rPr>
      <w:b w:val="0"/>
      <w:sz w:val="72"/>
      <w:szCs w:val="72"/>
      <w:lang w:val="en-NZ"/>
    </w:rPr>
  </w:style>
  <w:style w:type="character" w:customStyle="1" w:styleId="QuoteChar">
    <w:name w:val="Quote Char"/>
    <w:basedOn w:val="DefaultParagraphFont"/>
    <w:link w:val="Quote"/>
    <w:rsid w:val="005137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3780"/>
    <w:pPr>
      <w:pageBreakBefore/>
    </w:pPr>
  </w:style>
  <w:style w:type="paragraph" w:customStyle="1" w:styleId="Border">
    <w:name w:val="Border"/>
    <w:basedOn w:val="Normal"/>
    <w:qFormat/>
    <w:rsid w:val="005137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3780"/>
    <w:rPr>
      <w:b/>
      <w:bCs/>
      <w:i/>
      <w:iCs/>
      <w:color w:val="auto"/>
    </w:rPr>
  </w:style>
  <w:style w:type="paragraph" w:styleId="IntenseQuote">
    <w:name w:val="Intense Quote"/>
    <w:basedOn w:val="Normal"/>
    <w:next w:val="Normal"/>
    <w:link w:val="IntenseQuoteChar"/>
    <w:uiPriority w:val="30"/>
    <w:qFormat/>
    <w:rsid w:val="005137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37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13780"/>
    <w:rPr>
      <w:smallCaps/>
      <w:color w:val="auto"/>
      <w:u w:val="single"/>
    </w:rPr>
  </w:style>
  <w:style w:type="character" w:styleId="IntenseReference">
    <w:name w:val="Intense Reference"/>
    <w:basedOn w:val="DefaultParagraphFont"/>
    <w:uiPriority w:val="32"/>
    <w:qFormat/>
    <w:rsid w:val="00513780"/>
    <w:rPr>
      <w:b/>
      <w:bCs/>
      <w:smallCaps/>
      <w:color w:val="auto"/>
      <w:spacing w:val="5"/>
      <w:u w:val="single"/>
    </w:rPr>
  </w:style>
  <w:style w:type="paragraph" w:customStyle="1" w:styleId="2ColumnHeading">
    <w:name w:val="2Column Heading"/>
    <w:basedOn w:val="BodyText"/>
    <w:qFormat/>
    <w:rsid w:val="00513780"/>
    <w:pPr>
      <w:spacing w:after="60"/>
      <w:ind w:left="-2268"/>
    </w:pPr>
    <w:rPr>
      <w:b/>
    </w:rPr>
  </w:style>
  <w:style w:type="paragraph" w:customStyle="1" w:styleId="Heading1TOC">
    <w:name w:val="Heading1 TOC"/>
    <w:basedOn w:val="Normal"/>
    <w:qFormat/>
    <w:rsid w:val="00513780"/>
    <w:pPr>
      <w:spacing w:before="240" w:after="120"/>
    </w:pPr>
    <w:rPr>
      <w:rFonts w:ascii="Times New Roman" w:hAnsi="Times New Roman"/>
      <w:b/>
      <w:sz w:val="32"/>
    </w:rPr>
  </w:style>
  <w:style w:type="paragraph" w:customStyle="1" w:styleId="Heading2TOC">
    <w:name w:val="Heading2 TOC"/>
    <w:basedOn w:val="Normal"/>
    <w:qFormat/>
    <w:rsid w:val="00513780"/>
    <w:pPr>
      <w:spacing w:before="240" w:after="60"/>
    </w:pPr>
    <w:rPr>
      <w:rFonts w:ascii="Times New Roman" w:hAnsi="Times New Roman"/>
      <w:b/>
      <w:sz w:val="28"/>
    </w:rPr>
  </w:style>
  <w:style w:type="character" w:customStyle="1" w:styleId="Underline">
    <w:name w:val="Underline"/>
    <w:basedOn w:val="DefaultParagraphFont"/>
    <w:qFormat/>
    <w:rsid w:val="00513780"/>
    <w:rPr>
      <w:u w:val="single"/>
    </w:rPr>
  </w:style>
  <w:style w:type="character" w:customStyle="1" w:styleId="BoldandItalics">
    <w:name w:val="Bold and Italics"/>
    <w:qFormat/>
    <w:rsid w:val="00513780"/>
    <w:rPr>
      <w:b/>
      <w:i/>
      <w:u w:val="none"/>
    </w:rPr>
  </w:style>
  <w:style w:type="paragraph" w:styleId="BalloonText">
    <w:name w:val="Balloon Text"/>
    <w:basedOn w:val="Normal"/>
    <w:link w:val="BalloonTextChar"/>
    <w:rsid w:val="00513780"/>
    <w:rPr>
      <w:rFonts w:ascii="Tahoma" w:hAnsi="Tahoma" w:cs="Tahoma"/>
      <w:sz w:val="16"/>
      <w:szCs w:val="16"/>
    </w:rPr>
  </w:style>
  <w:style w:type="character" w:customStyle="1" w:styleId="BalloonTextChar">
    <w:name w:val="Balloon Text Char"/>
    <w:basedOn w:val="DefaultParagraphFont"/>
    <w:link w:val="BalloonText"/>
    <w:rsid w:val="005137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1378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137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13780"/>
    <w:rPr>
      <w:b/>
      <w:color w:val="660033"/>
      <w:spacing w:val="0"/>
    </w:rPr>
  </w:style>
  <w:style w:type="paragraph" w:customStyle="1" w:styleId="Nameditemlist">
    <w:name w:val="Named item list"/>
    <w:basedOn w:val="BodyText"/>
    <w:qFormat/>
    <w:rsid w:val="00513780"/>
    <w:pPr>
      <w:tabs>
        <w:tab w:val="left" w:pos="2835"/>
      </w:tabs>
      <w:ind w:left="2835" w:hanging="2835"/>
    </w:pPr>
  </w:style>
  <w:style w:type="paragraph" w:customStyle="1" w:styleId="BodyTextnopadding">
    <w:name w:val="Body Text no padding"/>
    <w:basedOn w:val="BodyText"/>
    <w:qFormat/>
    <w:rsid w:val="00513780"/>
    <w:pPr>
      <w:spacing w:before="0" w:after="0"/>
    </w:pPr>
  </w:style>
  <w:style w:type="paragraph" w:customStyle="1" w:styleId="BodyTextBold">
    <w:name w:val="Body Text Bold"/>
    <w:basedOn w:val="BodyText"/>
    <w:qFormat/>
    <w:rsid w:val="00513780"/>
    <w:rPr>
      <w:b/>
    </w:rPr>
  </w:style>
  <w:style w:type="character" w:styleId="Hyperlink">
    <w:name w:val="Hyperlink"/>
    <w:basedOn w:val="DefaultParagraphFont"/>
    <w:uiPriority w:val="99"/>
    <w:unhideWhenUsed/>
    <w:rsid w:val="00CE1C6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720</Words>
  <Characters>4990</Characters>
  <Application>Microsoft Office Word</Application>
  <DocSecurity>0</DocSecurity>
  <Lines>121</Lines>
  <Paragraphs>100</Paragraphs>
  <ScaleCrop>false</ScaleCrop>
  <Company>Author-it Software Corporation Ltd.</Company>
  <LinksUpToDate>false</LinksUpToDate>
  <CharactersWithSpaces>5610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PUAOPE030 Establish and manage emergency evacuation centre</dc:title>
  <dc:subject>Approved</dc:subject>
  <dc:creator>Australian Industry Standards</dc:creator>
  <cp:keywords>Release: 1</cp:keywords>
  <dc:description>Review Date: 12 April 2008</dc:description>
  <cp:lastModifiedBy>HSD_TPCMSd.prod</cp:lastModifiedBy>
  <cp:revision>3</cp:revision>
  <dcterms:created xsi:type="dcterms:W3CDTF">2022-12-16T02:04:00Z</dcterms:created>
  <dcterms:modified xsi:type="dcterms:W3CDTF">2022-12-16T02:04:00Z</dcterms:modified>
</cp:coreProperties>
</file>