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1BD" w:rsidP="00987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PUAOPE029 Conduct liaison during emergency events</w:t>
      </w:r>
      <w:r>
        <w:fldChar w:fldCharType="end"/>
      </w:r>
    </w:p>
    <w:p w:rsidR="009871BD" w:rsidP="009871BD">
      <w:pPr>
        <w:pStyle w:val="Version"/>
        <w:sectPr w:rsidSect="00897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2DB" w:rsidP="008972DB">
      <w:pPr>
        <w:pStyle w:val="SuperHeading"/>
      </w:pPr>
      <w:r w:rsidRPr="008972DB">
        <w:t>PUAOPE029 Conduct liaison during emergency events</w:t>
      </w:r>
    </w:p>
    <w:p w:rsidR="00000000" w:rsidRPr="008972DB" w:rsidP="008972DB">
      <w:pPr>
        <w:pStyle w:val="Heading1"/>
      </w:pPr>
      <w:bookmarkStart w:id="1" w:name="O_1269538"/>
      <w:bookmarkEnd w:id="1"/>
      <w:r w:rsidRPr="008972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Release 1.</w:t>
            </w:r>
            <w:r w:rsidRPr="008972DB">
              <w:t xml:space="preserve"> This is the first release of this unit of competency in the PUA Public Safety Training Package.</w:t>
            </w:r>
          </w:p>
        </w:tc>
      </w:tr>
    </w:tbl>
    <w:p w:rsidR="00000000" w:rsidRPr="008972DB" w:rsidP="008972DB">
      <w:pPr>
        <w:pStyle w:val="NoPaddingFontSize1"/>
      </w:pPr>
    </w:p>
    <w:p w:rsidR="00000000" w:rsidRPr="008972DB" w:rsidP="008972DB">
      <w:pPr>
        <w:pStyle w:val="AllowPageBreak"/>
      </w:pPr>
    </w:p>
    <w:p w:rsidR="00000000" w:rsidRPr="008972DB" w:rsidP="008972DB">
      <w:pPr>
        <w:pStyle w:val="Heading1"/>
      </w:pPr>
      <w:bookmarkStart w:id="2" w:name="O_1269539"/>
      <w:bookmarkEnd w:id="2"/>
      <w:r w:rsidRPr="008972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t>This unit of competency involves the skills and knowledge required to perform a liaiso</w:t>
            </w:r>
            <w:r w:rsidRPr="008972DB">
              <w:t>n role (a liaison person) between an organisation managing emergency response and/or recovery and another organisation providing services or assistance in those efforts. It involves establishing the purpose and priorities of the managing and supporting org</w:t>
            </w:r>
            <w:r w:rsidRPr="008972DB">
              <w:t xml:space="preserve">anisations, the amount of decision-making authority delegated (if any), and communication channels and reporting requirements. </w:t>
            </w:r>
          </w:p>
          <w:p w:rsidR="00000000" w:rsidRPr="008972DB" w:rsidP="008972DB">
            <w:pPr>
              <w:pStyle w:val="BodyText"/>
            </w:pPr>
            <w:r w:rsidRPr="008972DB">
              <w:t>The liaison person represents their agency to support the coordination of assistance between the managing and supporting organis</w:t>
            </w:r>
            <w:r w:rsidRPr="008972DB">
              <w:t>ations.</w:t>
            </w:r>
          </w:p>
          <w:p w:rsidR="00000000" w:rsidRPr="008972DB" w:rsidP="008972DB">
            <w:pPr>
              <w:pStyle w:val="BodyText"/>
            </w:pPr>
            <w:r w:rsidRPr="008972DB">
              <w:t>Based on a request for a liaison person being made and accepted, a liaison person may be sent from a support organisation to the managing organisation, or vice versa. As such, either may be the sending or receiving organisation.</w:t>
            </w:r>
          </w:p>
          <w:p w:rsidR="00000000" w:rsidRPr="008972DB" w:rsidP="008972DB">
            <w:pPr>
              <w:pStyle w:val="BodyText"/>
            </w:pPr>
            <w:r w:rsidRPr="008972DB">
              <w:t>The unit applies to</w:t>
            </w:r>
            <w:r w:rsidRPr="008972DB">
              <w:t xml:space="preserve"> personnel involved in emergency response and/or recovery within or by emergency service organisations, government agencies, private sector businesses, critical infrastructure owners and operators, community groups, not for profit organisations and communi</w:t>
            </w:r>
            <w:r w:rsidRPr="008972DB">
              <w:t>ty event committees.</w:t>
            </w:r>
          </w:p>
          <w:p w:rsidR="00000000" w:rsidRPr="008972DB" w:rsidP="008972DB">
            <w:pPr>
              <w:pStyle w:val="BodyText"/>
            </w:pPr>
            <w:r w:rsidRPr="008972DB">
              <w:t>No licensing, legislative or certification requirements apply to this unit at the time of publication.</w:t>
            </w:r>
          </w:p>
        </w:tc>
      </w:tr>
    </w:tbl>
    <w:p w:rsidR="00000000" w:rsidRPr="008972DB" w:rsidP="008972DB">
      <w:pPr>
        <w:pStyle w:val="NoPaddingFontSize1"/>
      </w:pPr>
    </w:p>
    <w:p w:rsidR="00000000" w:rsidRPr="008972DB" w:rsidP="008972DB">
      <w:pPr>
        <w:pStyle w:val="AllowPageBreak"/>
      </w:pPr>
    </w:p>
    <w:p w:rsidR="00000000" w:rsidRPr="008972DB" w:rsidP="008972DB">
      <w:pPr>
        <w:pStyle w:val="Heading1"/>
      </w:pPr>
      <w:bookmarkStart w:id="3" w:name="O_1269540"/>
      <w:bookmarkEnd w:id="3"/>
      <w:r w:rsidRPr="008972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t>Not applicable</w:t>
            </w:r>
          </w:p>
        </w:tc>
      </w:tr>
    </w:tbl>
    <w:p w:rsidR="00000000" w:rsidRPr="008972DB" w:rsidP="008972DB">
      <w:pPr>
        <w:pStyle w:val="NoPaddingFontSize1"/>
      </w:pPr>
    </w:p>
    <w:p w:rsidR="00000000" w:rsidRPr="008972DB" w:rsidP="008972DB">
      <w:pPr>
        <w:pStyle w:val="AllowPageBreak"/>
      </w:pPr>
    </w:p>
    <w:p w:rsidR="00000000" w:rsidRPr="008972DB" w:rsidP="008972DB">
      <w:pPr>
        <w:pStyle w:val="Heading1"/>
      </w:pPr>
      <w:bookmarkStart w:id="4" w:name="O_1269541"/>
      <w:bookmarkEnd w:id="4"/>
      <w:r w:rsidRPr="008972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t>Operations</w:t>
            </w:r>
          </w:p>
        </w:tc>
      </w:tr>
    </w:tbl>
    <w:p w:rsidR="00000000" w:rsidRPr="008972DB" w:rsidP="008972DB">
      <w:pPr>
        <w:pStyle w:val="NoPaddingFontSize1"/>
      </w:pPr>
    </w:p>
    <w:p w:rsidR="00000000" w:rsidRPr="008972DB" w:rsidP="008972DB">
      <w:pPr>
        <w:pStyle w:val="AllowPageBreak"/>
      </w:pPr>
    </w:p>
    <w:p w:rsidR="00000000" w:rsidRPr="008972DB" w:rsidP="008972DB">
      <w:pPr>
        <w:pStyle w:val="Heading1"/>
      </w:pPr>
      <w:bookmarkStart w:id="5" w:name="O_1269542"/>
      <w:bookmarkEnd w:id="5"/>
      <w:r w:rsidRPr="008972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t>Not applicable</w:t>
            </w:r>
          </w:p>
        </w:tc>
      </w:tr>
    </w:tbl>
    <w:p w:rsidR="00000000" w:rsidRPr="008972DB" w:rsidP="008972DB">
      <w:pPr>
        <w:pStyle w:val="NoPaddingFontSize1"/>
      </w:pPr>
    </w:p>
    <w:p w:rsidR="00000000" w:rsidRPr="008972DB" w:rsidP="008972DB">
      <w:pPr>
        <w:pStyle w:val="AllowPageBreak"/>
      </w:pPr>
    </w:p>
    <w:p w:rsidR="00000000" w:rsidRPr="008972DB" w:rsidP="008972DB">
      <w:pPr>
        <w:pStyle w:val="Heading1"/>
      </w:pPr>
      <w:bookmarkStart w:id="6" w:name="O_1269543"/>
      <w:bookmarkEnd w:id="6"/>
      <w:r w:rsidRPr="008972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PERFORMANCE CRITERIA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Performance criteria describe the performance needed to demonstrate achievement of the element.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Establish liaison role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Briefing is received from supervisor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 xml:space="preserve">Information and equipment to support liaison role is obtained 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Contact is established with organisation managing emergency response and/or recovery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 xml:space="preserve">Purpose, scope and arrangements related to the liaison role are confirmed with the managing organisation 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Conduct liaison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Provision of information, personnel, services and materials between managing and supporting organisations is coordinated, monit</w:t>
            </w:r>
            <w:r w:rsidRPr="008972DB">
              <w:t xml:space="preserve">ored and communicated to supervisor 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Discussions, negotiations and decisions made to support respective organisational needs are undertaken within bounds of delegated authority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Effective and timely communications are managed across the managi</w:t>
            </w:r>
            <w:r w:rsidRPr="008972DB">
              <w:t>ng and supporting organisations and operations are monitored to identify current or potential interorganisational problems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Coordination of activities with other providers of information, personnel, services and materials is sought where appropriate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2.5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Records of communications between liaison position and others are kept and appropriate record management processes are applied to all documentation captured by the liaison position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Contribute to organisational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 xml:space="preserve">Information is communicated via agreed channels to organisations’ planning teams on resource status, including limitations and capability of supporting organisation resources 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Information that will maintain and enhance the organisations’ common oper</w:t>
            </w:r>
            <w:r w:rsidRPr="008972DB">
              <w:t>ating picture is provided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Information that relates to safety is communicated and safety recommendations are contributed to the development of operational plans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Maintain situation awareness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Awareness of emergency response and/or recovery situation is maintained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Awareness of situation of managing and supporting organisations is maintained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Awareness of other organisations supporting or involved in the emergency response and/or rec</w:t>
            </w:r>
            <w:r w:rsidRPr="008972DB">
              <w:t>overy is maintained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4.4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Personal levels of stress and fatigue are monitored and managed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rPr>
                <w:rStyle w:val="SpecialBold"/>
              </w:rPr>
              <w:t xml:space="preserve">Conclude and review liaison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5.1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Managing organisation is informed of the conclusion of liaison activities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5.2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Replacement or alternative liaison arrangements are communicated, supported and/or established, as required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5.3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Supervisor is briefed on conclusion of liaison activities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5.4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Documentation is completed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5.5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t>Debriefings and post-incident analyses are participated in, as required</w:t>
            </w:r>
          </w:p>
        </w:tc>
      </w:tr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DB">
            <w:pPr>
              <w:pStyle w:val="BodyText"/>
              <w:rPr>
                <w:lang w:val="en-NZ"/>
              </w:rPr>
            </w:pPr>
            <w:r w:rsidRPr="008972DB">
              <w:rPr>
                <w:rStyle w:val="SpecialBold"/>
              </w:rPr>
              <w:t>5.6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t>Reports are produced, as required</w:t>
            </w:r>
          </w:p>
        </w:tc>
      </w:tr>
    </w:tbl>
    <w:p w:rsidR="00000000" w:rsidRPr="008972DB" w:rsidP="008972DB">
      <w:pPr>
        <w:pStyle w:val="NoPaddingFontSize1"/>
      </w:pPr>
    </w:p>
    <w:p w:rsidR="00000000" w:rsidRPr="008972DB" w:rsidP="008972DB">
      <w:pPr>
        <w:pStyle w:val="AllowPageBreak"/>
      </w:pPr>
    </w:p>
    <w:p w:rsidR="00000000" w:rsidRPr="008972DB" w:rsidP="008972DB">
      <w:pPr>
        <w:pStyle w:val="Heading1"/>
      </w:pPr>
      <w:bookmarkStart w:id="7" w:name="O_1269544"/>
      <w:bookmarkEnd w:id="7"/>
      <w:r w:rsidRPr="008972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t>Foundation skills essential to performance are explicit in the performance criteria of this unit of comp</w:t>
            </w:r>
            <w:r w:rsidRPr="008972DB">
              <w:t>etency.</w:t>
            </w:r>
          </w:p>
        </w:tc>
      </w:tr>
    </w:tbl>
    <w:p w:rsidR="00000000" w:rsidRPr="008972DB" w:rsidP="008972DB">
      <w:pPr>
        <w:pStyle w:val="NoPaddingFontSize1"/>
      </w:pPr>
    </w:p>
    <w:p w:rsidR="00000000" w:rsidRPr="008972DB" w:rsidP="008972DB">
      <w:pPr>
        <w:pStyle w:val="AllowPageBreak"/>
      </w:pPr>
    </w:p>
    <w:p w:rsidR="00000000" w:rsidRPr="008972DB" w:rsidP="008972DB">
      <w:pPr>
        <w:pStyle w:val="Heading1"/>
      </w:pPr>
      <w:bookmarkStart w:id="8" w:name="O_1269545"/>
      <w:bookmarkEnd w:id="8"/>
      <w:r w:rsidRPr="008972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t>Range is restricted to essential operating conditions and any other variables essential to the work environment.</w:t>
            </w:r>
          </w:p>
          <w:p w:rsidR="00000000" w:rsidRPr="008972DB" w:rsidP="008972DB">
            <w:pPr>
              <w:pStyle w:val="BodyText"/>
            </w:pPr>
            <w:r w:rsidRPr="008972DB">
              <w:t>Non-essential conditions may be found in the PUA Public Safety Training Package Companion Volume Implementation Guide.</w:t>
            </w:r>
          </w:p>
        </w:tc>
      </w:tr>
    </w:tbl>
    <w:p w:rsidR="00000000" w:rsidRPr="008972DB" w:rsidP="008972DB">
      <w:pPr>
        <w:pStyle w:val="NoPaddingFontSize1"/>
      </w:pPr>
    </w:p>
    <w:p w:rsidR="00000000" w:rsidRPr="008972DB" w:rsidP="008972DB">
      <w:pPr>
        <w:pStyle w:val="AllowPageBreak"/>
      </w:pPr>
    </w:p>
    <w:p w:rsidR="00000000" w:rsidRPr="008972DB" w:rsidP="008972DB">
      <w:pPr>
        <w:pStyle w:val="Heading1"/>
      </w:pPr>
      <w:bookmarkStart w:id="9" w:name="O_1269546"/>
      <w:bookmarkEnd w:id="9"/>
      <w:r w:rsidRPr="008972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DB" w:rsidP="008972DB">
            <w:pPr>
              <w:pStyle w:val="BodyText"/>
            </w:pPr>
            <w:r w:rsidRPr="008972DB">
              <w:t>This is a new unit.</w:t>
            </w:r>
          </w:p>
        </w:tc>
      </w:tr>
    </w:tbl>
    <w:p w:rsidR="00000000" w:rsidRPr="008972DB" w:rsidP="008972DB">
      <w:pPr>
        <w:pStyle w:val="NoPaddingFontSize1"/>
      </w:pPr>
    </w:p>
    <w:p w:rsidR="00000000" w:rsidRPr="008972DB" w:rsidP="008972DB">
      <w:pPr>
        <w:pStyle w:val="AllowPageBreak"/>
      </w:pPr>
    </w:p>
    <w:p w:rsidR="00000000" w:rsidRPr="008972DB" w:rsidP="008972DB">
      <w:pPr>
        <w:pStyle w:val="Heading1"/>
      </w:pPr>
      <w:bookmarkStart w:id="10" w:name="O_1269553"/>
      <w:bookmarkEnd w:id="10"/>
      <w:r w:rsidRPr="008972DB">
        <w:t>Links</w:t>
      </w:r>
    </w:p>
    <w:p w:rsidR="00000000" w:rsidRPr="008972DB" w:rsidP="009871BD">
      <w:pPr>
        <w:pStyle w:val="BodyText"/>
      </w:pPr>
      <w:r w:rsidRPr="008972DB">
        <w:t>Companion Volume Implementation Guides are f</w:t>
      </w:r>
      <w:r w:rsidRPr="008972DB">
        <w:t xml:space="preserve">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A499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972DB" w:rsidP="008972DB"/>
    <w:sectPr w:rsidSect="008972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DB" w:rsidRPr="009871BD" w:rsidP="00987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BD" w:rsidP="00897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1BD" w:rsidP="00897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71BD" w:rsidP="00897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2DB" w:rsidRPr="009871BD" w:rsidP="00987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BD" w:rsidRPr="002D2AF8" w:rsidP="00897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PUAOPE029 Conduct liaison during emergency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871BD" w:rsidP="00897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2DB"/>
  </w:style>
  <w:style w:type="character" w:customStyle="1" w:styleId="Heading1Char">
    <w:name w:val="Heading 1 Char"/>
    <w:basedOn w:val="DefaultParagraphFont"/>
    <w:link w:val="Heading1"/>
    <w:rsid w:val="00897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2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72DB"/>
    <w:rPr>
      <w:b/>
      <w:spacing w:val="0"/>
    </w:rPr>
  </w:style>
  <w:style w:type="paragraph" w:customStyle="1" w:styleId="SuperHeading">
    <w:name w:val="SuperHeading"/>
    <w:basedOn w:val="Normal"/>
    <w:rsid w:val="00897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7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2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2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2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72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7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2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2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2DB"/>
    <w:rPr>
      <w:i/>
    </w:rPr>
  </w:style>
  <w:style w:type="paragraph" w:styleId="Caption">
    <w:name w:val="caption"/>
    <w:basedOn w:val="BodyText"/>
    <w:next w:val="Normal"/>
    <w:qFormat/>
    <w:rsid w:val="00897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2DB"/>
  </w:style>
  <w:style w:type="paragraph" w:styleId="TableofFigures">
    <w:name w:val="table of figures"/>
    <w:basedOn w:val="Normal"/>
    <w:next w:val="Normal"/>
    <w:semiHidden/>
    <w:rsid w:val="00897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2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72DB"/>
    <w:rPr>
      <w:rFonts w:ascii="Wingdings" w:hAnsi="Wingdings"/>
    </w:rPr>
  </w:style>
  <w:style w:type="paragraph" w:customStyle="1" w:styleId="TableHeading">
    <w:name w:val="Table Heading"/>
    <w:basedOn w:val="HeadingBase"/>
    <w:rsid w:val="008972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2DB"/>
    <w:rPr>
      <w:color w:val="0033CC"/>
      <w:u w:val="none"/>
    </w:rPr>
  </w:style>
  <w:style w:type="paragraph" w:customStyle="1" w:styleId="BodyTextRight">
    <w:name w:val="Body Text Right"/>
    <w:basedOn w:val="BodyText"/>
    <w:rsid w:val="00897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2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2DB"/>
    <w:rPr>
      <w:sz w:val="32"/>
    </w:rPr>
  </w:style>
  <w:style w:type="paragraph" w:customStyle="1" w:styleId="HeadingProcedure">
    <w:name w:val="Heading Procedure"/>
    <w:basedOn w:val="HeadingBase"/>
    <w:next w:val="Normal"/>
    <w:rsid w:val="00897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2DB"/>
    <w:pPr>
      <w:spacing w:before="60" w:after="60"/>
    </w:pPr>
  </w:style>
  <w:style w:type="paragraph" w:styleId="ListContinue">
    <w:name w:val="List Continue"/>
    <w:basedOn w:val="List"/>
    <w:rsid w:val="008972DB"/>
    <w:pPr>
      <w:ind w:firstLine="0"/>
    </w:pPr>
  </w:style>
  <w:style w:type="paragraph" w:customStyle="1" w:styleId="ListNote">
    <w:name w:val="List Note"/>
    <w:basedOn w:val="List"/>
    <w:rsid w:val="00897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2DB"/>
    <w:rPr>
      <w:rFonts w:ascii="Courier New" w:hAnsi="Courier New"/>
    </w:rPr>
  </w:style>
  <w:style w:type="paragraph" w:customStyle="1" w:styleId="NoteBullet">
    <w:name w:val="Note Bullet"/>
    <w:basedOn w:val="Note"/>
    <w:rsid w:val="00897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2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7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2DB"/>
    <w:rPr>
      <w:b/>
      <w:smallCaps/>
    </w:rPr>
  </w:style>
  <w:style w:type="paragraph" w:customStyle="1" w:styleId="TableListNumber">
    <w:name w:val="Table List Number"/>
    <w:basedOn w:val="ListNumber"/>
    <w:rsid w:val="00897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2DB"/>
    <w:pPr>
      <w:numPr>
        <w:numId w:val="7"/>
      </w:numPr>
    </w:pPr>
  </w:style>
  <w:style w:type="paragraph" w:customStyle="1" w:styleId="ListAlpha2">
    <w:name w:val="List Alpha 2"/>
    <w:basedOn w:val="List2"/>
    <w:rsid w:val="008972DB"/>
    <w:pPr>
      <w:numPr>
        <w:numId w:val="6"/>
      </w:numPr>
    </w:pPr>
  </w:style>
  <w:style w:type="paragraph" w:styleId="List2">
    <w:name w:val="List 2"/>
    <w:basedOn w:val="BodyText"/>
    <w:rsid w:val="00897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2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2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2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72DB"/>
    <w:pPr>
      <w:numPr>
        <w:numId w:val="2"/>
      </w:numPr>
    </w:pPr>
  </w:style>
  <w:style w:type="paragraph" w:styleId="ListContinue2">
    <w:name w:val="List Continue 2"/>
    <w:basedOn w:val="List2"/>
    <w:rsid w:val="008972DB"/>
    <w:pPr>
      <w:ind w:firstLine="0"/>
    </w:pPr>
  </w:style>
  <w:style w:type="paragraph" w:styleId="ListContinue3">
    <w:name w:val="List Continue 3"/>
    <w:basedOn w:val="List3"/>
    <w:rsid w:val="008972DB"/>
    <w:pPr>
      <w:ind w:left="1021" w:firstLine="0"/>
    </w:pPr>
  </w:style>
  <w:style w:type="paragraph" w:styleId="ListContinue4">
    <w:name w:val="List Continue 4"/>
    <w:basedOn w:val="List4"/>
    <w:rsid w:val="008972DB"/>
    <w:pPr>
      <w:ind w:firstLine="0"/>
    </w:pPr>
  </w:style>
  <w:style w:type="paragraph" w:styleId="ListContinue5">
    <w:name w:val="List Continue 5"/>
    <w:basedOn w:val="List5"/>
    <w:rsid w:val="008972DB"/>
    <w:pPr>
      <w:ind w:firstLine="0"/>
    </w:pPr>
  </w:style>
  <w:style w:type="paragraph" w:styleId="ListNumber3">
    <w:name w:val="List Number 3"/>
    <w:basedOn w:val="List3"/>
    <w:rsid w:val="008972DB"/>
    <w:pPr>
      <w:numPr>
        <w:numId w:val="3"/>
      </w:numPr>
    </w:pPr>
  </w:style>
  <w:style w:type="paragraph" w:styleId="ListNumber4">
    <w:name w:val="List Number 4"/>
    <w:basedOn w:val="List4"/>
    <w:rsid w:val="008972DB"/>
    <w:pPr>
      <w:numPr>
        <w:numId w:val="4"/>
      </w:numPr>
    </w:pPr>
  </w:style>
  <w:style w:type="paragraph" w:styleId="ListNumber5">
    <w:name w:val="List Number 5"/>
    <w:basedOn w:val="List5"/>
    <w:rsid w:val="008972DB"/>
    <w:pPr>
      <w:numPr>
        <w:numId w:val="5"/>
      </w:numPr>
    </w:pPr>
  </w:style>
  <w:style w:type="paragraph" w:styleId="BlockText">
    <w:name w:val="Block Text"/>
    <w:basedOn w:val="Normal"/>
    <w:rsid w:val="00897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2DB"/>
    <w:rPr>
      <w:sz w:val="16"/>
      <w:vertAlign w:val="superscript"/>
    </w:rPr>
  </w:style>
  <w:style w:type="character" w:customStyle="1" w:styleId="Symbols">
    <w:name w:val="Symbols"/>
    <w:basedOn w:val="DefaultParagraphFont"/>
    <w:rsid w:val="008972DB"/>
    <w:rPr>
      <w:rFonts w:ascii="Symbol" w:hAnsi="Symbol"/>
    </w:rPr>
  </w:style>
  <w:style w:type="character" w:customStyle="1" w:styleId="MenuOptions">
    <w:name w:val="Menu Options"/>
    <w:basedOn w:val="DefaultParagraphFont"/>
    <w:rsid w:val="00897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2DB"/>
    <w:rPr>
      <w:b/>
    </w:rPr>
  </w:style>
  <w:style w:type="character" w:customStyle="1" w:styleId="Underlined">
    <w:name w:val="Underlined"/>
    <w:basedOn w:val="DefaultParagraphFont"/>
    <w:rsid w:val="008972DB"/>
    <w:rPr>
      <w:u w:val="single"/>
    </w:rPr>
  </w:style>
  <w:style w:type="paragraph" w:customStyle="1" w:styleId="TableBodyTextRight">
    <w:name w:val="Table Body Text Right"/>
    <w:basedOn w:val="TableBodyText"/>
    <w:rsid w:val="00897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2DB"/>
    <w:rPr>
      <w:sz w:val="18"/>
    </w:rPr>
  </w:style>
  <w:style w:type="paragraph" w:customStyle="1" w:styleId="BodySmallRight">
    <w:name w:val="Body Small Right"/>
    <w:basedOn w:val="BodyTextRight"/>
    <w:rsid w:val="008972DB"/>
    <w:rPr>
      <w:sz w:val="18"/>
      <w:szCs w:val="18"/>
    </w:rPr>
  </w:style>
  <w:style w:type="paragraph" w:customStyle="1" w:styleId="MarginEdition">
    <w:name w:val="Margin Edition"/>
    <w:basedOn w:val="MarginNote"/>
    <w:rsid w:val="00897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2DB"/>
    <w:rPr>
      <w:sz w:val="2"/>
      <w:szCs w:val="2"/>
    </w:rPr>
  </w:style>
  <w:style w:type="character" w:customStyle="1" w:styleId="Small">
    <w:name w:val="Small"/>
    <w:basedOn w:val="DefaultParagraphFont"/>
    <w:rsid w:val="008972DB"/>
    <w:rPr>
      <w:sz w:val="16"/>
    </w:rPr>
  </w:style>
  <w:style w:type="paragraph" w:customStyle="1" w:styleId="WideTable">
    <w:name w:val="Wide Table"/>
    <w:basedOn w:val="Normal"/>
    <w:rsid w:val="00897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2DB"/>
  </w:style>
  <w:style w:type="paragraph" w:styleId="Quote">
    <w:name w:val="Quote"/>
    <w:basedOn w:val="Heading1"/>
    <w:link w:val="QuoteChar"/>
    <w:qFormat/>
    <w:rsid w:val="00897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2DB"/>
    <w:pPr>
      <w:pageBreakBefore/>
    </w:pPr>
  </w:style>
  <w:style w:type="paragraph" w:customStyle="1" w:styleId="Border">
    <w:name w:val="Border"/>
    <w:basedOn w:val="Normal"/>
    <w:qFormat/>
    <w:rsid w:val="00897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2DB"/>
    <w:rPr>
      <w:u w:val="single"/>
    </w:rPr>
  </w:style>
  <w:style w:type="character" w:customStyle="1" w:styleId="BoldandItalics">
    <w:name w:val="Bold and Italics"/>
    <w:qFormat/>
    <w:rsid w:val="008972DB"/>
    <w:rPr>
      <w:b/>
      <w:i/>
      <w:u w:val="none"/>
    </w:rPr>
  </w:style>
  <w:style w:type="paragraph" w:styleId="BalloonText">
    <w:name w:val="Balloon Text"/>
    <w:basedOn w:val="Normal"/>
    <w:link w:val="BalloonTextChar"/>
    <w:rsid w:val="00897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2DB"/>
    <w:pPr>
      <w:spacing w:before="0" w:after="0"/>
    </w:pPr>
  </w:style>
  <w:style w:type="paragraph" w:customStyle="1" w:styleId="BodyTextBold">
    <w:name w:val="Body Text Bold"/>
    <w:basedOn w:val="BodyText"/>
    <w:qFormat/>
    <w:rsid w:val="008972DB"/>
    <w:rPr>
      <w:b/>
    </w:rPr>
  </w:style>
  <w:style w:type="character" w:styleId="Hyperlink">
    <w:name w:val="Hyperlink"/>
    <w:basedOn w:val="DefaultParagraphFont"/>
    <w:uiPriority w:val="99"/>
    <w:unhideWhenUsed/>
    <w:rsid w:val="00987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4366</Characters>
  <Application>Microsoft Office Word</Application>
  <DocSecurity>0</DocSecurity>
  <Lines>207</Lines>
  <Paragraphs>102</Paragraphs>
  <ScaleCrop>false</ScaleCrop>
  <Company>Author-it Software Corporation Ltd.</Company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PUAOPE029 Conduct liaison during emergency events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2022-12-16T01:50:00Z</dcterms:created>
  <dcterms:modified xsi:type="dcterms:W3CDTF">2022-12-16T01:50:00Z</dcterms:modified>
</cp:coreProperties>
</file>