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96D" w:rsidP="009119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PUAOPE028 Conduct and manage community evacuation</w:t>
      </w:r>
      <w:r>
        <w:fldChar w:fldCharType="end"/>
      </w:r>
    </w:p>
    <w:p w:rsidR="0091196D" w:rsidP="0091196D">
      <w:pPr>
        <w:pStyle w:val="Version"/>
        <w:sectPr w:rsidSect="006C03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03E4" w:rsidP="006C03E4">
      <w:pPr>
        <w:pStyle w:val="SuperHeading"/>
      </w:pPr>
      <w:r w:rsidRPr="006C03E4">
        <w:t>PUAOPE028 Conduct and manage community evacuation</w:t>
      </w:r>
    </w:p>
    <w:p w:rsidR="00000000" w:rsidRPr="006C03E4" w:rsidP="006C03E4">
      <w:pPr>
        <w:pStyle w:val="Heading1"/>
      </w:pPr>
      <w:bookmarkStart w:id="1" w:name="O_1269519"/>
      <w:bookmarkEnd w:id="1"/>
      <w:r w:rsidRPr="006C03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rPr>
                <w:rStyle w:val="SpecialBold"/>
              </w:rPr>
              <w:t>Release 1</w:t>
            </w:r>
            <w:r w:rsidRPr="006C03E4">
              <w:t>. This is the first release of this unit of competency in the PUA Public Safety Training Package.</w:t>
            </w:r>
          </w:p>
        </w:tc>
      </w:tr>
    </w:tbl>
    <w:p w:rsidR="00000000" w:rsidRPr="006C03E4" w:rsidP="006C03E4">
      <w:pPr>
        <w:pStyle w:val="NoPaddingFontSize1"/>
      </w:pPr>
    </w:p>
    <w:p w:rsidR="00000000" w:rsidRPr="006C03E4" w:rsidP="006C03E4">
      <w:pPr>
        <w:pStyle w:val="AllowPageBreak"/>
      </w:pPr>
    </w:p>
    <w:p w:rsidR="00000000" w:rsidRPr="006C03E4" w:rsidP="006C03E4">
      <w:pPr>
        <w:pStyle w:val="Heading1"/>
      </w:pPr>
      <w:bookmarkStart w:id="2" w:name="O_1269520"/>
      <w:bookmarkEnd w:id="2"/>
      <w:r w:rsidRPr="006C03E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t>This unit of competency involves the skills and knowledge required to conduct and mana</w:t>
            </w:r>
            <w:r w:rsidRPr="006C03E4">
              <w:t xml:space="preserve">ge community evacuations.  </w:t>
            </w:r>
          </w:p>
          <w:p w:rsidR="00000000" w:rsidRPr="006C03E4" w:rsidP="006C03E4">
            <w:pPr>
              <w:pStyle w:val="BodyText"/>
            </w:pPr>
            <w:r w:rsidRPr="006C03E4">
              <w:t>It includes managing the planning and conduct of community evacuations through the five stages of decision, warning, withdrawal, shelter and return.</w:t>
            </w:r>
          </w:p>
          <w:p w:rsidR="00000000" w:rsidRPr="006C03E4" w:rsidP="006C03E4">
            <w:pPr>
              <w:pStyle w:val="BodyText"/>
            </w:pPr>
            <w:r w:rsidRPr="006C03E4">
              <w:t>This unit is applicable to a person who is responsible for undertaking evacuati</w:t>
            </w:r>
            <w:r w:rsidRPr="006C03E4">
              <w:t>ons and/or evacuation operations in a recommended, compulsory or directed evacuation to a disaster or emergency event.</w:t>
            </w:r>
          </w:p>
          <w:p w:rsidR="00000000" w:rsidRPr="006C03E4" w:rsidP="006C03E4">
            <w:pPr>
              <w:pStyle w:val="BodyText"/>
            </w:pPr>
            <w:r w:rsidRPr="006C03E4">
              <w:t>The authorisation to perform this role is in accordance with jurisdictional emergency management arrangements.</w:t>
            </w:r>
          </w:p>
          <w:p w:rsidR="00000000" w:rsidRPr="006C03E4" w:rsidP="006C03E4">
            <w:pPr>
              <w:pStyle w:val="BodyText"/>
            </w:pPr>
            <w:r w:rsidRPr="006C03E4">
              <w:t xml:space="preserve">No licensing, legislative </w:t>
            </w:r>
            <w:r w:rsidRPr="006C03E4">
              <w:t>or certification requirements apply to this unit at the time of publication.</w:t>
            </w:r>
          </w:p>
        </w:tc>
      </w:tr>
    </w:tbl>
    <w:p w:rsidR="00000000" w:rsidRPr="006C03E4" w:rsidP="006C03E4">
      <w:pPr>
        <w:pStyle w:val="NoPaddingFontSize1"/>
      </w:pPr>
    </w:p>
    <w:p w:rsidR="00000000" w:rsidRPr="006C03E4" w:rsidP="006C03E4">
      <w:pPr>
        <w:pStyle w:val="AllowPageBreak"/>
      </w:pPr>
    </w:p>
    <w:p w:rsidR="00000000" w:rsidRPr="006C03E4" w:rsidP="006C03E4">
      <w:pPr>
        <w:pStyle w:val="Heading1"/>
      </w:pPr>
      <w:bookmarkStart w:id="3" w:name="O_1269521"/>
      <w:bookmarkEnd w:id="3"/>
      <w:r w:rsidRPr="006C03E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t>Not applicable</w:t>
            </w:r>
          </w:p>
        </w:tc>
      </w:tr>
    </w:tbl>
    <w:p w:rsidR="00000000" w:rsidRPr="006C03E4" w:rsidP="006C03E4">
      <w:pPr>
        <w:pStyle w:val="NoPaddingFontSize1"/>
      </w:pPr>
    </w:p>
    <w:p w:rsidR="00000000" w:rsidRPr="006C03E4" w:rsidP="006C03E4">
      <w:pPr>
        <w:pStyle w:val="AllowPageBreak"/>
      </w:pPr>
    </w:p>
    <w:p w:rsidR="00000000" w:rsidRPr="006C03E4" w:rsidP="006C03E4">
      <w:pPr>
        <w:pStyle w:val="Heading1"/>
      </w:pPr>
      <w:bookmarkStart w:id="4" w:name="O_1269522"/>
      <w:bookmarkEnd w:id="4"/>
      <w:r w:rsidRPr="006C03E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t>Operations</w:t>
            </w:r>
          </w:p>
        </w:tc>
      </w:tr>
    </w:tbl>
    <w:p w:rsidR="00000000" w:rsidRPr="006C03E4" w:rsidP="006C03E4">
      <w:pPr>
        <w:pStyle w:val="NoPaddingFontSize1"/>
      </w:pPr>
    </w:p>
    <w:p w:rsidR="00000000" w:rsidRPr="006C03E4" w:rsidP="006C03E4">
      <w:pPr>
        <w:pStyle w:val="AllowPageBreak"/>
      </w:pPr>
    </w:p>
    <w:p w:rsidR="00000000" w:rsidRPr="006C03E4" w:rsidP="006C03E4">
      <w:pPr>
        <w:pStyle w:val="Heading1"/>
      </w:pPr>
      <w:bookmarkStart w:id="5" w:name="O_1269523"/>
      <w:bookmarkEnd w:id="5"/>
      <w:r w:rsidRPr="006C03E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t>Not applicable</w:t>
            </w:r>
          </w:p>
        </w:tc>
      </w:tr>
    </w:tbl>
    <w:p w:rsidR="00000000" w:rsidRPr="006C03E4" w:rsidP="006C03E4">
      <w:pPr>
        <w:pStyle w:val="NoPaddingFontSize1"/>
      </w:pPr>
    </w:p>
    <w:p w:rsidR="00000000" w:rsidRPr="006C03E4" w:rsidP="006C03E4">
      <w:pPr>
        <w:pStyle w:val="AllowPageBreak"/>
      </w:pPr>
    </w:p>
    <w:p w:rsidR="00000000" w:rsidRPr="006C03E4" w:rsidP="006C03E4">
      <w:pPr>
        <w:pStyle w:val="Heading1"/>
      </w:pPr>
      <w:bookmarkStart w:id="6" w:name="O_1269524"/>
      <w:bookmarkEnd w:id="6"/>
      <w:r w:rsidRPr="006C03E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858"/>
        <w:gridCol w:w="697"/>
        <w:gridCol w:w="5537"/>
      </w:tblGrid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rPr>
                <w:rStyle w:val="SpecialBold"/>
              </w:rPr>
              <w:t>ELEMENTS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PERFORMANCE CRITERIA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Elements describe the essential outcomes.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Performance criteria describe the performance needed to demonstrate achievement of the element.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rPr>
                <w:rStyle w:val="SpecialBold"/>
              </w:rPr>
              <w:t>1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rPr>
                <w:rStyle w:val="SpecialBold"/>
              </w:rPr>
              <w:t xml:space="preserve">Assess plan and confirm </w:t>
            </w:r>
            <w:r w:rsidRPr="006C03E4">
              <w:rPr>
                <w:rStyle w:val="SpecialBold"/>
              </w:rPr>
              <w:t>decision for evacuation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1.1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t>Decisions at all stages are documented appropriately</w:t>
            </w:r>
          </w:p>
          <w:p w:rsidR="00000000" w:rsidP="006C03E4">
            <w:pPr>
              <w:pStyle w:val="BodyText"/>
              <w:rPr>
                <w:lang w:val="en-NZ"/>
              </w:rPr>
            </w:pP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1.2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Authority and responsibility at all stages are confirmed and documented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1.3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Evacuation plan, and other relevant plans, arrangements and procedures are accessed and shared with key stakeholders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1.4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Authority to make the decision to evacuate is confirmed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1.5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 xml:space="preserve">Roles and responsibilities of relevant stakeholders are confirmed in </w:t>
            </w:r>
            <w:r w:rsidRPr="006C03E4">
              <w:t>accordance with evacuation plan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1.6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Risk assessment is conducted, and evacuation plan is confirmed as suitable to meet hazard threat and/or amended accordingly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1.7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 xml:space="preserve">Resources required are identified according to risk assessment 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1.8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Decision to evacuate is confirmed, implementation is agreed upon by stakeholders and outcomes documented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1.9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Decision to evacuate is communicated to stakeholders responsible for evacuation stages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rPr>
                <w:rStyle w:val="SpecialBold"/>
              </w:rPr>
              <w:t>2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rPr>
                <w:rStyle w:val="SpecialBold"/>
              </w:rPr>
              <w:t xml:space="preserve">Issue evacuation warnings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2.1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Authority and responsib</w:t>
            </w:r>
            <w:r w:rsidRPr="006C03E4">
              <w:t>ility to warn is confirmed and communicated with relevant stakeholders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2.2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 xml:space="preserve">Warning message is constructed in accordance with approved template 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2.3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Methods to deliver warnings are determined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2.4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Warning messages are communicated to inform the nominated target groups and outline timeframes and locations for evacuation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rPr>
                <w:rStyle w:val="SpecialBold"/>
              </w:rPr>
              <w:t>3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rPr>
                <w:rStyle w:val="SpecialBold"/>
              </w:rPr>
              <w:t>Coordinate withdrawal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3.1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Authority and responsibility to withdraw is confirmed and communicated with relevant stakeholders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3.</w:t>
            </w:r>
            <w:r w:rsidRPr="006C03E4">
              <w:rPr>
                <w:rStyle w:val="SpecialBold"/>
              </w:rPr>
              <w:t>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Different types of withdrawal and contingencies are planned for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3.3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Resources needed for evacuation are confirmed and mobilised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3.4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Traffic management points and plans are considered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3.5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Security measures are considered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3.6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Communications for withdrawal stage are planned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rPr>
                <w:rStyle w:val="SpecialBold"/>
              </w:rPr>
              <w:t>4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rPr>
                <w:rStyle w:val="SpecialBold"/>
              </w:rPr>
              <w:t>Manage shelter arrangements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4.1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t>Shelter options are identified and applied</w:t>
            </w:r>
          </w:p>
          <w:p w:rsidR="00000000" w:rsidP="006C03E4">
            <w:pPr>
              <w:pStyle w:val="BodyText"/>
              <w:rPr>
                <w:lang w:val="en-NZ"/>
              </w:rPr>
            </w:pP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4.2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Responsibilities and cost arrangements for shelter arrangements are confirmed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4.3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Goods and services required are determined and mobilised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4.4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Evacuee needs are identified, and appropriate supports implemented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4.5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Planning and management of animals in emergencies is implemented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4.6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 xml:space="preserve">Evacuees are registered as required and shelter support needs identified 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4.7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Communications for shelter stage are planned and implemented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4.8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Shelter operations are maintained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4.9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Shelter transition and closure is planned and implemented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rPr>
                <w:rStyle w:val="SpecialBold"/>
              </w:rPr>
              <w:t>5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rPr>
                <w:rStyle w:val="SpecialBold"/>
              </w:rPr>
              <w:t>Manag</w:t>
            </w:r>
            <w:r w:rsidRPr="006C03E4">
              <w:rPr>
                <w:rStyle w:val="SpecialBold"/>
              </w:rPr>
              <w:t>e return of evacuees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5.1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 xml:space="preserve">Risk management processes for return are developed 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5.2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 xml:space="preserve">Return options are identified 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5.3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Communications for the return stage are planned and implemented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5.4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Return to community and recovery services are coordinated to support returning evacuees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5.5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 xml:space="preserve">Strategies to support returning evacuees are linked with recovery plans and implemented according to evacuation plan 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5.6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t>Returning evacuees are provided with information on recovery services</w:t>
            </w:r>
          </w:p>
        </w:tc>
      </w:tr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E4">
            <w:pPr>
              <w:pStyle w:val="BodyText"/>
              <w:rPr>
                <w:lang w:val="en-NZ"/>
              </w:rPr>
            </w:pPr>
            <w:r w:rsidRPr="006C03E4">
              <w:rPr>
                <w:rStyle w:val="SpecialBold"/>
              </w:rPr>
              <w:t>5.7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t xml:space="preserve">Lessons management process is undertaken, and outcomes reported </w:t>
            </w:r>
          </w:p>
        </w:tc>
      </w:tr>
    </w:tbl>
    <w:p w:rsidR="00000000" w:rsidRPr="006C03E4" w:rsidP="006C03E4">
      <w:pPr>
        <w:pStyle w:val="NoPaddingFontSize1"/>
      </w:pPr>
    </w:p>
    <w:p w:rsidR="00000000" w:rsidRPr="006C03E4" w:rsidP="006C03E4">
      <w:pPr>
        <w:pStyle w:val="AllowPageBreak"/>
      </w:pPr>
    </w:p>
    <w:p w:rsidR="00000000" w:rsidRPr="006C03E4" w:rsidP="006C03E4">
      <w:pPr>
        <w:pStyle w:val="Heading1"/>
      </w:pPr>
      <w:bookmarkStart w:id="7" w:name="O_1269525"/>
      <w:bookmarkEnd w:id="7"/>
      <w:r w:rsidRPr="006C03E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t xml:space="preserve">Foundation skills essential to performance are explicit in the performance </w:t>
            </w:r>
            <w:r w:rsidRPr="006C03E4">
              <w:t>criteria of this unit of competency.</w:t>
            </w:r>
          </w:p>
        </w:tc>
      </w:tr>
    </w:tbl>
    <w:p w:rsidR="00000000" w:rsidRPr="006C03E4" w:rsidP="006C03E4">
      <w:pPr>
        <w:pStyle w:val="NoPaddingFontSize1"/>
      </w:pPr>
    </w:p>
    <w:p w:rsidR="00000000" w:rsidRPr="006C03E4" w:rsidP="006C03E4">
      <w:pPr>
        <w:pStyle w:val="AllowPageBreak"/>
      </w:pPr>
    </w:p>
    <w:p w:rsidR="00000000" w:rsidRPr="006C03E4" w:rsidP="006C03E4">
      <w:pPr>
        <w:pStyle w:val="Heading1"/>
      </w:pPr>
      <w:bookmarkStart w:id="8" w:name="O_1269526"/>
      <w:bookmarkEnd w:id="8"/>
      <w:r w:rsidRPr="006C03E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t>Range is restricted to essential operating conditions and any other variables essential to the work environment.</w:t>
            </w:r>
          </w:p>
          <w:p w:rsidR="00000000" w:rsidRPr="006C03E4" w:rsidP="006C03E4">
            <w:pPr>
              <w:pStyle w:val="BodyText"/>
            </w:pPr>
            <w:r w:rsidRPr="006C03E4">
              <w:t>Non-essential conditions may be found in the PUA Public Safety Training Package Companion Volume Implementation Guide.</w:t>
            </w:r>
          </w:p>
        </w:tc>
      </w:tr>
    </w:tbl>
    <w:p w:rsidR="00000000" w:rsidRPr="006C03E4" w:rsidP="006C03E4">
      <w:pPr>
        <w:pStyle w:val="NoPaddingFontSize1"/>
      </w:pPr>
    </w:p>
    <w:p w:rsidR="00000000" w:rsidRPr="006C03E4" w:rsidP="006C03E4">
      <w:pPr>
        <w:pStyle w:val="AllowPageBreak"/>
      </w:pPr>
    </w:p>
    <w:p w:rsidR="00000000" w:rsidRPr="006C03E4" w:rsidP="006C03E4">
      <w:pPr>
        <w:pStyle w:val="Heading1"/>
      </w:pPr>
      <w:bookmarkStart w:id="9" w:name="O_1269527"/>
      <w:bookmarkEnd w:id="9"/>
      <w:r w:rsidRPr="006C03E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E4" w:rsidP="006C03E4">
            <w:pPr>
              <w:pStyle w:val="BodyText"/>
            </w:pPr>
            <w:r w:rsidRPr="006C03E4">
              <w:t>This is a new unit.</w:t>
            </w:r>
          </w:p>
        </w:tc>
      </w:tr>
    </w:tbl>
    <w:p w:rsidR="00000000" w:rsidRPr="006C03E4" w:rsidP="006C03E4">
      <w:pPr>
        <w:pStyle w:val="NoPaddingFontSize1"/>
      </w:pPr>
    </w:p>
    <w:p w:rsidR="00000000" w:rsidRPr="006C03E4" w:rsidP="006C03E4">
      <w:pPr>
        <w:pStyle w:val="AllowPageBreak"/>
      </w:pPr>
    </w:p>
    <w:p w:rsidR="00000000" w:rsidRPr="006C03E4" w:rsidP="006C03E4">
      <w:pPr>
        <w:pStyle w:val="Heading1"/>
      </w:pPr>
      <w:bookmarkStart w:id="10" w:name="O_1269534"/>
      <w:bookmarkEnd w:id="10"/>
      <w:r w:rsidRPr="006C03E4">
        <w:t>Links</w:t>
      </w:r>
    </w:p>
    <w:p w:rsidR="00000000" w:rsidRPr="006C03E4" w:rsidP="0091196D">
      <w:pPr>
        <w:pStyle w:val="BodyText"/>
      </w:pPr>
      <w:r w:rsidRPr="006C03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82F8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C03E4" w:rsidP="006C03E4"/>
    <w:sectPr w:rsidSect="006C03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E4" w:rsidRPr="0091196D" w:rsidP="009119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96D" w:rsidP="006C03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196D" w:rsidP="006C03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196D" w:rsidP="006C03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9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3E4" w:rsidRPr="0091196D" w:rsidP="009119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96D" w:rsidRPr="002D2AF8" w:rsidP="006C03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PUAOPE028 Conduct and manage community evacuation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1196D" w:rsidP="006C03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3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3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3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3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3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3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3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3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3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3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3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3E4"/>
  </w:style>
  <w:style w:type="character" w:customStyle="1" w:styleId="Heading1Char">
    <w:name w:val="Heading 1 Char"/>
    <w:basedOn w:val="DefaultParagraphFont"/>
    <w:link w:val="Heading1"/>
    <w:rsid w:val="006C03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3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3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C03E4"/>
    <w:rPr>
      <w:b/>
      <w:spacing w:val="0"/>
    </w:rPr>
  </w:style>
  <w:style w:type="paragraph" w:customStyle="1" w:styleId="SuperHeading">
    <w:name w:val="SuperHeading"/>
    <w:basedOn w:val="Normal"/>
    <w:rsid w:val="006C03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3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03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3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3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3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3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3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3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3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3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3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3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3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3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3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3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03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03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03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3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3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03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03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3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3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3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3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3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3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3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3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03E4"/>
    <w:rPr>
      <w:i/>
    </w:rPr>
  </w:style>
  <w:style w:type="paragraph" w:styleId="Caption">
    <w:name w:val="caption"/>
    <w:basedOn w:val="BodyText"/>
    <w:next w:val="Normal"/>
    <w:qFormat/>
    <w:rsid w:val="006C03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3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3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3E4"/>
  </w:style>
  <w:style w:type="paragraph" w:styleId="TableofFigures">
    <w:name w:val="table of figures"/>
    <w:basedOn w:val="Normal"/>
    <w:next w:val="Normal"/>
    <w:semiHidden/>
    <w:rsid w:val="006C03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3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03E4"/>
    <w:rPr>
      <w:rFonts w:ascii="Wingdings" w:hAnsi="Wingdings"/>
    </w:rPr>
  </w:style>
  <w:style w:type="paragraph" w:customStyle="1" w:styleId="TableHeading">
    <w:name w:val="Table Heading"/>
    <w:basedOn w:val="HeadingBase"/>
    <w:rsid w:val="006C03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3E4"/>
    <w:rPr>
      <w:color w:val="0033CC"/>
      <w:u w:val="none"/>
    </w:rPr>
  </w:style>
  <w:style w:type="paragraph" w:customStyle="1" w:styleId="BodyTextRight">
    <w:name w:val="Body Text Right"/>
    <w:basedOn w:val="BodyText"/>
    <w:rsid w:val="006C03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3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3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3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3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3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3E4"/>
    <w:rPr>
      <w:sz w:val="32"/>
    </w:rPr>
  </w:style>
  <w:style w:type="paragraph" w:customStyle="1" w:styleId="HeadingProcedure">
    <w:name w:val="Heading Procedure"/>
    <w:basedOn w:val="HeadingBase"/>
    <w:next w:val="Normal"/>
    <w:rsid w:val="006C03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3E4"/>
    <w:pPr>
      <w:spacing w:before="60" w:after="60"/>
    </w:pPr>
  </w:style>
  <w:style w:type="paragraph" w:styleId="ListContinue">
    <w:name w:val="List Continue"/>
    <w:basedOn w:val="List"/>
    <w:rsid w:val="006C03E4"/>
    <w:pPr>
      <w:ind w:firstLine="0"/>
    </w:pPr>
  </w:style>
  <w:style w:type="paragraph" w:customStyle="1" w:styleId="ListNote">
    <w:name w:val="List Note"/>
    <w:basedOn w:val="List"/>
    <w:rsid w:val="006C03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3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3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3E4"/>
    <w:rPr>
      <w:rFonts w:ascii="Courier New" w:hAnsi="Courier New"/>
    </w:rPr>
  </w:style>
  <w:style w:type="paragraph" w:customStyle="1" w:styleId="NoteBullet">
    <w:name w:val="Note Bullet"/>
    <w:basedOn w:val="Note"/>
    <w:rsid w:val="006C03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3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3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3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3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03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3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3E4"/>
    <w:rPr>
      <w:b/>
      <w:smallCaps/>
    </w:rPr>
  </w:style>
  <w:style w:type="paragraph" w:customStyle="1" w:styleId="TableListNumber">
    <w:name w:val="Table List Number"/>
    <w:basedOn w:val="ListNumber"/>
    <w:rsid w:val="006C03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3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3E4"/>
    <w:pPr>
      <w:numPr>
        <w:numId w:val="7"/>
      </w:numPr>
    </w:pPr>
  </w:style>
  <w:style w:type="paragraph" w:customStyle="1" w:styleId="ListAlpha2">
    <w:name w:val="List Alpha 2"/>
    <w:basedOn w:val="List2"/>
    <w:rsid w:val="006C03E4"/>
    <w:pPr>
      <w:numPr>
        <w:numId w:val="6"/>
      </w:numPr>
    </w:pPr>
  </w:style>
  <w:style w:type="paragraph" w:styleId="List2">
    <w:name w:val="List 2"/>
    <w:basedOn w:val="BodyText"/>
    <w:rsid w:val="006C03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3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3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3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3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3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03E4"/>
    <w:pPr>
      <w:numPr>
        <w:numId w:val="2"/>
      </w:numPr>
    </w:pPr>
  </w:style>
  <w:style w:type="paragraph" w:styleId="ListContinue2">
    <w:name w:val="List Continue 2"/>
    <w:basedOn w:val="List2"/>
    <w:rsid w:val="006C03E4"/>
    <w:pPr>
      <w:ind w:firstLine="0"/>
    </w:pPr>
  </w:style>
  <w:style w:type="paragraph" w:styleId="ListContinue3">
    <w:name w:val="List Continue 3"/>
    <w:basedOn w:val="List3"/>
    <w:rsid w:val="006C03E4"/>
    <w:pPr>
      <w:ind w:left="1021" w:firstLine="0"/>
    </w:pPr>
  </w:style>
  <w:style w:type="paragraph" w:styleId="ListContinue4">
    <w:name w:val="List Continue 4"/>
    <w:basedOn w:val="List4"/>
    <w:rsid w:val="006C03E4"/>
    <w:pPr>
      <w:ind w:firstLine="0"/>
    </w:pPr>
  </w:style>
  <w:style w:type="paragraph" w:styleId="ListContinue5">
    <w:name w:val="List Continue 5"/>
    <w:basedOn w:val="List5"/>
    <w:rsid w:val="006C03E4"/>
    <w:pPr>
      <w:ind w:firstLine="0"/>
    </w:pPr>
  </w:style>
  <w:style w:type="paragraph" w:styleId="ListNumber3">
    <w:name w:val="List Number 3"/>
    <w:basedOn w:val="List3"/>
    <w:rsid w:val="006C03E4"/>
    <w:pPr>
      <w:numPr>
        <w:numId w:val="3"/>
      </w:numPr>
    </w:pPr>
  </w:style>
  <w:style w:type="paragraph" w:styleId="ListNumber4">
    <w:name w:val="List Number 4"/>
    <w:basedOn w:val="List4"/>
    <w:rsid w:val="006C03E4"/>
    <w:pPr>
      <w:numPr>
        <w:numId w:val="4"/>
      </w:numPr>
    </w:pPr>
  </w:style>
  <w:style w:type="paragraph" w:styleId="ListNumber5">
    <w:name w:val="List Number 5"/>
    <w:basedOn w:val="List5"/>
    <w:rsid w:val="006C03E4"/>
    <w:pPr>
      <w:numPr>
        <w:numId w:val="5"/>
      </w:numPr>
    </w:pPr>
  </w:style>
  <w:style w:type="paragraph" w:styleId="BlockText">
    <w:name w:val="Block Text"/>
    <w:basedOn w:val="Normal"/>
    <w:rsid w:val="006C03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3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3E4"/>
    <w:rPr>
      <w:sz w:val="16"/>
      <w:vertAlign w:val="superscript"/>
    </w:rPr>
  </w:style>
  <w:style w:type="character" w:customStyle="1" w:styleId="Symbols">
    <w:name w:val="Symbols"/>
    <w:basedOn w:val="DefaultParagraphFont"/>
    <w:rsid w:val="006C03E4"/>
    <w:rPr>
      <w:rFonts w:ascii="Symbol" w:hAnsi="Symbol"/>
    </w:rPr>
  </w:style>
  <w:style w:type="character" w:customStyle="1" w:styleId="MenuOptions">
    <w:name w:val="Menu Options"/>
    <w:basedOn w:val="DefaultParagraphFont"/>
    <w:rsid w:val="006C03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3E4"/>
    <w:rPr>
      <w:b/>
    </w:rPr>
  </w:style>
  <w:style w:type="character" w:customStyle="1" w:styleId="Underlined">
    <w:name w:val="Underlined"/>
    <w:basedOn w:val="DefaultParagraphFont"/>
    <w:rsid w:val="006C03E4"/>
    <w:rPr>
      <w:u w:val="single"/>
    </w:rPr>
  </w:style>
  <w:style w:type="paragraph" w:customStyle="1" w:styleId="TableBodyTextRight">
    <w:name w:val="Table Body Text Right"/>
    <w:basedOn w:val="TableBodyText"/>
    <w:rsid w:val="006C03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3E4"/>
    <w:rPr>
      <w:sz w:val="18"/>
    </w:rPr>
  </w:style>
  <w:style w:type="paragraph" w:customStyle="1" w:styleId="BodySmallRight">
    <w:name w:val="Body Small Right"/>
    <w:basedOn w:val="BodyTextRight"/>
    <w:rsid w:val="006C03E4"/>
    <w:rPr>
      <w:sz w:val="18"/>
      <w:szCs w:val="18"/>
    </w:rPr>
  </w:style>
  <w:style w:type="paragraph" w:customStyle="1" w:styleId="MarginEdition">
    <w:name w:val="Margin Edition"/>
    <w:basedOn w:val="MarginNote"/>
    <w:rsid w:val="006C03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3E4"/>
    <w:rPr>
      <w:sz w:val="2"/>
      <w:szCs w:val="2"/>
    </w:rPr>
  </w:style>
  <w:style w:type="character" w:customStyle="1" w:styleId="Small">
    <w:name w:val="Small"/>
    <w:basedOn w:val="DefaultParagraphFont"/>
    <w:rsid w:val="006C03E4"/>
    <w:rPr>
      <w:sz w:val="16"/>
    </w:rPr>
  </w:style>
  <w:style w:type="paragraph" w:customStyle="1" w:styleId="WideTable">
    <w:name w:val="Wide Table"/>
    <w:basedOn w:val="Normal"/>
    <w:rsid w:val="006C03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3E4"/>
  </w:style>
  <w:style w:type="paragraph" w:styleId="Quote">
    <w:name w:val="Quote"/>
    <w:basedOn w:val="Heading1"/>
    <w:link w:val="QuoteChar"/>
    <w:qFormat/>
    <w:rsid w:val="006C03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3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3E4"/>
    <w:pPr>
      <w:pageBreakBefore/>
    </w:pPr>
  </w:style>
  <w:style w:type="paragraph" w:customStyle="1" w:styleId="Border">
    <w:name w:val="Border"/>
    <w:basedOn w:val="Normal"/>
    <w:qFormat/>
    <w:rsid w:val="006C03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3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3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3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3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3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3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3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3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3E4"/>
    <w:rPr>
      <w:u w:val="single"/>
    </w:rPr>
  </w:style>
  <w:style w:type="character" w:customStyle="1" w:styleId="BoldandItalics">
    <w:name w:val="Bold and Italics"/>
    <w:qFormat/>
    <w:rsid w:val="006C03E4"/>
    <w:rPr>
      <w:b/>
      <w:i/>
      <w:u w:val="none"/>
    </w:rPr>
  </w:style>
  <w:style w:type="paragraph" w:styleId="BalloonText">
    <w:name w:val="Balloon Text"/>
    <w:basedOn w:val="Normal"/>
    <w:link w:val="BalloonTextChar"/>
    <w:rsid w:val="006C03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3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3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3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3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3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3E4"/>
    <w:pPr>
      <w:spacing w:before="0" w:after="0"/>
    </w:pPr>
  </w:style>
  <w:style w:type="paragraph" w:customStyle="1" w:styleId="BodyTextBold">
    <w:name w:val="Body Text Bold"/>
    <w:basedOn w:val="BodyText"/>
    <w:qFormat/>
    <w:rsid w:val="006C03E4"/>
    <w:rPr>
      <w:b/>
    </w:rPr>
  </w:style>
  <w:style w:type="character" w:styleId="Hyperlink">
    <w:name w:val="Hyperlink"/>
    <w:basedOn w:val="DefaultParagraphFont"/>
    <w:uiPriority w:val="99"/>
    <w:unhideWhenUsed/>
    <w:rsid w:val="009119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4211</Characters>
  <Application>Microsoft Office Word</Application>
  <DocSecurity>0</DocSecurity>
  <Lines>263</Lines>
  <Paragraphs>135</Paragraphs>
  <ScaleCrop>false</ScaleCrop>
  <Company>Author-it Software Corporation Ltd.</Company>
  <LinksUpToDate>false</LinksUpToDate>
  <CharactersWithSpaces>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PUAOPE028 Conduct and manage community evacuation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2022-12-16T01:08:00Z</dcterms:created>
  <dcterms:modified xsi:type="dcterms:W3CDTF">2022-12-16T01:08:00Z</dcterms:modified>
</cp:coreProperties>
</file>