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08F2" w:rsidP="007808F2">
      <w:pPr>
        <w:pStyle w:val="Title"/>
      </w:pPr>
      <w:r>
        <w:fldChar w:fldCharType="begin"/>
      </w:r>
      <w:r>
        <w:instrText xml:space="preserve"> TITLE   \* MERGEFORMAT </w:instrText>
      </w:r>
      <w:r>
        <w:fldChar w:fldCharType="separate"/>
      </w:r>
      <w:r>
        <w:t>PUAOPE025 Manage planning for a complex incident</w:t>
      </w:r>
      <w:r>
        <w:fldChar w:fldCharType="end"/>
      </w:r>
    </w:p>
    <w:p w:rsidR="007808F2" w:rsidP="007808F2">
      <w:pPr>
        <w:pStyle w:val="Version"/>
        <w:sectPr w:rsidSect="00B129C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29C5" w:rsidP="00B129C5">
      <w:pPr>
        <w:pStyle w:val="SuperHeading"/>
      </w:pPr>
      <w:r w:rsidRPr="00B129C5">
        <w:t>PUAOPE025 Manage planning for a complex incident</w:t>
      </w:r>
    </w:p>
    <w:p w:rsidR="00000000" w:rsidRPr="00B129C5" w:rsidP="00B129C5">
      <w:pPr>
        <w:pStyle w:val="Heading1"/>
      </w:pPr>
      <w:bookmarkStart w:id="1" w:name="O_1031875"/>
      <w:bookmarkEnd w:id="1"/>
      <w:r w:rsidRPr="00B129C5">
        <w:t>Modification History</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Release 1.</w:t>
            </w:r>
            <w:r w:rsidRPr="00B129C5">
              <w:t xml:space="preserve"> This is the first release of this unit of competency in the Public Safety Training Package.</w:t>
            </w:r>
          </w:p>
        </w:tc>
      </w:tr>
    </w:tbl>
    <w:p w:rsidR="007808F2" w:rsidP="00B129C5">
      <w:pPr>
        <w:pStyle w:val="NoPaddingFontSize1"/>
      </w:pPr>
    </w:p>
    <w:p w:rsidR="007808F2" w:rsidP="00B129C5">
      <w:pPr>
        <w:pStyle w:val="NoPaddingFontSize1"/>
      </w:pPr>
    </w:p>
    <w:p w:rsidR="00000000" w:rsidRPr="00B129C5" w:rsidP="00B129C5">
      <w:pPr>
        <w:pStyle w:val="Heading1"/>
      </w:pPr>
      <w:bookmarkStart w:id="2" w:name="O_1031876"/>
      <w:bookmarkEnd w:id="2"/>
      <w:r w:rsidRPr="00B129C5">
        <w:t>Application</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 xml:space="preserve">This unit of competency involves the skills and knowledge required to collect, analyse </w:t>
            </w:r>
            <w:r w:rsidRPr="00B129C5">
              <w:t>and apply information and to develop plans for the resolution of a complex incident. It includes establishing a planning section, managing the planning section, interpreting and applying information on current and forecast situation, disseminating informat</w:t>
            </w:r>
            <w:r w:rsidRPr="00B129C5">
              <w:t>ion on current and forecast situation, preparing incident plans and briefing incident management team, participating in the incident management team and monitoring and reviewing planning functions.</w:t>
            </w:r>
          </w:p>
          <w:p w:rsidR="00000000" w:rsidRPr="00B129C5" w:rsidP="00B129C5">
            <w:pPr>
              <w:pStyle w:val="BodyText"/>
            </w:pPr>
            <w:r w:rsidRPr="00B129C5">
              <w:t>A person performing the role of Planning Officer is delega</w:t>
            </w:r>
            <w:r w:rsidRPr="00B129C5">
              <w:t>ted responsibility by the Incident Controller. This person supports the Incident Controller and other members of the incident management team.</w:t>
            </w:r>
          </w:p>
          <w:p w:rsidR="00000000" w:rsidRPr="00B129C5" w:rsidP="00B129C5">
            <w:pPr>
              <w:pStyle w:val="BodyText"/>
            </w:pPr>
            <w:r w:rsidRPr="00B129C5">
              <w:t>Complex incidents are characterised by one or more of the following: impact on a widespread geographical area, de</w:t>
            </w:r>
            <w:r w:rsidRPr="00B129C5">
              <w:t>tailed written Incident Action Plan (IAP) with multiple related incident control strategies, consequences extending beyond area of operations, need for relief and recovery operations, resources required beyond what can be obtained at local level and extend</w:t>
            </w:r>
            <w:r w:rsidRPr="00B129C5">
              <w:t>ed timeframe for resolution. </w:t>
            </w:r>
          </w:p>
          <w:p w:rsidR="00000000" w:rsidRPr="00B129C5" w:rsidP="00B129C5">
            <w:pPr>
              <w:pStyle w:val="BodyText"/>
            </w:pPr>
            <w:r w:rsidRPr="00B129C5">
              <w:t>These incidents typically have an elevated level of risk and consequence to the community. Incident Controllers will need to establish an extended incident management structure to support the effective resolution of the incide</w:t>
            </w:r>
            <w:r w:rsidRPr="00B129C5">
              <w:t>nt. Authorisation to perform this role is subject to organisational policies and procedures. </w:t>
            </w:r>
          </w:p>
          <w:p w:rsidR="00000000" w:rsidRPr="00B129C5" w:rsidP="00B129C5">
            <w:pPr>
              <w:pStyle w:val="BodyText"/>
            </w:pPr>
            <w:r w:rsidRPr="00B129C5">
              <w:t>No licensing, legislative or regulatory or certification requirements apply to this unit at the time of publication.</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3" w:name="O_1031877"/>
      <w:bookmarkEnd w:id="3"/>
      <w:r w:rsidRPr="00B129C5">
        <w:t>Pre-requisite Unit</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The f</w:t>
            </w:r>
            <w:r w:rsidRPr="00B129C5">
              <w:t>ire sector is those sections of government departments, statutory authorities or organisations that have responsibility under jurisdictional arrangements for the delivery of firefighting and fire management services.</w:t>
            </w:r>
          </w:p>
          <w:p w:rsidR="00000000" w:rsidRPr="00B129C5" w:rsidP="00B129C5">
            <w:pPr>
              <w:pStyle w:val="BodyText"/>
            </w:pPr>
            <w:r w:rsidRPr="00B129C5">
              <w:t>It is essential that the prerequisite u</w:t>
            </w:r>
            <w:r w:rsidRPr="00B129C5">
              <w:t>nits listed below are obtained prior to the issuance of this unit to individuals within the fire sector or the units contributing to the attainment of a fire qualification.</w:t>
            </w:r>
          </w:p>
          <w:p w:rsidR="00000000" w:rsidRPr="00B129C5" w:rsidP="00B129C5">
            <w:pPr>
              <w:pStyle w:val="BodyText"/>
            </w:pPr>
            <w:r w:rsidRPr="00B129C5">
              <w:t xml:space="preserve">PUAFIR502 Develop incident control strategies </w:t>
            </w:r>
          </w:p>
          <w:p w:rsidR="00000000" w:rsidRPr="00B129C5" w:rsidP="00B129C5">
            <w:pPr>
              <w:pStyle w:val="BodyText"/>
            </w:pPr>
            <w:r w:rsidRPr="00B129C5">
              <w:t>PUAOPE015 Conduct briefings and debr</w:t>
            </w:r>
            <w:r w:rsidRPr="00B129C5">
              <w:t xml:space="preserve">iefings </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4" w:name="O_1031878"/>
      <w:bookmarkEnd w:id="4"/>
      <w:r w:rsidRPr="00B129C5">
        <w:t>Competency Field</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Operations</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5" w:name="O_1031879"/>
      <w:bookmarkEnd w:id="5"/>
      <w:r w:rsidRPr="00B129C5">
        <w:t>Unit Sector</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Public Safety</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6" w:name="O_1031880"/>
      <w:bookmarkEnd w:id="6"/>
      <w:r w:rsidRPr="00B129C5">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129C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PERFORMANCE CRITERIA</w:t>
            </w:r>
          </w:p>
        </w:tc>
      </w:tr>
      <w:tr w:rsidTr="00B129C5">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Performance criteria describe the performance needed to demonstrate achievement of the element.</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Establish planning section</w:t>
            </w: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Initial briefing is obtained from Incident Controller with Incident Controller’s intent confirmed and questions asked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Current and forecast operational activities and resource levels are determined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Planning section objectives and tasks are identified, in accordance with Incident Controller</w:t>
            </w:r>
            <w:r>
              <w:t>’</w:t>
            </w:r>
            <w:r w:rsidRPr="00B129C5">
              <w:t>s intent</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Planning section structure is developed, and resources are identified and obtained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Planning section units are established, tasks are delegated, and briefings are given to delegated personnel</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Safe work practices and health and welfare arrangem</w:t>
            </w:r>
            <w:r w:rsidRPr="00B129C5">
              <w:t>ents for work area are implemented and monitored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Manage planning section</w:t>
            </w: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Allocated tasks are adjusted to meet incident objectives and planning requirements</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Work load, progress and performance of planning section is monitored and managed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2</w:t>
            </w:r>
            <w:r w:rsidRPr="00B129C5">
              <w:rPr>
                <w:rStyle w:val="SpecialBold"/>
              </w:rPr>
              <w:t>.3</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Planning section meetings are conducted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Information flow within the Incident Management Team (IMT) and with external organisations is established and maintained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Document management and record keeping systems are </w:t>
            </w:r>
            <w:r w:rsidRPr="00B129C5">
              <w:t>established and maintained,</w:t>
            </w:r>
            <w:r w:rsidRPr="00B129C5">
              <w:t xml:space="preserve"> in accordance with organisational procedures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Arrangements are made for a log and/or record of activities and decisions to be kept and maintained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Management support services are provided, as requested, in a timely manner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Interpret and apply information on current and forecast situation</w:t>
            </w: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Information sufficient for incident prediction is collected on current incident situation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Incident predictions and options analysis of risks provided by the intelligence function</w:t>
            </w:r>
            <w:r w:rsidRPr="00B129C5">
              <w:t xml:space="preserve"> are interpreted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Significance of specialist technical information and incident behaviour predictions is provided to the IMT</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Procedures to identify, mitigate and monitor risks related to the incident are established, in accordance with organisational procedures</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Current and predicted key risk exposures are identified and impacts are mitigated, where possible</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3.6</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Risk mi</w:t>
            </w:r>
            <w:r w:rsidRPr="00B129C5">
              <w:t xml:space="preserve">tigation strategies are monitored, and strategies are adjusted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Disseminate information on current and forecast situation</w:t>
            </w: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Appropriate incident information is provided to incident personnel</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Information is provided to the IMT on incident control and safety issues</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Information is prepared, displayed and maintained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Maps and schematic plans are produced to meet incident requirements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Information sharing and transition arrange</w:t>
            </w:r>
            <w:r w:rsidRPr="00B129C5">
              <w:t>ments with recovery organisations are established and maintained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Prepare incident plans and brief IMT</w:t>
            </w: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Options and recommendations are produced in consultation with the IMT for their consideration including objectives and strategies for controlling </w:t>
            </w:r>
            <w:r w:rsidRPr="00B129C5">
              <w:t xml:space="preserve">the incident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Risks and likely outcomes associated with preferred and alternative incident objectives and strategies are specified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Incident Controller and IMT members are briefed and incident objectives and strategies are confirmed by the Inc</w:t>
            </w:r>
            <w:r w:rsidRPr="00B129C5">
              <w:t>ident Controller</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Incident Action Plan (IAP) is prepared for the subsequent operations period and is distributed and/or communicated about in a timely fashion</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Communication plan is developed, reviewed and implemented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Records are kept of resources requested en route, allocated to and released from the incident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Resource planning and management, including fatigue management, is undertaken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5.8</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Changeover plans are developed to complement the IAP</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5.9</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Planning</w:t>
            </w:r>
            <w:r w:rsidRPr="00B129C5">
              <w:t xml:space="preserve"> for relief and recovery activities is undertaken in consultation with recovery organisations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5.10</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Complementary incident plans are developed, in accordance with organisational policies, procedures, industrial awards and agreements</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Participate in IMT</w:t>
            </w: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IMT planning meetings are scheduled and conducted, in accordance with organisational procedures and Incident Controller</w:t>
            </w:r>
            <w:r>
              <w:t>’</w:t>
            </w:r>
            <w:r w:rsidRPr="00B129C5">
              <w:t>s requirements</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IMT is informed of current and predicted incident situation and progress towards incident o</w:t>
            </w:r>
            <w:r w:rsidRPr="00B129C5">
              <w:t>bjectives and strategies</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Specialist information requirements are obtained and provided to the IMT</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6.4</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Strategic advice is provided to the IMT based on interpretation of information received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6.5</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Incident Controller is briefed on analysis of progress against IAP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6.6</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Liaison with other members of the IMT is undertaken </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 xml:space="preserve"> </w:t>
            </w:r>
            <w:r w:rsidRPr="00B129C5">
              <w:rPr>
                <w:rStyle w:val="SpecialBold"/>
              </w:rPr>
              <w:t>7</w:t>
            </w:r>
          </w:p>
        </w:tc>
        <w:tc>
          <w:tcPr>
            <w:tcW w:w="2744"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rPr>
                <w:rStyle w:val="SpecialBold"/>
              </w:rPr>
              <w:t>Monitor and review planning functions</w:t>
            </w: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7</w:t>
            </w:r>
            <w:r w:rsidRPr="00B129C5">
              <w:t xml:space="preserve"> </w:t>
            </w:r>
            <w:r w:rsidRPr="00B129C5">
              <w:rPr>
                <w:rStyle w:val="SpecialBold"/>
              </w:rPr>
              <w:t>.1</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 xml:space="preserve">Allocation and performance of resources is monitored and reviewed, in accordance </w:t>
            </w:r>
            <w:r w:rsidRPr="00B129C5">
              <w:t>with organisational procedures</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7.2</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Incident reports are produced, as required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7.3</w:t>
            </w:r>
          </w:p>
        </w:tc>
        <w:tc>
          <w:tcPr>
            <w:tcW w:w="5592"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t>Briefings and debriefings are conducted</w:t>
            </w:r>
          </w:p>
        </w:tc>
      </w:tr>
      <w:tr w:rsidTr="00B129C5">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129C5">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129C5">
            <w:pPr>
              <w:pStyle w:val="BodyText"/>
              <w:rPr>
                <w:lang w:val="en-NZ"/>
              </w:rPr>
            </w:pPr>
            <w:r w:rsidRPr="00B129C5">
              <w:rPr>
                <w:rStyle w:val="SpecialBold"/>
              </w:rPr>
              <w:t>7.4</w:t>
            </w:r>
          </w:p>
        </w:tc>
        <w:tc>
          <w:tcPr>
            <w:tcW w:w="5592"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 xml:space="preserve">Post incident analysis is initiated and participated in </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7" w:name="O_1031881"/>
      <w:bookmarkEnd w:id="7"/>
      <w:r w:rsidRPr="00B129C5">
        <w:t>Foundation Skills</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Foundation skills essential to performance are explicit in the performance criteria of this unit of competency.</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8" w:name="O_1031882"/>
      <w:bookmarkEnd w:id="8"/>
      <w:r w:rsidRPr="00B129C5">
        <w:t>Range of Conditions</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Range is restricted to essential operating conditions and any other variables essential to the work env</w:t>
            </w:r>
            <w:r w:rsidRPr="00B129C5">
              <w:t>ironment.</w:t>
            </w:r>
          </w:p>
          <w:p w:rsidR="00000000" w:rsidRPr="00B129C5" w:rsidP="00B129C5">
            <w:pPr>
              <w:pStyle w:val="BodyText"/>
            </w:pPr>
            <w:r w:rsidRPr="00B129C5">
              <w:t>Non-essential conditions may be found in the Companion Volume Implementation Guide.</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9" w:name="O_1031883"/>
      <w:bookmarkEnd w:id="9"/>
      <w:r w:rsidRPr="00B129C5">
        <w:t>Unit Mapping Information</w:t>
      </w:r>
    </w:p>
    <w:tbl>
      <w:tblPr>
        <w:tblW w:w="9497" w:type="dxa"/>
        <w:tblLayout w:type="fixed"/>
        <w:tblCellMar>
          <w:left w:w="62" w:type="dxa"/>
          <w:right w:w="62" w:type="dxa"/>
        </w:tblCellMar>
        <w:tblLook w:val="0000"/>
      </w:tblPr>
      <w:tblGrid>
        <w:gridCol w:w="9497"/>
      </w:tblGrid>
      <w:tr w:rsidTr="00B129C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129C5" w:rsidP="00B129C5">
            <w:pPr>
              <w:pStyle w:val="BodyText"/>
            </w:pPr>
            <w:r w:rsidRPr="00B129C5">
              <w:t>This unit replaces and is equivalent to PUAOPE025A Manage planning for a Level 2 incident.</w:t>
            </w:r>
          </w:p>
        </w:tc>
      </w:tr>
    </w:tbl>
    <w:p w:rsidR="00000000" w:rsidRPr="00B129C5" w:rsidP="00B129C5">
      <w:pPr>
        <w:pStyle w:val="NoPaddingFontSize1"/>
      </w:pPr>
    </w:p>
    <w:p w:rsidR="00000000" w:rsidRPr="00B129C5" w:rsidP="00B129C5">
      <w:pPr>
        <w:pStyle w:val="AllowPageBreak"/>
      </w:pPr>
    </w:p>
    <w:p w:rsidR="00000000" w:rsidRPr="00B129C5" w:rsidP="00B129C5">
      <w:pPr>
        <w:pStyle w:val="Heading1"/>
      </w:pPr>
      <w:bookmarkStart w:id="10" w:name="O_1031890"/>
      <w:bookmarkEnd w:id="10"/>
      <w:r w:rsidRPr="00B129C5">
        <w:t>Link</w:t>
      </w:r>
      <w:r w:rsidRPr="00B129C5">
        <w:t>s</w:t>
      </w:r>
    </w:p>
    <w:p w:rsidR="00000000" w:rsidRPr="00B129C5" w:rsidP="007808F2">
      <w:pPr>
        <w:pStyle w:val="BodyText"/>
      </w:pPr>
      <w:r w:rsidRPr="00B129C5">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5717F">
        <w:rPr>
          <w:rStyle w:val="Hyperlink"/>
        </w:rPr>
        <w:t>https://vetnet.gov.au/Pages/TrainingDocs.aspx?q=3eca5672-6d5a-410b-8942-810d0ba05bbf</w:t>
      </w:r>
      <w:r>
        <w:fldChar w:fldCharType="end"/>
      </w:r>
    </w:p>
    <w:p w:rsidR="00000000" w:rsidRPr="00B129C5" w:rsidP="00B129C5"/>
    <w:sectPr w:rsidSect="00B129C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C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C5" w:rsidRPr="007808F2" w:rsidP="007808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C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F2" w:rsidP="00B129C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808F2" w:rsidP="00B129C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08F2" w:rsidP="00B129C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C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F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129C5" w:rsidRPr="007808F2" w:rsidP="007808F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29C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8F2" w:rsidRPr="002D2AF8" w:rsidP="00B129C5">
    <w:pPr>
      <w:pStyle w:val="Header"/>
      <w:framePr w:wrap="around"/>
    </w:pPr>
    <w:r>
      <w:fldChar w:fldCharType="begin"/>
    </w:r>
    <w:r>
      <w:instrText xml:space="preserve"> TITLE   \* MERGEFORMAT </w:instrText>
    </w:r>
    <w:r>
      <w:fldChar w:fldCharType="separate"/>
    </w:r>
    <w:r>
      <w:t>PUAOPE025 Manage planning for a complex incident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7808F2" w:rsidP="00B129C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29C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29C5"/>
    <w:pPr>
      <w:spacing w:before="360" w:after="60"/>
      <w:outlineLvl w:val="0"/>
    </w:pPr>
    <w:rPr>
      <w:sz w:val="32"/>
    </w:rPr>
  </w:style>
  <w:style w:type="paragraph" w:styleId="Heading2">
    <w:name w:val="heading 2"/>
    <w:basedOn w:val="HeadingBase"/>
    <w:next w:val="BodyText"/>
    <w:link w:val="Heading2Char"/>
    <w:qFormat/>
    <w:rsid w:val="00B129C5"/>
    <w:pPr>
      <w:keepLines/>
      <w:spacing w:before="240" w:after="120"/>
      <w:outlineLvl w:val="1"/>
    </w:pPr>
    <w:rPr>
      <w:sz w:val="28"/>
      <w:szCs w:val="40"/>
    </w:rPr>
  </w:style>
  <w:style w:type="paragraph" w:styleId="Heading3">
    <w:name w:val="heading 3"/>
    <w:basedOn w:val="HeadingBase"/>
    <w:next w:val="BodyText"/>
    <w:link w:val="Heading3Char"/>
    <w:qFormat/>
    <w:rsid w:val="00B129C5"/>
    <w:pPr>
      <w:spacing w:before="180" w:after="120"/>
      <w:outlineLvl w:val="2"/>
    </w:pPr>
    <w:rPr>
      <w:spacing w:val="-10"/>
      <w:kern w:val="32"/>
    </w:rPr>
  </w:style>
  <w:style w:type="paragraph" w:styleId="Heading4">
    <w:name w:val="heading 4"/>
    <w:basedOn w:val="HeadingBase"/>
    <w:next w:val="BodyText"/>
    <w:link w:val="Heading4Char"/>
    <w:qFormat/>
    <w:rsid w:val="00B129C5"/>
    <w:pPr>
      <w:spacing w:before="160" w:after="120"/>
      <w:outlineLvl w:val="3"/>
    </w:pPr>
    <w:rPr>
      <w:sz w:val="22"/>
    </w:rPr>
  </w:style>
  <w:style w:type="paragraph" w:styleId="Heading5">
    <w:name w:val="heading 5"/>
    <w:basedOn w:val="HeadingBase"/>
    <w:next w:val="Normal"/>
    <w:link w:val="Heading5Char"/>
    <w:qFormat/>
    <w:rsid w:val="00B129C5"/>
    <w:pPr>
      <w:spacing w:before="80"/>
      <w:outlineLvl w:val="4"/>
    </w:pPr>
    <w:rPr>
      <w:color w:val="918585"/>
      <w:sz w:val="20"/>
    </w:rPr>
  </w:style>
  <w:style w:type="paragraph" w:styleId="Heading6">
    <w:name w:val="heading 6"/>
    <w:basedOn w:val="HeadingBase"/>
    <w:next w:val="Normal"/>
    <w:link w:val="Heading6Char"/>
    <w:qFormat/>
    <w:rsid w:val="00B129C5"/>
    <w:pPr>
      <w:spacing w:before="60"/>
      <w:outlineLvl w:val="5"/>
    </w:pPr>
    <w:rPr>
      <w:color w:val="918585"/>
      <w:sz w:val="20"/>
    </w:rPr>
  </w:style>
  <w:style w:type="paragraph" w:styleId="Heading7">
    <w:name w:val="heading 7"/>
    <w:basedOn w:val="Normal"/>
    <w:next w:val="Normal"/>
    <w:link w:val="Heading7Char"/>
    <w:qFormat/>
    <w:rsid w:val="00B129C5"/>
    <w:pPr>
      <w:ind w:left="720"/>
      <w:outlineLvl w:val="6"/>
    </w:pPr>
    <w:rPr>
      <w:i/>
    </w:rPr>
  </w:style>
  <w:style w:type="paragraph" w:styleId="Heading8">
    <w:name w:val="heading 8"/>
    <w:basedOn w:val="Normal"/>
    <w:next w:val="Normal"/>
    <w:link w:val="Heading8Char"/>
    <w:qFormat/>
    <w:rsid w:val="00B129C5"/>
    <w:pPr>
      <w:ind w:left="720"/>
      <w:outlineLvl w:val="7"/>
    </w:pPr>
    <w:rPr>
      <w:i/>
    </w:rPr>
  </w:style>
  <w:style w:type="paragraph" w:styleId="Heading9">
    <w:name w:val="heading 9"/>
    <w:basedOn w:val="Normal"/>
    <w:next w:val="Normal"/>
    <w:link w:val="Heading9Char"/>
    <w:qFormat/>
    <w:rsid w:val="00B129C5"/>
    <w:pPr>
      <w:ind w:left="720"/>
      <w:outlineLvl w:val="8"/>
    </w:pPr>
    <w:rPr>
      <w:i/>
    </w:rPr>
  </w:style>
  <w:style w:type="character" w:default="1" w:styleId="DefaultParagraphFont">
    <w:name w:val="Default Paragraph Font"/>
    <w:uiPriority w:val="1"/>
    <w:unhideWhenUsed/>
    <w:rsid w:val="00B129C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29C5"/>
  </w:style>
  <w:style w:type="character" w:customStyle="1" w:styleId="Heading1Char">
    <w:name w:val="Heading 1 Char"/>
    <w:basedOn w:val="DefaultParagraphFont"/>
    <w:link w:val="Heading1"/>
    <w:rsid w:val="00B129C5"/>
    <w:rPr>
      <w:rFonts w:ascii="Times New Roman" w:eastAsia="Times New Roman" w:hAnsi="Times New Roman" w:cs="Times New Roman"/>
      <w:b/>
      <w:sz w:val="32"/>
      <w:szCs w:val="20"/>
      <w:lang w:eastAsia="en-US"/>
    </w:rPr>
  </w:style>
  <w:style w:type="paragraph" w:styleId="BodyText">
    <w:name w:val="Body Text"/>
    <w:basedOn w:val="Normal"/>
    <w:link w:val="BodyTextChar"/>
    <w:rsid w:val="00B129C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129C5"/>
    <w:rPr>
      <w:rFonts w:ascii="Times New Roman" w:eastAsia="Times New Roman" w:hAnsi="Times New Roman" w:cs="Times New Roman"/>
      <w:sz w:val="24"/>
      <w:lang w:eastAsia="en-US"/>
    </w:rPr>
  </w:style>
  <w:style w:type="character" w:customStyle="1" w:styleId="SpecialBold">
    <w:name w:val="Special Bold"/>
    <w:basedOn w:val="DefaultParagraphFont"/>
    <w:rsid w:val="00B129C5"/>
    <w:rPr>
      <w:b/>
      <w:spacing w:val="0"/>
    </w:rPr>
  </w:style>
  <w:style w:type="paragraph" w:customStyle="1" w:styleId="SuperHeading">
    <w:name w:val="SuperHeading"/>
    <w:basedOn w:val="Normal"/>
    <w:rsid w:val="00B129C5"/>
    <w:pPr>
      <w:spacing w:before="240" w:after="120"/>
      <w:outlineLvl w:val="0"/>
    </w:pPr>
    <w:rPr>
      <w:rFonts w:ascii="Times New Roman" w:hAnsi="Times New Roman"/>
      <w:b/>
      <w:sz w:val="32"/>
    </w:rPr>
  </w:style>
  <w:style w:type="paragraph" w:customStyle="1" w:styleId="AllowPageBreak">
    <w:name w:val="AllowPageBreak"/>
    <w:rsid w:val="00B129C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129C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29C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29C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29C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29C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29C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29C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29C5"/>
    <w:rPr>
      <w:rFonts w:ascii="Courier New" w:eastAsia="Times New Roman" w:hAnsi="Courier New" w:cs="Times New Roman"/>
      <w:i/>
      <w:szCs w:val="20"/>
      <w:lang w:eastAsia="en-US"/>
    </w:rPr>
  </w:style>
  <w:style w:type="paragraph" w:customStyle="1" w:styleId="HeadingBase">
    <w:name w:val="Heading Base"/>
    <w:rsid w:val="00B129C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29C5"/>
    <w:pPr>
      <w:tabs>
        <w:tab w:val="right" w:leader="dot" w:pos="9072"/>
      </w:tabs>
      <w:ind w:left="567"/>
    </w:pPr>
    <w:rPr>
      <w:szCs w:val="22"/>
    </w:rPr>
  </w:style>
  <w:style w:type="paragraph" w:customStyle="1" w:styleId="TOCBase">
    <w:name w:val="TOC Base"/>
    <w:rsid w:val="00B129C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29C5"/>
    <w:pPr>
      <w:tabs>
        <w:tab w:val="right" w:leader="dot" w:pos="9072"/>
      </w:tabs>
      <w:spacing w:before="40" w:after="40"/>
      <w:ind w:left="284"/>
    </w:pPr>
    <w:rPr>
      <w:rFonts w:ascii="Times New Roman" w:hAnsi="Times New Roman"/>
    </w:rPr>
  </w:style>
  <w:style w:type="paragraph" w:styleId="TOC1">
    <w:name w:val="toc 1"/>
    <w:basedOn w:val="TOCBase"/>
    <w:next w:val="Normal"/>
    <w:rsid w:val="00B129C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29C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29C5"/>
    <w:rPr>
      <w:rFonts w:ascii="Times New Roman" w:eastAsia="Times New Roman" w:hAnsi="Times New Roman" w:cs="Times New Roman"/>
      <w:sz w:val="16"/>
      <w:lang w:eastAsia="en-US"/>
    </w:rPr>
  </w:style>
  <w:style w:type="paragraph" w:styleId="Title">
    <w:name w:val="Title"/>
    <w:basedOn w:val="HeadingBase"/>
    <w:link w:val="TitleChar"/>
    <w:qFormat/>
    <w:rsid w:val="00B129C5"/>
    <w:pPr>
      <w:spacing w:before="5040"/>
      <w:jc w:val="center"/>
    </w:pPr>
    <w:rPr>
      <w:sz w:val="48"/>
      <w:szCs w:val="72"/>
      <w:lang w:val="en-US"/>
    </w:rPr>
  </w:style>
  <w:style w:type="character" w:customStyle="1" w:styleId="TitleChar">
    <w:name w:val="Title Char"/>
    <w:basedOn w:val="DefaultParagraphFont"/>
    <w:link w:val="Title"/>
    <w:rsid w:val="00B129C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29C5"/>
    <w:pPr>
      <w:tabs>
        <w:tab w:val="left" w:pos="3600"/>
        <w:tab w:val="left" w:pos="3958"/>
      </w:tabs>
    </w:pPr>
  </w:style>
  <w:style w:type="paragraph" w:styleId="List">
    <w:name w:val="List"/>
    <w:basedOn w:val="BodyText"/>
    <w:next w:val="BodyText"/>
    <w:rsid w:val="00B129C5"/>
    <w:pPr>
      <w:tabs>
        <w:tab w:val="left" w:pos="340"/>
      </w:tabs>
      <w:spacing w:before="60" w:after="60"/>
      <w:ind w:left="340" w:hanging="340"/>
    </w:pPr>
  </w:style>
  <w:style w:type="paragraph" w:styleId="ListBullet">
    <w:name w:val="List Bullet"/>
    <w:basedOn w:val="List"/>
    <w:rsid w:val="00B129C5"/>
    <w:pPr>
      <w:numPr>
        <w:numId w:val="10"/>
      </w:numPr>
      <w:tabs>
        <w:tab w:val="clear" w:pos="340"/>
      </w:tabs>
      <w:spacing w:before="40" w:after="40"/>
    </w:pPr>
  </w:style>
  <w:style w:type="paragraph" w:customStyle="1" w:styleId="Note">
    <w:name w:val="Note"/>
    <w:basedOn w:val="BodyText"/>
    <w:rsid w:val="00B129C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29C5"/>
    <w:pPr>
      <w:framePr w:wrap="auto" w:hAnchor="text" w:y="6049"/>
    </w:pPr>
    <w:rPr>
      <w:color w:val="000000"/>
      <w:sz w:val="40"/>
    </w:rPr>
  </w:style>
  <w:style w:type="paragraph" w:customStyle="1" w:styleId="TOCTitle">
    <w:name w:val="TOCTitle"/>
    <w:basedOn w:val="Heading1"/>
    <w:rsid w:val="00B129C5"/>
    <w:pPr>
      <w:spacing w:after="240"/>
      <w:jc w:val="center"/>
      <w:outlineLvl w:val="9"/>
    </w:pPr>
    <w:rPr>
      <w:caps/>
    </w:rPr>
  </w:style>
  <w:style w:type="paragraph" w:customStyle="1" w:styleId="Version">
    <w:name w:val="Version"/>
    <w:rsid w:val="00B129C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129C5"/>
    <w:pPr>
      <w:numPr>
        <w:numId w:val="11"/>
      </w:numPr>
      <w:tabs>
        <w:tab w:val="clear" w:pos="680"/>
      </w:tabs>
    </w:pPr>
  </w:style>
  <w:style w:type="paragraph" w:styleId="Index1">
    <w:name w:val="index 1"/>
    <w:basedOn w:val="Normal"/>
    <w:next w:val="Normal"/>
    <w:semiHidden/>
    <w:rsid w:val="00B129C5"/>
    <w:pPr>
      <w:keepNext w:val="0"/>
      <w:tabs>
        <w:tab w:val="right" w:pos="4176"/>
      </w:tabs>
      <w:ind w:left="198" w:hanging="198"/>
    </w:pPr>
    <w:rPr>
      <w:rFonts w:ascii="Garamond" w:hAnsi="Garamond"/>
    </w:rPr>
  </w:style>
  <w:style w:type="paragraph" w:styleId="IndexHeading">
    <w:name w:val="index heading"/>
    <w:basedOn w:val="Normal"/>
    <w:next w:val="Index1"/>
    <w:semiHidden/>
    <w:rsid w:val="00B129C5"/>
    <w:pPr>
      <w:spacing w:before="120" w:after="120"/>
    </w:pPr>
    <w:rPr>
      <w:rFonts w:ascii="Arial" w:hAnsi="Arial"/>
      <w:b/>
      <w:color w:val="918585"/>
      <w:sz w:val="24"/>
    </w:rPr>
  </w:style>
  <w:style w:type="paragraph" w:styleId="Header">
    <w:name w:val="header"/>
    <w:basedOn w:val="Normal"/>
    <w:link w:val="HeaderChar"/>
    <w:rsid w:val="00B129C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29C5"/>
    <w:rPr>
      <w:rFonts w:ascii="Times New Roman" w:eastAsia="Times New Roman" w:hAnsi="Times New Roman" w:cs="Times New Roman"/>
      <w:sz w:val="16"/>
      <w:szCs w:val="20"/>
      <w:lang w:val="en-GB" w:eastAsia="en-US"/>
    </w:rPr>
  </w:style>
  <w:style w:type="paragraph" w:customStyle="1" w:styleId="Chapter">
    <w:name w:val="Chapter"/>
    <w:basedOn w:val="Normal"/>
    <w:rsid w:val="00B129C5"/>
    <w:pPr>
      <w:spacing w:before="240"/>
    </w:pPr>
    <w:rPr>
      <w:rFonts w:ascii="Times New Roman" w:hAnsi="Times New Roman"/>
      <w:smallCaps/>
      <w:spacing w:val="80"/>
      <w:sz w:val="28"/>
    </w:rPr>
  </w:style>
  <w:style w:type="paragraph" w:customStyle="1" w:styleId="InChapter">
    <w:name w:val="InChapter"/>
    <w:basedOn w:val="Heading3"/>
    <w:rsid w:val="00B129C5"/>
    <w:pPr>
      <w:spacing w:after="240"/>
      <w:outlineLvl w:val="9"/>
    </w:pPr>
    <w:rPr>
      <w:noProof/>
    </w:rPr>
  </w:style>
  <w:style w:type="paragraph" w:styleId="Index2">
    <w:name w:val="index 2"/>
    <w:basedOn w:val="Normal"/>
    <w:next w:val="Normal"/>
    <w:semiHidden/>
    <w:rsid w:val="00B129C5"/>
    <w:pPr>
      <w:tabs>
        <w:tab w:val="right" w:pos="4176"/>
      </w:tabs>
      <w:ind w:left="568" w:hanging="284"/>
    </w:pPr>
    <w:rPr>
      <w:rFonts w:ascii="Garamond" w:hAnsi="Garamond"/>
    </w:rPr>
  </w:style>
  <w:style w:type="paragraph" w:customStyle="1" w:styleId="Byline">
    <w:name w:val="Byline"/>
    <w:rsid w:val="00B129C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29C5"/>
    <w:pPr>
      <w:tabs>
        <w:tab w:val="clear" w:pos="3600"/>
        <w:tab w:val="clear" w:pos="3958"/>
      </w:tabs>
      <w:jc w:val="right"/>
    </w:pPr>
  </w:style>
  <w:style w:type="character" w:styleId="Emphasis">
    <w:name w:val="Emphasis"/>
    <w:basedOn w:val="DefaultParagraphFont"/>
    <w:qFormat/>
    <w:rsid w:val="00B129C5"/>
    <w:rPr>
      <w:i/>
    </w:rPr>
  </w:style>
  <w:style w:type="paragraph" w:styleId="Caption">
    <w:name w:val="caption"/>
    <w:basedOn w:val="BodyText"/>
    <w:next w:val="Normal"/>
    <w:qFormat/>
    <w:rsid w:val="00B129C5"/>
    <w:pPr>
      <w:framePr w:w="2268" w:hSpace="181" w:vSpace="181" w:wrap="around" w:vAnchor="text" w:hAnchor="page" w:x="1135" w:y="285" w:anchorLock="1"/>
    </w:pPr>
    <w:rPr>
      <w:i/>
    </w:rPr>
  </w:style>
  <w:style w:type="paragraph" w:customStyle="1" w:styleId="MiniTOCTitle">
    <w:name w:val="MiniTOCTitle"/>
    <w:basedOn w:val="Heading4"/>
    <w:rsid w:val="00B129C5"/>
    <w:pPr>
      <w:spacing w:before="240"/>
      <w:outlineLvl w:val="9"/>
    </w:pPr>
    <w:rPr>
      <w:noProof/>
      <w:sz w:val="24"/>
    </w:rPr>
  </w:style>
  <w:style w:type="paragraph" w:customStyle="1" w:styleId="MiniTOCItem">
    <w:name w:val="MiniTOCItem"/>
    <w:basedOn w:val="ListBullet"/>
    <w:rsid w:val="00B129C5"/>
    <w:pPr>
      <w:numPr>
        <w:numId w:val="0"/>
      </w:numPr>
      <w:tabs>
        <w:tab w:val="right" w:leader="dot" w:pos="6521"/>
      </w:tabs>
      <w:spacing w:before="0" w:after="0"/>
    </w:pPr>
  </w:style>
  <w:style w:type="paragraph" w:customStyle="1" w:styleId="TOFTitle">
    <w:name w:val="TOFTitle"/>
    <w:basedOn w:val="TOCTitle"/>
    <w:rsid w:val="00B129C5"/>
  </w:style>
  <w:style w:type="paragraph" w:styleId="TableofFigures">
    <w:name w:val="table of figures"/>
    <w:basedOn w:val="Normal"/>
    <w:next w:val="Normal"/>
    <w:semiHidden/>
    <w:rsid w:val="00B129C5"/>
    <w:pPr>
      <w:tabs>
        <w:tab w:val="right" w:leader="dot" w:pos="9072"/>
      </w:tabs>
      <w:ind w:left="970" w:hanging="403"/>
    </w:pPr>
    <w:rPr>
      <w:rFonts w:ascii="Times New Roman" w:hAnsi="Times New Roman"/>
      <w:b/>
    </w:rPr>
  </w:style>
  <w:style w:type="paragraph" w:styleId="ListNumber">
    <w:name w:val="List Number"/>
    <w:basedOn w:val="List"/>
    <w:rsid w:val="00B129C5"/>
    <w:pPr>
      <w:numPr>
        <w:numId w:val="13"/>
      </w:numPr>
      <w:tabs>
        <w:tab w:val="clear" w:pos="340"/>
      </w:tabs>
    </w:pPr>
  </w:style>
  <w:style w:type="character" w:customStyle="1" w:styleId="WingdingSymbols">
    <w:name w:val="Wingding Symbols"/>
    <w:rsid w:val="00B129C5"/>
    <w:rPr>
      <w:rFonts w:ascii="Wingdings" w:hAnsi="Wingdings"/>
    </w:rPr>
  </w:style>
  <w:style w:type="paragraph" w:customStyle="1" w:styleId="TableHeading">
    <w:name w:val="Table Heading"/>
    <w:basedOn w:val="HeadingBase"/>
    <w:rsid w:val="00B129C5"/>
    <w:pPr>
      <w:keepLines/>
      <w:pBdr>
        <w:bottom w:val="single" w:sz="6" w:space="1" w:color="918585"/>
      </w:pBdr>
      <w:spacing w:before="240"/>
    </w:pPr>
  </w:style>
  <w:style w:type="character" w:customStyle="1" w:styleId="HotSpot">
    <w:name w:val="HotSpot"/>
    <w:rsid w:val="00B129C5"/>
    <w:rPr>
      <w:color w:val="0033CC"/>
      <w:u w:val="none"/>
    </w:rPr>
  </w:style>
  <w:style w:type="paragraph" w:customStyle="1" w:styleId="BodyTextRight">
    <w:name w:val="Body Text Right"/>
    <w:basedOn w:val="BodyText"/>
    <w:rsid w:val="00B129C5"/>
    <w:pPr>
      <w:spacing w:before="0" w:after="0"/>
      <w:jc w:val="right"/>
    </w:pPr>
  </w:style>
  <w:style w:type="paragraph" w:styleId="Index3">
    <w:name w:val="index 3"/>
    <w:basedOn w:val="ListNumber2"/>
    <w:next w:val="Normal"/>
    <w:semiHidden/>
    <w:rsid w:val="00B129C5"/>
    <w:pPr>
      <w:numPr>
        <w:numId w:val="0"/>
      </w:numPr>
      <w:tabs>
        <w:tab w:val="right" w:leader="dot" w:pos="4176"/>
      </w:tabs>
    </w:pPr>
  </w:style>
  <w:style w:type="paragraph" w:styleId="ListNumber2">
    <w:name w:val="List Number 2"/>
    <w:basedOn w:val="List2"/>
    <w:rsid w:val="00B129C5"/>
    <w:pPr>
      <w:numPr>
        <w:numId w:val="8"/>
      </w:numPr>
      <w:tabs>
        <w:tab w:val="clear" w:pos="1060"/>
      </w:tabs>
    </w:pPr>
  </w:style>
  <w:style w:type="paragraph" w:customStyle="1" w:styleId="MarginNote">
    <w:name w:val="Margin Note"/>
    <w:basedOn w:val="BodyText"/>
    <w:rsid w:val="00B129C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29C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29C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29C5"/>
    <w:rPr>
      <w:sz w:val="32"/>
    </w:rPr>
  </w:style>
  <w:style w:type="paragraph" w:customStyle="1" w:styleId="HeadingProcedure">
    <w:name w:val="Heading Procedure"/>
    <w:basedOn w:val="HeadingBase"/>
    <w:next w:val="Normal"/>
    <w:rsid w:val="00B129C5"/>
    <w:pPr>
      <w:tabs>
        <w:tab w:val="left" w:pos="0"/>
      </w:tabs>
      <w:spacing w:before="120" w:after="60"/>
    </w:pPr>
    <w:rPr>
      <w:i/>
      <w:color w:val="918585"/>
      <w:sz w:val="22"/>
    </w:rPr>
  </w:style>
  <w:style w:type="paragraph" w:customStyle="1" w:styleId="TableBodyText">
    <w:name w:val="Table Body Text"/>
    <w:basedOn w:val="BodyText"/>
    <w:rsid w:val="00B129C5"/>
    <w:pPr>
      <w:spacing w:before="60" w:after="60"/>
    </w:pPr>
  </w:style>
  <w:style w:type="paragraph" w:styleId="ListContinue">
    <w:name w:val="List Continue"/>
    <w:basedOn w:val="List"/>
    <w:rsid w:val="00B129C5"/>
    <w:pPr>
      <w:ind w:firstLine="0"/>
    </w:pPr>
  </w:style>
  <w:style w:type="paragraph" w:customStyle="1" w:styleId="ListNote">
    <w:name w:val="List Note"/>
    <w:basedOn w:val="List"/>
    <w:rsid w:val="00B129C5"/>
    <w:pPr>
      <w:pBdr>
        <w:top w:val="single" w:sz="6" w:space="2" w:color="918585"/>
        <w:bottom w:val="single" w:sz="6" w:space="2" w:color="918585"/>
      </w:pBdr>
      <w:tabs>
        <w:tab w:val="left" w:pos="1021"/>
      </w:tabs>
      <w:ind w:firstLine="0"/>
    </w:pPr>
  </w:style>
  <w:style w:type="paragraph" w:customStyle="1" w:styleId="Warning">
    <w:name w:val="Warning"/>
    <w:basedOn w:val="BodyText"/>
    <w:rsid w:val="00B129C5"/>
    <w:pPr>
      <w:shd w:val="clear" w:color="auto" w:fill="D9D9D9"/>
      <w:tabs>
        <w:tab w:val="left" w:pos="992"/>
      </w:tabs>
      <w:ind w:left="119" w:right="119"/>
    </w:pPr>
    <w:rPr>
      <w:sz w:val="20"/>
    </w:rPr>
  </w:style>
  <w:style w:type="paragraph" w:customStyle="1" w:styleId="MarginIcons">
    <w:name w:val="Margin Icons"/>
    <w:basedOn w:val="BodyText"/>
    <w:rsid w:val="00B129C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29C5"/>
    <w:rPr>
      <w:rFonts w:ascii="Courier New" w:hAnsi="Courier New"/>
    </w:rPr>
  </w:style>
  <w:style w:type="paragraph" w:customStyle="1" w:styleId="NoteBullet">
    <w:name w:val="Note Bullet"/>
    <w:basedOn w:val="Note"/>
    <w:rsid w:val="00B129C5"/>
    <w:pPr>
      <w:tabs>
        <w:tab w:val="clear" w:pos="680"/>
      </w:tabs>
      <w:spacing w:before="60" w:after="60"/>
    </w:pPr>
  </w:style>
  <w:style w:type="paragraph" w:customStyle="1" w:styleId="SubHeading2">
    <w:name w:val="SubHeading2"/>
    <w:basedOn w:val="HeadingBase"/>
    <w:rsid w:val="00B129C5"/>
    <w:pPr>
      <w:spacing w:before="240" w:after="60"/>
    </w:pPr>
    <w:rPr>
      <w:sz w:val="20"/>
    </w:rPr>
  </w:style>
  <w:style w:type="paragraph" w:customStyle="1" w:styleId="SubHeading1">
    <w:name w:val="SubHeading1"/>
    <w:basedOn w:val="HeadingBase"/>
    <w:rsid w:val="00B129C5"/>
    <w:pPr>
      <w:spacing w:before="240" w:after="60"/>
    </w:pPr>
    <w:rPr>
      <w:color w:val="918585"/>
      <w:sz w:val="22"/>
    </w:rPr>
  </w:style>
  <w:style w:type="paragraph" w:customStyle="1" w:styleId="SideHeading">
    <w:name w:val="Side Heading"/>
    <w:basedOn w:val="HeadingBase"/>
    <w:rsid w:val="00B129C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29C5"/>
    <w:pPr>
      <w:numPr>
        <w:numId w:val="9"/>
      </w:numPr>
    </w:pPr>
  </w:style>
  <w:style w:type="paragraph" w:styleId="PlainText">
    <w:name w:val="Plain Text"/>
    <w:basedOn w:val="Normal"/>
    <w:link w:val="PlainTextChar"/>
    <w:rsid w:val="00B129C5"/>
    <w:rPr>
      <w:sz w:val="20"/>
    </w:rPr>
  </w:style>
  <w:style w:type="character" w:customStyle="1" w:styleId="PlainTextChar">
    <w:name w:val="Plain Text Char"/>
    <w:basedOn w:val="DefaultParagraphFont"/>
    <w:link w:val="PlainText"/>
    <w:rsid w:val="00B129C5"/>
    <w:rPr>
      <w:rFonts w:ascii="Courier New" w:eastAsia="Times New Roman" w:hAnsi="Courier New" w:cs="Times New Roman"/>
      <w:sz w:val="20"/>
      <w:szCs w:val="20"/>
      <w:lang w:eastAsia="en-US"/>
    </w:rPr>
  </w:style>
  <w:style w:type="character" w:customStyle="1" w:styleId="MenuOption">
    <w:name w:val="Menu Option"/>
    <w:basedOn w:val="DefaultParagraphFont"/>
    <w:rsid w:val="00B129C5"/>
    <w:rPr>
      <w:b/>
      <w:smallCaps/>
    </w:rPr>
  </w:style>
  <w:style w:type="paragraph" w:customStyle="1" w:styleId="TableListNumber">
    <w:name w:val="Table List Number"/>
    <w:basedOn w:val="ListNumber"/>
    <w:rsid w:val="00B129C5"/>
    <w:pPr>
      <w:numPr>
        <w:numId w:val="0"/>
      </w:numPr>
    </w:pPr>
  </w:style>
  <w:style w:type="paragraph" w:styleId="TOC4">
    <w:name w:val="toc 4"/>
    <w:basedOn w:val="TOCBase"/>
    <w:next w:val="Normal"/>
    <w:semiHidden/>
    <w:rsid w:val="00B129C5"/>
    <w:pPr>
      <w:tabs>
        <w:tab w:val="right" w:leader="dot" w:pos="9071"/>
      </w:tabs>
      <w:ind w:left="1701"/>
    </w:pPr>
  </w:style>
  <w:style w:type="paragraph" w:customStyle="1" w:styleId="ListAlpha">
    <w:name w:val="List Alpha"/>
    <w:basedOn w:val="List"/>
    <w:rsid w:val="00B129C5"/>
    <w:pPr>
      <w:numPr>
        <w:numId w:val="7"/>
      </w:numPr>
    </w:pPr>
  </w:style>
  <w:style w:type="paragraph" w:customStyle="1" w:styleId="ListAlpha2">
    <w:name w:val="List Alpha 2"/>
    <w:basedOn w:val="List2"/>
    <w:rsid w:val="00B129C5"/>
    <w:pPr>
      <w:numPr>
        <w:numId w:val="6"/>
      </w:numPr>
    </w:pPr>
  </w:style>
  <w:style w:type="paragraph" w:styleId="List2">
    <w:name w:val="List 2"/>
    <w:basedOn w:val="BodyText"/>
    <w:rsid w:val="00B129C5"/>
    <w:pPr>
      <w:tabs>
        <w:tab w:val="left" w:pos="680"/>
      </w:tabs>
      <w:spacing w:before="60" w:after="60"/>
      <w:ind w:left="680" w:hanging="340"/>
    </w:pPr>
  </w:style>
  <w:style w:type="paragraph" w:styleId="List3">
    <w:name w:val="List 3"/>
    <w:basedOn w:val="BodyText"/>
    <w:rsid w:val="00B129C5"/>
    <w:pPr>
      <w:tabs>
        <w:tab w:val="left" w:pos="1021"/>
      </w:tabs>
      <w:spacing w:before="60" w:after="60"/>
      <w:ind w:left="1020" w:hanging="340"/>
    </w:pPr>
  </w:style>
  <w:style w:type="paragraph" w:styleId="List4">
    <w:name w:val="List 4"/>
    <w:basedOn w:val="BodyText"/>
    <w:rsid w:val="00B129C5"/>
    <w:pPr>
      <w:tabs>
        <w:tab w:val="left" w:pos="1361"/>
      </w:tabs>
      <w:spacing w:before="60" w:after="60"/>
      <w:ind w:left="1361" w:hanging="340"/>
    </w:pPr>
  </w:style>
  <w:style w:type="paragraph" w:styleId="List5">
    <w:name w:val="List 5"/>
    <w:basedOn w:val="BodyText"/>
    <w:rsid w:val="00B129C5"/>
    <w:pPr>
      <w:tabs>
        <w:tab w:val="left" w:pos="1701"/>
      </w:tabs>
      <w:spacing w:before="60" w:after="60"/>
      <w:ind w:left="1701" w:hanging="340"/>
    </w:pPr>
  </w:style>
  <w:style w:type="paragraph" w:styleId="ListBullet3">
    <w:name w:val="List Bullet 3"/>
    <w:basedOn w:val="List3"/>
    <w:rsid w:val="00B129C5"/>
    <w:pPr>
      <w:numPr>
        <w:numId w:val="12"/>
      </w:numPr>
      <w:tabs>
        <w:tab w:val="clear" w:pos="1021"/>
      </w:tabs>
      <w:ind w:left="1037" w:hanging="357"/>
    </w:pPr>
  </w:style>
  <w:style w:type="paragraph" w:styleId="ListBullet4">
    <w:name w:val="List Bullet 4"/>
    <w:basedOn w:val="List4"/>
    <w:rsid w:val="00B129C5"/>
    <w:pPr>
      <w:numPr>
        <w:numId w:val="1"/>
      </w:numPr>
      <w:tabs>
        <w:tab w:val="clear" w:pos="1361"/>
      </w:tabs>
    </w:pPr>
  </w:style>
  <w:style w:type="paragraph" w:styleId="ListBullet5">
    <w:name w:val="List Bullet 5"/>
    <w:basedOn w:val="List5"/>
    <w:rsid w:val="00B129C5"/>
    <w:pPr>
      <w:numPr>
        <w:numId w:val="2"/>
      </w:numPr>
    </w:pPr>
  </w:style>
  <w:style w:type="paragraph" w:styleId="ListContinue2">
    <w:name w:val="List Continue 2"/>
    <w:basedOn w:val="List2"/>
    <w:rsid w:val="00B129C5"/>
    <w:pPr>
      <w:ind w:firstLine="0"/>
    </w:pPr>
  </w:style>
  <w:style w:type="paragraph" w:styleId="ListContinue3">
    <w:name w:val="List Continue 3"/>
    <w:basedOn w:val="List3"/>
    <w:rsid w:val="00B129C5"/>
    <w:pPr>
      <w:ind w:left="1021" w:firstLine="0"/>
    </w:pPr>
  </w:style>
  <w:style w:type="paragraph" w:styleId="ListContinue4">
    <w:name w:val="List Continue 4"/>
    <w:basedOn w:val="List4"/>
    <w:rsid w:val="00B129C5"/>
    <w:pPr>
      <w:ind w:firstLine="0"/>
    </w:pPr>
  </w:style>
  <w:style w:type="paragraph" w:styleId="ListContinue5">
    <w:name w:val="List Continue 5"/>
    <w:basedOn w:val="List5"/>
    <w:rsid w:val="00B129C5"/>
    <w:pPr>
      <w:ind w:firstLine="0"/>
    </w:pPr>
  </w:style>
  <w:style w:type="paragraph" w:styleId="ListNumber3">
    <w:name w:val="List Number 3"/>
    <w:basedOn w:val="List3"/>
    <w:rsid w:val="00B129C5"/>
    <w:pPr>
      <w:numPr>
        <w:numId w:val="3"/>
      </w:numPr>
    </w:pPr>
  </w:style>
  <w:style w:type="paragraph" w:styleId="ListNumber4">
    <w:name w:val="List Number 4"/>
    <w:basedOn w:val="List4"/>
    <w:rsid w:val="00B129C5"/>
    <w:pPr>
      <w:numPr>
        <w:numId w:val="4"/>
      </w:numPr>
    </w:pPr>
  </w:style>
  <w:style w:type="paragraph" w:styleId="ListNumber5">
    <w:name w:val="List Number 5"/>
    <w:basedOn w:val="List5"/>
    <w:rsid w:val="00B129C5"/>
    <w:pPr>
      <w:numPr>
        <w:numId w:val="5"/>
      </w:numPr>
    </w:pPr>
  </w:style>
  <w:style w:type="paragraph" w:styleId="BlockText">
    <w:name w:val="Block Text"/>
    <w:basedOn w:val="Normal"/>
    <w:rsid w:val="00B129C5"/>
    <w:pPr>
      <w:spacing w:after="120"/>
      <w:ind w:left="1440" w:right="1440"/>
    </w:pPr>
  </w:style>
  <w:style w:type="character" w:customStyle="1" w:styleId="Subscript">
    <w:name w:val="Subscript"/>
    <w:basedOn w:val="DefaultParagraphFont"/>
    <w:rsid w:val="00B129C5"/>
    <w:rPr>
      <w:sz w:val="16"/>
      <w:vertAlign w:val="subscript"/>
    </w:rPr>
  </w:style>
  <w:style w:type="character" w:customStyle="1" w:styleId="Superscript">
    <w:name w:val="Superscript"/>
    <w:basedOn w:val="DefaultParagraphFont"/>
    <w:rsid w:val="00B129C5"/>
    <w:rPr>
      <w:sz w:val="16"/>
      <w:vertAlign w:val="superscript"/>
    </w:rPr>
  </w:style>
  <w:style w:type="character" w:customStyle="1" w:styleId="Symbols">
    <w:name w:val="Symbols"/>
    <w:basedOn w:val="DefaultParagraphFont"/>
    <w:rsid w:val="00B129C5"/>
    <w:rPr>
      <w:rFonts w:ascii="Symbol" w:hAnsi="Symbol"/>
    </w:rPr>
  </w:style>
  <w:style w:type="character" w:customStyle="1" w:styleId="MenuOptions">
    <w:name w:val="Menu Options"/>
    <w:basedOn w:val="DefaultParagraphFont"/>
    <w:rsid w:val="00B129C5"/>
    <w:rPr>
      <w:rFonts w:ascii="Arial Narrow" w:hAnsi="Arial Narrow"/>
      <w:smallCaps/>
    </w:rPr>
  </w:style>
  <w:style w:type="character" w:customStyle="1" w:styleId="Buttons">
    <w:name w:val="Buttons"/>
    <w:basedOn w:val="DefaultParagraphFont"/>
    <w:rsid w:val="00B129C5"/>
    <w:rPr>
      <w:b/>
    </w:rPr>
  </w:style>
  <w:style w:type="character" w:customStyle="1" w:styleId="Underlined">
    <w:name w:val="Underlined"/>
    <w:basedOn w:val="DefaultParagraphFont"/>
    <w:rsid w:val="00B129C5"/>
    <w:rPr>
      <w:u w:val="single"/>
    </w:rPr>
  </w:style>
  <w:style w:type="paragraph" w:customStyle="1" w:styleId="TableBodyTextRight">
    <w:name w:val="Table Body Text Right"/>
    <w:basedOn w:val="TableBodyText"/>
    <w:rsid w:val="00B129C5"/>
    <w:pPr>
      <w:widowControl w:val="0"/>
      <w:autoSpaceDE w:val="0"/>
      <w:autoSpaceDN w:val="0"/>
      <w:adjustRightInd w:val="0"/>
      <w:jc w:val="right"/>
    </w:pPr>
    <w:rPr>
      <w:rFonts w:cs="Arial"/>
      <w:szCs w:val="18"/>
    </w:rPr>
  </w:style>
  <w:style w:type="paragraph" w:customStyle="1" w:styleId="CopyrightText">
    <w:name w:val="Copyright Text"/>
    <w:basedOn w:val="BodyText"/>
    <w:rsid w:val="00B129C5"/>
    <w:rPr>
      <w:sz w:val="18"/>
    </w:rPr>
  </w:style>
  <w:style w:type="paragraph" w:customStyle="1" w:styleId="BodySmallRight">
    <w:name w:val="Body Small Right"/>
    <w:basedOn w:val="BodyTextRight"/>
    <w:rsid w:val="00B129C5"/>
    <w:rPr>
      <w:sz w:val="18"/>
      <w:szCs w:val="18"/>
    </w:rPr>
  </w:style>
  <w:style w:type="paragraph" w:customStyle="1" w:styleId="MarginEdition">
    <w:name w:val="Margin Edition"/>
    <w:basedOn w:val="MarginNote"/>
    <w:rsid w:val="00B129C5"/>
    <w:pPr>
      <w:spacing w:before="0" w:after="0"/>
    </w:pPr>
    <w:rPr>
      <w:rFonts w:ascii="Times New Roman" w:hAnsi="Times New Roman"/>
      <w:color w:val="999999"/>
    </w:rPr>
  </w:style>
  <w:style w:type="paragraph" w:customStyle="1" w:styleId="Spacer">
    <w:name w:val="Spacer"/>
    <w:basedOn w:val="Normal"/>
    <w:rsid w:val="00B129C5"/>
    <w:rPr>
      <w:sz w:val="2"/>
      <w:szCs w:val="2"/>
    </w:rPr>
  </w:style>
  <w:style w:type="character" w:customStyle="1" w:styleId="Small">
    <w:name w:val="Small"/>
    <w:basedOn w:val="DefaultParagraphFont"/>
    <w:rsid w:val="00B129C5"/>
    <w:rPr>
      <w:sz w:val="16"/>
    </w:rPr>
  </w:style>
  <w:style w:type="paragraph" w:customStyle="1" w:styleId="WideTable">
    <w:name w:val="Wide Table"/>
    <w:basedOn w:val="Normal"/>
    <w:rsid w:val="00B129C5"/>
    <w:pPr>
      <w:ind w:left="-1418"/>
    </w:pPr>
    <w:rPr>
      <w:sz w:val="2"/>
      <w:szCs w:val="2"/>
    </w:rPr>
  </w:style>
  <w:style w:type="character" w:styleId="PageNumber">
    <w:name w:val="page number"/>
    <w:basedOn w:val="DefaultParagraphFont"/>
    <w:rsid w:val="00B129C5"/>
  </w:style>
  <w:style w:type="paragraph" w:styleId="Quote">
    <w:name w:val="Quote"/>
    <w:basedOn w:val="Heading1"/>
    <w:link w:val="QuoteChar"/>
    <w:qFormat/>
    <w:rsid w:val="00B129C5"/>
    <w:rPr>
      <w:b w:val="0"/>
      <w:sz w:val="72"/>
      <w:szCs w:val="72"/>
      <w:lang w:val="en-NZ"/>
    </w:rPr>
  </w:style>
  <w:style w:type="character" w:customStyle="1" w:styleId="QuoteChar">
    <w:name w:val="Quote Char"/>
    <w:basedOn w:val="DefaultParagraphFont"/>
    <w:link w:val="Quote"/>
    <w:rsid w:val="00B129C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29C5"/>
    <w:pPr>
      <w:pageBreakBefore/>
    </w:pPr>
  </w:style>
  <w:style w:type="paragraph" w:customStyle="1" w:styleId="Border">
    <w:name w:val="Border"/>
    <w:basedOn w:val="Normal"/>
    <w:qFormat/>
    <w:rsid w:val="00B129C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29C5"/>
    <w:rPr>
      <w:b/>
      <w:bCs/>
      <w:i/>
      <w:iCs/>
      <w:color w:val="auto"/>
    </w:rPr>
  </w:style>
  <w:style w:type="paragraph" w:styleId="IntenseQuote">
    <w:name w:val="Intense Quote"/>
    <w:basedOn w:val="Normal"/>
    <w:next w:val="Normal"/>
    <w:link w:val="IntenseQuoteChar"/>
    <w:uiPriority w:val="30"/>
    <w:qFormat/>
    <w:rsid w:val="00B129C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29C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29C5"/>
    <w:rPr>
      <w:smallCaps/>
      <w:color w:val="auto"/>
      <w:u w:val="single"/>
    </w:rPr>
  </w:style>
  <w:style w:type="character" w:styleId="IntenseReference">
    <w:name w:val="Intense Reference"/>
    <w:basedOn w:val="DefaultParagraphFont"/>
    <w:uiPriority w:val="32"/>
    <w:qFormat/>
    <w:rsid w:val="00B129C5"/>
    <w:rPr>
      <w:b/>
      <w:bCs/>
      <w:smallCaps/>
      <w:color w:val="auto"/>
      <w:spacing w:val="5"/>
      <w:u w:val="single"/>
    </w:rPr>
  </w:style>
  <w:style w:type="paragraph" w:customStyle="1" w:styleId="2ColumnHeading">
    <w:name w:val="2Column Heading"/>
    <w:basedOn w:val="BodyText"/>
    <w:qFormat/>
    <w:rsid w:val="00B129C5"/>
    <w:pPr>
      <w:spacing w:after="60"/>
      <w:ind w:left="-2268"/>
    </w:pPr>
    <w:rPr>
      <w:b/>
    </w:rPr>
  </w:style>
  <w:style w:type="paragraph" w:customStyle="1" w:styleId="Heading1TOC">
    <w:name w:val="Heading1 TOC"/>
    <w:basedOn w:val="Normal"/>
    <w:qFormat/>
    <w:rsid w:val="00B129C5"/>
    <w:pPr>
      <w:spacing w:before="240" w:after="120"/>
    </w:pPr>
    <w:rPr>
      <w:rFonts w:ascii="Times New Roman" w:hAnsi="Times New Roman"/>
      <w:b/>
      <w:sz w:val="32"/>
    </w:rPr>
  </w:style>
  <w:style w:type="paragraph" w:customStyle="1" w:styleId="Heading2TOC">
    <w:name w:val="Heading2 TOC"/>
    <w:basedOn w:val="Normal"/>
    <w:qFormat/>
    <w:rsid w:val="00B129C5"/>
    <w:pPr>
      <w:spacing w:before="240" w:after="60"/>
    </w:pPr>
    <w:rPr>
      <w:rFonts w:ascii="Times New Roman" w:hAnsi="Times New Roman"/>
      <w:b/>
      <w:sz w:val="28"/>
    </w:rPr>
  </w:style>
  <w:style w:type="character" w:customStyle="1" w:styleId="Underline">
    <w:name w:val="Underline"/>
    <w:basedOn w:val="DefaultParagraphFont"/>
    <w:qFormat/>
    <w:rsid w:val="00B129C5"/>
    <w:rPr>
      <w:u w:val="single"/>
    </w:rPr>
  </w:style>
  <w:style w:type="character" w:customStyle="1" w:styleId="BoldandItalics">
    <w:name w:val="Bold and Italics"/>
    <w:qFormat/>
    <w:rsid w:val="00B129C5"/>
    <w:rPr>
      <w:b/>
      <w:i/>
      <w:u w:val="none"/>
    </w:rPr>
  </w:style>
  <w:style w:type="paragraph" w:styleId="BalloonText">
    <w:name w:val="Balloon Text"/>
    <w:basedOn w:val="Normal"/>
    <w:link w:val="BalloonTextChar"/>
    <w:rsid w:val="00B129C5"/>
    <w:rPr>
      <w:rFonts w:ascii="Tahoma" w:hAnsi="Tahoma" w:cs="Tahoma"/>
      <w:sz w:val="16"/>
      <w:szCs w:val="16"/>
    </w:rPr>
  </w:style>
  <w:style w:type="character" w:customStyle="1" w:styleId="BalloonTextChar">
    <w:name w:val="Balloon Text Char"/>
    <w:basedOn w:val="DefaultParagraphFont"/>
    <w:link w:val="BalloonText"/>
    <w:rsid w:val="00B129C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29C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129C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29C5"/>
    <w:rPr>
      <w:b/>
      <w:color w:val="660033"/>
      <w:spacing w:val="0"/>
    </w:rPr>
  </w:style>
  <w:style w:type="paragraph" w:customStyle="1" w:styleId="Nameditemlist">
    <w:name w:val="Named item list"/>
    <w:basedOn w:val="BodyText"/>
    <w:qFormat/>
    <w:rsid w:val="00B129C5"/>
    <w:pPr>
      <w:tabs>
        <w:tab w:val="left" w:pos="2835"/>
      </w:tabs>
      <w:ind w:left="2835" w:hanging="2835"/>
    </w:pPr>
  </w:style>
  <w:style w:type="paragraph" w:customStyle="1" w:styleId="BodyTextnopadding">
    <w:name w:val="Body Text no padding"/>
    <w:basedOn w:val="BodyText"/>
    <w:qFormat/>
    <w:rsid w:val="00B129C5"/>
    <w:pPr>
      <w:spacing w:before="0" w:after="0"/>
    </w:pPr>
  </w:style>
  <w:style w:type="paragraph" w:customStyle="1" w:styleId="BodyTextBold">
    <w:name w:val="Body Text Bold"/>
    <w:basedOn w:val="BodyText"/>
    <w:qFormat/>
    <w:rsid w:val="00B129C5"/>
    <w:rPr>
      <w:b/>
    </w:rPr>
  </w:style>
  <w:style w:type="character" w:styleId="Hyperlink">
    <w:name w:val="Hyperlink"/>
    <w:basedOn w:val="DefaultParagraphFont"/>
    <w:uiPriority w:val="99"/>
    <w:unhideWhenUsed/>
    <w:rsid w:val="007808F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1120</Words>
  <Characters>6962</Characters>
  <Application>Microsoft Office Word</Application>
  <DocSecurity>0</DocSecurity>
  <Lines>331</Lines>
  <Paragraphs>161</Paragraphs>
  <ScaleCrop>false</ScaleCrop>
  <Company>Author-it Software Corporation Ltd.</Company>
  <LinksUpToDate>false</LinksUpToDate>
  <CharactersWithSpaces>7921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PUAOPE025 Manage planning for a complex incident</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2022-12-16T01:07:00Z</dcterms:created>
  <dcterms:modified xsi:type="dcterms:W3CDTF">2022-12-16T01:07:00Z</dcterms:modified>
</cp:coreProperties>
</file>