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24E" w:rsidP="0017024E">
      <w:pPr>
        <w:pStyle w:val="Title"/>
      </w:pPr>
      <w:r>
        <w:fldChar w:fldCharType="begin"/>
      </w:r>
      <w:r>
        <w:instrText xml:space="preserve"> TITLE   \* MERGEFORMAT </w:instrText>
      </w:r>
      <w:r>
        <w:fldChar w:fldCharType="separate"/>
      </w:r>
      <w:r>
        <w:t>PUAOPE024 Manage operations for a Level 3 incident</w:t>
      </w:r>
      <w:r>
        <w:fldChar w:fldCharType="end"/>
      </w:r>
    </w:p>
    <w:p w:rsidR="0017024E" w:rsidP="0017024E">
      <w:pPr>
        <w:pStyle w:val="Version"/>
        <w:sectPr w:rsidSect="00985A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5A37" w:rsidP="00985A37">
      <w:pPr>
        <w:pStyle w:val="SuperHeading"/>
      </w:pPr>
      <w:r w:rsidRPr="00985A37">
        <w:t>PUAOPE024 Manage operations for a Level 3 incident</w:t>
      </w:r>
    </w:p>
    <w:p w:rsidR="00000000" w:rsidRPr="00985A37" w:rsidP="00985A37">
      <w:pPr>
        <w:pStyle w:val="Heading1"/>
      </w:pPr>
      <w:bookmarkStart w:id="1" w:name="O_1154981"/>
      <w:bookmarkEnd w:id="1"/>
      <w:r w:rsidRPr="00985A37">
        <w:t>Modification History</w:t>
      </w:r>
    </w:p>
    <w:tbl>
      <w:tblPr>
        <w:tblW w:w="9497" w:type="dxa"/>
        <w:tblLayout w:type="fixed"/>
        <w:tblCellMar>
          <w:left w:w="62" w:type="dxa"/>
          <w:right w:w="62" w:type="dxa"/>
        </w:tblCellMar>
        <w:tblLook w:val="0000"/>
      </w:tblPr>
      <w:tblGrid>
        <w:gridCol w:w="9497"/>
      </w:tblGrid>
      <w:tr w:rsidTr="00985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Release 2.0</w:t>
            </w:r>
            <w:r w:rsidRPr="00985A37">
              <w:t xml:space="preserve"> This is the second release of this unit of competency in the PUA Public Safety Training Package.</w:t>
            </w:r>
          </w:p>
          <w:p w:rsidR="00000000" w:rsidRPr="00985A37" w:rsidP="00985A37">
            <w:pPr>
              <w:pStyle w:val="BodyText"/>
            </w:pPr>
            <w:r w:rsidRPr="00985A37">
              <w:t>Editorial adjustments and clarification of text in Assessment Conditions.</w:t>
            </w:r>
          </w:p>
          <w:p w:rsidR="00000000" w:rsidRPr="00985A37" w:rsidP="00985A37">
            <w:pPr>
              <w:pStyle w:val="BodyText"/>
            </w:pPr>
            <w:r w:rsidRPr="00985A37">
              <w:rPr>
                <w:rStyle w:val="SpecialBold"/>
              </w:rPr>
              <w:t>Release 1.0</w:t>
            </w:r>
            <w:r w:rsidRPr="00985A37">
              <w:t xml:space="preserve"> This is the first release of th</w:t>
            </w:r>
            <w:r w:rsidRPr="00985A37">
              <w:t>is unit of competency in the PUA Public Safety Training Package.</w:t>
            </w:r>
          </w:p>
        </w:tc>
      </w:tr>
    </w:tbl>
    <w:p w:rsidR="00000000" w:rsidRPr="00985A37" w:rsidP="00985A37">
      <w:pPr>
        <w:pStyle w:val="NoPaddingFontSize1"/>
      </w:pPr>
    </w:p>
    <w:p w:rsidR="00000000" w:rsidRPr="00985A37" w:rsidP="00985A37">
      <w:pPr>
        <w:pStyle w:val="AllowPageBreak"/>
      </w:pPr>
    </w:p>
    <w:p w:rsidR="00000000" w:rsidRPr="00985A37" w:rsidP="00985A37">
      <w:pPr>
        <w:pStyle w:val="Heading1"/>
      </w:pPr>
      <w:bookmarkStart w:id="2" w:name="O_1154980"/>
      <w:bookmarkEnd w:id="2"/>
      <w:r w:rsidRPr="00985A37">
        <w:t>Application</w:t>
      </w:r>
    </w:p>
    <w:tbl>
      <w:tblPr>
        <w:tblW w:w="9497" w:type="dxa"/>
        <w:tblLayout w:type="fixed"/>
        <w:tblCellMar>
          <w:left w:w="62" w:type="dxa"/>
          <w:right w:w="62" w:type="dxa"/>
        </w:tblCellMar>
        <w:tblLook w:val="0000"/>
      </w:tblPr>
      <w:tblGrid>
        <w:gridCol w:w="9497"/>
      </w:tblGrid>
      <w:tr w:rsidTr="00985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t>This unit of competency involves the skills and knowledge required to implement actions to resolve a Level 3 incident, consistent with the objectives identifi</w:t>
            </w:r>
            <w:r w:rsidRPr="00985A37">
              <w:t>ed by the Incident Controller. It includes establishing command, establishing command facilities, establishing a command structure, establishing procedures to permit command to be exercised, contributing to the development of the incident action plan, mana</w:t>
            </w:r>
            <w:r w:rsidRPr="00985A37">
              <w:t>ging operations, concluding operations and reviewing operations.</w:t>
            </w:r>
          </w:p>
          <w:p w:rsidR="00000000" w:rsidRPr="00985A37" w:rsidP="00985A37">
            <w:pPr>
              <w:pStyle w:val="BodyText"/>
            </w:pPr>
            <w:r w:rsidRPr="00985A37">
              <w:t>A person performing the role of Operations Officer is delegated responsibility by the Incident Controller. They support the Incident Controller and other members of the Incident Management Te</w:t>
            </w:r>
            <w:r w:rsidRPr="00985A37">
              <w:t>am (IMT). Operations Officers are required to implement strategies to resolve the incident, manage all activities that are undertaken directly to resolve the incident and manage all resources, people and equipment, assigned to the operations section.</w:t>
            </w:r>
          </w:p>
          <w:p w:rsidR="00000000" w:rsidRPr="00985A37" w:rsidP="00985A37">
            <w:pPr>
              <w:pStyle w:val="BodyText"/>
            </w:pPr>
            <w:r w:rsidRPr="00985A37">
              <w:t>Level</w:t>
            </w:r>
            <w:r w:rsidRPr="00985A37">
              <w:t xml:space="preserve"> 3 incidents are characterised by degrees of complexity and consequence that may require the establishment of significant resources and structure for the effective management of the situation. These incidents will usually involve delegation of all function</w:t>
            </w:r>
            <w:r w:rsidRPr="00985A37">
              <w:t>s. Authorisation to perform this role is subject to organisational policies and procedures. </w:t>
            </w:r>
          </w:p>
          <w:p w:rsidR="00000000" w:rsidRPr="00985A37" w:rsidP="00985A37">
            <w:pPr>
              <w:pStyle w:val="BodyText"/>
            </w:pPr>
            <w:r w:rsidRPr="00985A37">
              <w:t>No licensing, legislative or certification requirements apply to this unit at the time of publication.</w:t>
            </w:r>
          </w:p>
        </w:tc>
      </w:tr>
    </w:tbl>
    <w:p w:rsidR="00000000" w:rsidRPr="00985A37" w:rsidP="00985A37">
      <w:pPr>
        <w:pStyle w:val="NoPaddingFontSize1"/>
      </w:pPr>
    </w:p>
    <w:p w:rsidR="00000000" w:rsidRPr="00985A37" w:rsidP="00985A37">
      <w:pPr>
        <w:pStyle w:val="AllowPageBreak"/>
      </w:pPr>
    </w:p>
    <w:p w:rsidR="00000000" w:rsidRPr="00985A37" w:rsidP="00985A37">
      <w:pPr>
        <w:pStyle w:val="Heading1"/>
      </w:pPr>
      <w:bookmarkStart w:id="3" w:name="O_1154979"/>
      <w:bookmarkEnd w:id="3"/>
      <w:r w:rsidRPr="00985A37">
        <w:t>Pre-requisite Unit</w:t>
      </w:r>
    </w:p>
    <w:tbl>
      <w:tblPr>
        <w:tblW w:w="9497" w:type="dxa"/>
        <w:tblLayout w:type="fixed"/>
        <w:tblCellMar>
          <w:left w:w="62" w:type="dxa"/>
          <w:right w:w="62" w:type="dxa"/>
        </w:tblCellMar>
        <w:tblLook w:val="0000"/>
      </w:tblPr>
      <w:tblGrid>
        <w:gridCol w:w="9497"/>
      </w:tblGrid>
      <w:tr w:rsidTr="00985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t>The fire sector is t</w:t>
            </w:r>
            <w:r w:rsidRPr="00985A37">
              <w:t>hose sections of government departments, statutory authorities or organisations that have responsibility under jurisdictional arrangements for the delivery of firefighting and fire management services.</w:t>
            </w:r>
          </w:p>
          <w:p w:rsidR="00000000" w:rsidRPr="00985A37" w:rsidP="00985A37">
            <w:pPr>
              <w:pStyle w:val="BodyText"/>
            </w:pPr>
            <w:r w:rsidRPr="00985A37">
              <w:t>It is essential that the prerequisite units listed bel</w:t>
            </w:r>
            <w:r w:rsidRPr="00985A37">
              <w:t>ow are obtained prior to the issuance of this unit to individuals within the fire sector or the units contributing to the attainment of a fire qualification.</w:t>
            </w:r>
          </w:p>
          <w:p w:rsidR="00000000" w:rsidRPr="00985A37" w:rsidP="00985A37">
            <w:pPr>
              <w:pStyle w:val="BodyText"/>
            </w:pPr>
            <w:r w:rsidRPr="00985A37">
              <w:t xml:space="preserve">PUAOPE023 Manage operations for a Level 2 incident </w:t>
            </w:r>
          </w:p>
        </w:tc>
      </w:tr>
    </w:tbl>
    <w:p w:rsidR="00000000" w:rsidRPr="00985A37" w:rsidP="00985A37">
      <w:pPr>
        <w:pStyle w:val="NoPaddingFontSize1"/>
      </w:pPr>
    </w:p>
    <w:p w:rsidR="00000000" w:rsidRPr="00985A37" w:rsidP="00985A37">
      <w:pPr>
        <w:pStyle w:val="AllowPageBreak"/>
      </w:pPr>
    </w:p>
    <w:p w:rsidR="00000000" w:rsidRPr="00985A37" w:rsidP="00985A37">
      <w:pPr>
        <w:pStyle w:val="Heading1"/>
      </w:pPr>
      <w:bookmarkStart w:id="4" w:name="O_1154978"/>
      <w:bookmarkEnd w:id="4"/>
      <w:r w:rsidRPr="00985A37">
        <w:t>Competency Field</w:t>
      </w:r>
    </w:p>
    <w:tbl>
      <w:tblPr>
        <w:tblW w:w="9497" w:type="dxa"/>
        <w:tblLayout w:type="fixed"/>
        <w:tblCellMar>
          <w:left w:w="62" w:type="dxa"/>
          <w:right w:w="62" w:type="dxa"/>
        </w:tblCellMar>
        <w:tblLook w:val="0000"/>
      </w:tblPr>
      <w:tblGrid>
        <w:gridCol w:w="9497"/>
      </w:tblGrid>
      <w:tr w:rsidTr="00985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t>Operations</w:t>
            </w:r>
          </w:p>
        </w:tc>
      </w:tr>
    </w:tbl>
    <w:p w:rsidR="00000000" w:rsidRPr="00985A37" w:rsidP="00985A37">
      <w:pPr>
        <w:pStyle w:val="NoPaddingFontSize1"/>
      </w:pPr>
    </w:p>
    <w:p w:rsidR="00000000" w:rsidRPr="00985A37" w:rsidP="00985A37">
      <w:pPr>
        <w:pStyle w:val="AllowPageBreak"/>
      </w:pPr>
    </w:p>
    <w:p w:rsidR="00000000" w:rsidRPr="00985A37" w:rsidP="00985A37">
      <w:pPr>
        <w:pStyle w:val="Heading1"/>
      </w:pPr>
      <w:bookmarkStart w:id="5" w:name="O_1154977"/>
      <w:bookmarkEnd w:id="5"/>
      <w:r w:rsidRPr="00985A37">
        <w:t>Unit Sector</w:t>
      </w:r>
    </w:p>
    <w:tbl>
      <w:tblPr>
        <w:tblW w:w="9497" w:type="dxa"/>
        <w:tblLayout w:type="fixed"/>
        <w:tblCellMar>
          <w:left w:w="62" w:type="dxa"/>
          <w:right w:w="62" w:type="dxa"/>
        </w:tblCellMar>
        <w:tblLook w:val="0000"/>
      </w:tblPr>
      <w:tblGrid>
        <w:gridCol w:w="9497"/>
      </w:tblGrid>
      <w:tr w:rsidTr="00985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t>Public Safety</w:t>
            </w:r>
          </w:p>
        </w:tc>
      </w:tr>
    </w:tbl>
    <w:p w:rsidR="00000000" w:rsidRPr="00985A37" w:rsidP="00985A37">
      <w:pPr>
        <w:pStyle w:val="NoPaddingFontSize1"/>
      </w:pPr>
    </w:p>
    <w:p w:rsidR="00000000" w:rsidRPr="00985A37" w:rsidP="00985A37">
      <w:pPr>
        <w:pStyle w:val="AllowPageBreak"/>
      </w:pPr>
    </w:p>
    <w:p w:rsidR="00000000" w:rsidRPr="00985A37" w:rsidP="00985A37">
      <w:pPr>
        <w:pStyle w:val="Heading1"/>
      </w:pPr>
      <w:bookmarkStart w:id="6" w:name="O_1154976"/>
      <w:bookmarkEnd w:id="6"/>
      <w:r w:rsidRPr="00985A37">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85A3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PERFORMANCE CRITERIA</w:t>
            </w:r>
          </w:p>
        </w:tc>
      </w:tr>
      <w:tr w:rsidTr="00985A3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Performance criteria describe the performance needed to demonstrate achievement of the element.</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Establish command</w:t>
            </w: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Initial briefing is obtained from the Incident Controller with Incident Controller’s intent confirmed and questions asked</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Comm</w:t>
            </w:r>
            <w:r w:rsidRPr="00985A37">
              <w:t xml:space="preserve">and is established and exercised, in accordance with organisational authority </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Commander’s details are communicated to internal personnel and external authorities pertinent to incident using a range of communication processes and systems</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Commanders under supervision within the operation sections are identified</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Record of activities and decisions is kept, as required</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Establish command facilities</w:t>
            </w: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Command facility is established and operated, in accordance with organisational req</w:t>
            </w:r>
            <w:r w:rsidRPr="00985A37">
              <w:t>uirements</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 xml:space="preserve">Details of the facility are communicated to internal personnel and to external authorities, organisations and individuals including support services </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Staging areas are established and maintained</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Establish a command structure</w:t>
            </w: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Command structure is established appropriate to nature and complexity of tasks to be undertaken by the organisation and the nature of the incident</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Command structure is expanded, contracted or modified in response to activities and controlled changes</w:t>
            </w:r>
            <w:r w:rsidRPr="00985A37">
              <w:t xml:space="preserve"> within the incident environment considering the nature, extent </w:t>
            </w:r>
            <w:r w:rsidRPr="00985A37">
              <w:t>and potential of the incident</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Agreed protocols are followed when managing another organisation’s personnel</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Establish procedures to permit command to be exercised</w:t>
            </w: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Command structure is communicated to internal and external personnel, authorities and any individuals who may have a regulatory interest in the incident</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Command information management system is implemented</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 xml:space="preserve">Communication system and procedures </w:t>
            </w:r>
            <w:r w:rsidRPr="00985A37">
              <w:t xml:space="preserve">are implemented between levels of command, in accordance with organisational procedures </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Liaison is established and maintained to meet command requirements</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Contribute to development of the Incident Action Plan</w:t>
            </w: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Incident Action Plan (IAP) for the operational period is monitored and reviewed</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Input is provided into incident objectives and operational strategies</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Operations component of the IAP for risk and consequence are developed, in accordance with o</w:t>
            </w:r>
            <w:r w:rsidRPr="00985A37">
              <w:t>rganisational policies, operational procedures, safe work practices, industrial awards and agreements</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Need for logistical support is determined and documented</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Manage operations</w:t>
            </w: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Security arrangements are established, in accordance with organisational policies and procedures </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Operations personnel are briefed and tasks are allocated, in accordance with the IAP</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IAP is implemented and modified, as required, in accordance</w:t>
            </w:r>
            <w:r w:rsidRPr="00985A37">
              <w:t xml:space="preserve"> with Incident Controller’s intent</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Tactics to manage the incident are identified, in accordance with the operational portion of the IAP</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6.5</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Resources are deployed in area of operations to ensure IAP is implemented, in accordance with organisation</w:t>
            </w:r>
            <w:r w:rsidRPr="00985A37">
              <w:t>al requirements</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6.6</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Human and physical resources, including personnel support activities, are managed to achieve command plan outcomes</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6.7</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Significant changes in status and actions taken are reported using agreed mechanisms, in accordance with organisational policies and procedures</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6.8</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Operations are redirected to meet changes in conditions which affect the incident situation</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6.9</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Welfar</w:t>
            </w:r>
            <w:r w:rsidRPr="00985A37">
              <w:t>e of public within the area of operations is addressed</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6.10</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 xml:space="preserve">Demobilisation of operational resources is undertaken while integrity of the response is maintained </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6.11</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Information for the transition from response to recovery is supplied to the incident management team</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7</w:t>
            </w:r>
          </w:p>
        </w:tc>
        <w:tc>
          <w:tcPr>
            <w:tcW w:w="288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Conclude operations</w:t>
            </w: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7.1</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 xml:space="preserve">Physical, human and capital resources are accounted for, in accordance with organisational procedures </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7.2</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Operational debrie</w:t>
            </w:r>
            <w:r w:rsidRPr="00985A37">
              <w:t xml:space="preserve">fing requirements are met, in accordance with organisational procedures </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7.3</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Operational documentation is completed, in accordance with organisational requirements</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7.4</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 xml:space="preserve">Operational situational reports are produced and are submitted to relevant personnel </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8</w:t>
            </w:r>
          </w:p>
        </w:tc>
        <w:tc>
          <w:tcPr>
            <w:tcW w:w="2889"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rPr>
                <w:rStyle w:val="SpecialBold"/>
              </w:rPr>
              <w:t>Review operations</w:t>
            </w: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8.1</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Plans are evaluated and reviewed, as required</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8.2</w:t>
            </w:r>
          </w:p>
        </w:tc>
        <w:tc>
          <w:tcPr>
            <w:tcW w:w="5628"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t>Command and interaction with control is evaluated and documented</w:t>
            </w:r>
          </w:p>
        </w:tc>
      </w:tr>
      <w:tr w:rsidTr="00985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5A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5A37">
            <w:pPr>
              <w:pStyle w:val="BodyText"/>
              <w:rPr>
                <w:lang w:val="en-NZ"/>
              </w:rPr>
            </w:pPr>
            <w:r w:rsidRPr="00985A37">
              <w:rPr>
                <w:rStyle w:val="SpecialBold"/>
              </w:rPr>
              <w:t>8.3</w:t>
            </w:r>
          </w:p>
        </w:tc>
        <w:tc>
          <w:tcPr>
            <w:tcW w:w="5628"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t>Post incident report</w:t>
            </w:r>
            <w:r w:rsidRPr="00985A37">
              <w:t>s are produced and communicated, in accordance with organisational procedures</w:t>
            </w:r>
          </w:p>
        </w:tc>
      </w:tr>
    </w:tbl>
    <w:p w:rsidR="00000000" w:rsidRPr="00985A37" w:rsidP="00985A37">
      <w:pPr>
        <w:pStyle w:val="NoPaddingFontSize1"/>
      </w:pPr>
    </w:p>
    <w:p w:rsidR="00000000" w:rsidRPr="00985A37" w:rsidP="00985A37">
      <w:pPr>
        <w:pStyle w:val="AllowPageBreak"/>
      </w:pPr>
    </w:p>
    <w:p w:rsidR="00000000" w:rsidRPr="00985A37" w:rsidP="00985A37">
      <w:pPr>
        <w:pStyle w:val="Heading1"/>
      </w:pPr>
      <w:bookmarkStart w:id="7" w:name="O_1154975"/>
      <w:bookmarkEnd w:id="7"/>
      <w:r w:rsidRPr="00985A37">
        <w:t>Foundation Skills</w:t>
      </w:r>
    </w:p>
    <w:tbl>
      <w:tblPr>
        <w:tblW w:w="9497" w:type="dxa"/>
        <w:tblLayout w:type="fixed"/>
        <w:tblCellMar>
          <w:left w:w="62" w:type="dxa"/>
          <w:right w:w="62" w:type="dxa"/>
        </w:tblCellMar>
        <w:tblLook w:val="0000"/>
      </w:tblPr>
      <w:tblGrid>
        <w:gridCol w:w="9497"/>
      </w:tblGrid>
      <w:tr w:rsidTr="00985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t>Foundation skills essential to performance are explicit in the performance criteria of this unit of competency.</w:t>
            </w:r>
          </w:p>
        </w:tc>
      </w:tr>
    </w:tbl>
    <w:p w:rsidR="00000000" w:rsidRPr="00985A37" w:rsidP="00985A37">
      <w:pPr>
        <w:pStyle w:val="NoPaddingFontSize1"/>
      </w:pPr>
    </w:p>
    <w:p w:rsidR="00000000" w:rsidRPr="00985A37" w:rsidP="00985A37">
      <w:pPr>
        <w:pStyle w:val="AllowPageBreak"/>
      </w:pPr>
    </w:p>
    <w:p w:rsidR="00000000" w:rsidRPr="00985A37" w:rsidP="00985A37">
      <w:pPr>
        <w:pStyle w:val="Heading1"/>
      </w:pPr>
      <w:bookmarkStart w:id="8" w:name="O_1154974"/>
      <w:bookmarkEnd w:id="8"/>
      <w:r w:rsidRPr="00985A37">
        <w:t>Range of Conditions</w:t>
      </w:r>
    </w:p>
    <w:tbl>
      <w:tblPr>
        <w:tblW w:w="9497" w:type="dxa"/>
        <w:tblLayout w:type="fixed"/>
        <w:tblCellMar>
          <w:left w:w="62" w:type="dxa"/>
          <w:right w:w="62" w:type="dxa"/>
        </w:tblCellMar>
        <w:tblLook w:val="0000"/>
      </w:tblPr>
      <w:tblGrid>
        <w:gridCol w:w="9497"/>
      </w:tblGrid>
      <w:tr w:rsidTr="00985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t>Range is restricted to essential operating conditions and any other variables essential to the work environment.</w:t>
            </w:r>
          </w:p>
          <w:p w:rsidR="00000000" w:rsidRPr="00985A37" w:rsidP="00985A37">
            <w:pPr>
              <w:pStyle w:val="BodyText"/>
            </w:pPr>
            <w:r w:rsidRPr="00985A37">
              <w:t>Non-essential conditions may be found in the Companion Volume Implementation Guide.</w:t>
            </w:r>
          </w:p>
        </w:tc>
      </w:tr>
    </w:tbl>
    <w:p w:rsidR="00000000" w:rsidRPr="00985A37" w:rsidP="00985A37">
      <w:pPr>
        <w:pStyle w:val="NoPaddingFontSize1"/>
      </w:pPr>
    </w:p>
    <w:p w:rsidR="00000000" w:rsidRPr="00985A37" w:rsidP="00985A37">
      <w:pPr>
        <w:pStyle w:val="AllowPageBreak"/>
      </w:pPr>
    </w:p>
    <w:p w:rsidR="00000000" w:rsidRPr="00985A37" w:rsidP="00985A37">
      <w:pPr>
        <w:pStyle w:val="Heading1"/>
      </w:pPr>
      <w:bookmarkStart w:id="9" w:name="O_1154973"/>
      <w:bookmarkEnd w:id="9"/>
      <w:r w:rsidRPr="00985A37">
        <w:t>Unit Mapping Infor</w:t>
      </w:r>
      <w:r w:rsidRPr="00985A37">
        <w:t>mation</w:t>
      </w:r>
    </w:p>
    <w:tbl>
      <w:tblPr>
        <w:tblW w:w="9497" w:type="dxa"/>
        <w:tblLayout w:type="fixed"/>
        <w:tblCellMar>
          <w:left w:w="62" w:type="dxa"/>
          <w:right w:w="62" w:type="dxa"/>
        </w:tblCellMar>
        <w:tblLook w:val="0000"/>
      </w:tblPr>
      <w:tblGrid>
        <w:gridCol w:w="9497"/>
      </w:tblGrid>
      <w:tr w:rsidTr="00985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A37" w:rsidP="00985A37">
            <w:pPr>
              <w:pStyle w:val="BodyText"/>
            </w:pPr>
            <w:r w:rsidRPr="00985A37">
              <w:t>This unit replaces and is equivalent to PUAOPE024A Manage operations for a Level 3 incident.</w:t>
            </w:r>
          </w:p>
        </w:tc>
      </w:tr>
    </w:tbl>
    <w:p w:rsidR="00000000" w:rsidRPr="00985A37" w:rsidP="00985A37">
      <w:pPr>
        <w:pStyle w:val="NoPaddingFontSize1"/>
      </w:pPr>
    </w:p>
    <w:p w:rsidR="00000000" w:rsidRPr="00985A37" w:rsidP="00985A37">
      <w:pPr>
        <w:pStyle w:val="AllowPageBreak"/>
      </w:pPr>
    </w:p>
    <w:p w:rsidR="00000000" w:rsidRPr="00985A37" w:rsidP="00985A37">
      <w:pPr>
        <w:pStyle w:val="Heading1"/>
      </w:pPr>
      <w:bookmarkStart w:id="10" w:name="O_1154982"/>
      <w:bookmarkEnd w:id="10"/>
      <w:r w:rsidRPr="00985A37">
        <w:t>Links</w:t>
      </w:r>
    </w:p>
    <w:p w:rsidR="00000000" w:rsidRPr="00985A37" w:rsidP="0017024E">
      <w:pPr>
        <w:pStyle w:val="BodyText"/>
      </w:pPr>
      <w:r w:rsidRPr="00985A3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5483C">
        <w:rPr>
          <w:rStyle w:val="Hyperlink"/>
        </w:rPr>
        <w:t>https://vetnet.gov.au/Pages/TrainingDocs.aspx?q=3eca5672-6d5a-410b-8942-810d0ba05bbf</w:t>
      </w:r>
      <w:r>
        <w:fldChar w:fldCharType="end"/>
      </w:r>
    </w:p>
    <w:p w:rsidR="00000000" w:rsidRPr="00985A37" w:rsidP="00985A37"/>
    <w:sectPr w:rsidSect="00985A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37" w:rsidRPr="0017024E" w:rsidP="001702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4E" w:rsidP="00985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24E" w:rsidP="00985A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7024E" w:rsidP="00985A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A37" w:rsidRPr="0017024E" w:rsidP="001702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4E" w:rsidRPr="002D2AF8" w:rsidP="00985A37">
    <w:pPr>
      <w:pStyle w:val="Header"/>
      <w:framePr w:wrap="around"/>
    </w:pPr>
    <w:r>
      <w:fldChar w:fldCharType="begin"/>
    </w:r>
    <w:r>
      <w:instrText xml:space="preserve"> TITLE   \* MERGEFORMAT </w:instrText>
    </w:r>
    <w:r>
      <w:fldChar w:fldCharType="separate"/>
    </w:r>
    <w:r>
      <w:t>PUAOPE024 Manage operations for a Level 3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7024E" w:rsidP="00985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A37"/>
    <w:pPr>
      <w:spacing w:before="360" w:after="60"/>
      <w:outlineLvl w:val="0"/>
    </w:pPr>
    <w:rPr>
      <w:sz w:val="32"/>
    </w:rPr>
  </w:style>
  <w:style w:type="paragraph" w:styleId="Heading2">
    <w:name w:val="heading 2"/>
    <w:basedOn w:val="HeadingBase"/>
    <w:next w:val="BodyText"/>
    <w:link w:val="Heading2Char"/>
    <w:qFormat/>
    <w:rsid w:val="00985A37"/>
    <w:pPr>
      <w:keepLines/>
      <w:spacing w:before="240" w:after="120"/>
      <w:outlineLvl w:val="1"/>
    </w:pPr>
    <w:rPr>
      <w:sz w:val="28"/>
      <w:szCs w:val="40"/>
    </w:rPr>
  </w:style>
  <w:style w:type="paragraph" w:styleId="Heading3">
    <w:name w:val="heading 3"/>
    <w:basedOn w:val="HeadingBase"/>
    <w:next w:val="BodyText"/>
    <w:link w:val="Heading3Char"/>
    <w:qFormat/>
    <w:rsid w:val="00985A37"/>
    <w:pPr>
      <w:spacing w:before="180" w:after="120"/>
      <w:outlineLvl w:val="2"/>
    </w:pPr>
    <w:rPr>
      <w:spacing w:val="-10"/>
      <w:kern w:val="32"/>
    </w:rPr>
  </w:style>
  <w:style w:type="paragraph" w:styleId="Heading4">
    <w:name w:val="heading 4"/>
    <w:basedOn w:val="HeadingBase"/>
    <w:next w:val="BodyText"/>
    <w:link w:val="Heading4Char"/>
    <w:qFormat/>
    <w:rsid w:val="00985A37"/>
    <w:pPr>
      <w:spacing w:before="160" w:after="120"/>
      <w:outlineLvl w:val="3"/>
    </w:pPr>
    <w:rPr>
      <w:sz w:val="22"/>
    </w:rPr>
  </w:style>
  <w:style w:type="paragraph" w:styleId="Heading5">
    <w:name w:val="heading 5"/>
    <w:basedOn w:val="HeadingBase"/>
    <w:next w:val="Normal"/>
    <w:link w:val="Heading5Char"/>
    <w:qFormat/>
    <w:rsid w:val="00985A37"/>
    <w:pPr>
      <w:spacing w:before="80"/>
      <w:outlineLvl w:val="4"/>
    </w:pPr>
    <w:rPr>
      <w:color w:val="918585"/>
      <w:sz w:val="20"/>
    </w:rPr>
  </w:style>
  <w:style w:type="paragraph" w:styleId="Heading6">
    <w:name w:val="heading 6"/>
    <w:basedOn w:val="HeadingBase"/>
    <w:next w:val="Normal"/>
    <w:link w:val="Heading6Char"/>
    <w:qFormat/>
    <w:rsid w:val="00985A37"/>
    <w:pPr>
      <w:spacing w:before="60"/>
      <w:outlineLvl w:val="5"/>
    </w:pPr>
    <w:rPr>
      <w:color w:val="918585"/>
      <w:sz w:val="20"/>
    </w:rPr>
  </w:style>
  <w:style w:type="paragraph" w:styleId="Heading7">
    <w:name w:val="heading 7"/>
    <w:basedOn w:val="Normal"/>
    <w:next w:val="Normal"/>
    <w:link w:val="Heading7Char"/>
    <w:qFormat/>
    <w:rsid w:val="00985A37"/>
    <w:pPr>
      <w:ind w:left="720"/>
      <w:outlineLvl w:val="6"/>
    </w:pPr>
    <w:rPr>
      <w:i/>
    </w:rPr>
  </w:style>
  <w:style w:type="paragraph" w:styleId="Heading8">
    <w:name w:val="heading 8"/>
    <w:basedOn w:val="Normal"/>
    <w:next w:val="Normal"/>
    <w:link w:val="Heading8Char"/>
    <w:qFormat/>
    <w:rsid w:val="00985A37"/>
    <w:pPr>
      <w:ind w:left="720"/>
      <w:outlineLvl w:val="7"/>
    </w:pPr>
    <w:rPr>
      <w:i/>
    </w:rPr>
  </w:style>
  <w:style w:type="paragraph" w:styleId="Heading9">
    <w:name w:val="heading 9"/>
    <w:basedOn w:val="Normal"/>
    <w:next w:val="Normal"/>
    <w:link w:val="Heading9Char"/>
    <w:qFormat/>
    <w:rsid w:val="00985A37"/>
    <w:pPr>
      <w:ind w:left="720"/>
      <w:outlineLvl w:val="8"/>
    </w:pPr>
    <w:rPr>
      <w:i/>
    </w:rPr>
  </w:style>
  <w:style w:type="character" w:default="1" w:styleId="DefaultParagraphFont">
    <w:name w:val="Default Paragraph Font"/>
    <w:uiPriority w:val="1"/>
    <w:unhideWhenUsed/>
    <w:rsid w:val="00985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A37"/>
  </w:style>
  <w:style w:type="character" w:customStyle="1" w:styleId="Heading1Char">
    <w:name w:val="Heading 1 Char"/>
    <w:basedOn w:val="DefaultParagraphFont"/>
    <w:link w:val="Heading1"/>
    <w:rsid w:val="00985A37"/>
    <w:rPr>
      <w:rFonts w:ascii="Times New Roman" w:eastAsia="Times New Roman" w:hAnsi="Times New Roman" w:cs="Times New Roman"/>
      <w:b/>
      <w:sz w:val="32"/>
      <w:szCs w:val="20"/>
      <w:lang w:eastAsia="en-US"/>
    </w:rPr>
  </w:style>
  <w:style w:type="paragraph" w:styleId="BodyText">
    <w:name w:val="Body Text"/>
    <w:basedOn w:val="Normal"/>
    <w:link w:val="BodyTextChar"/>
    <w:rsid w:val="00985A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A37"/>
    <w:rPr>
      <w:rFonts w:ascii="Times New Roman" w:eastAsia="Times New Roman" w:hAnsi="Times New Roman" w:cs="Times New Roman"/>
      <w:sz w:val="24"/>
      <w:lang w:eastAsia="en-US"/>
    </w:rPr>
  </w:style>
  <w:style w:type="character" w:customStyle="1" w:styleId="SpecialBold">
    <w:name w:val="Special Bold"/>
    <w:basedOn w:val="DefaultParagraphFont"/>
    <w:rsid w:val="00985A37"/>
    <w:rPr>
      <w:b/>
      <w:spacing w:val="0"/>
    </w:rPr>
  </w:style>
  <w:style w:type="paragraph" w:customStyle="1" w:styleId="SuperHeading">
    <w:name w:val="SuperHeading"/>
    <w:basedOn w:val="Normal"/>
    <w:rsid w:val="00985A37"/>
    <w:pPr>
      <w:spacing w:before="240" w:after="120"/>
      <w:outlineLvl w:val="0"/>
    </w:pPr>
    <w:rPr>
      <w:rFonts w:ascii="Times New Roman" w:hAnsi="Times New Roman"/>
      <w:b/>
      <w:sz w:val="32"/>
    </w:rPr>
  </w:style>
  <w:style w:type="paragraph" w:customStyle="1" w:styleId="AllowPageBreak">
    <w:name w:val="AllowPageBreak"/>
    <w:rsid w:val="00985A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5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A37"/>
    <w:rPr>
      <w:rFonts w:ascii="Courier New" w:eastAsia="Times New Roman" w:hAnsi="Courier New" w:cs="Times New Roman"/>
      <w:i/>
      <w:szCs w:val="20"/>
      <w:lang w:eastAsia="en-US"/>
    </w:rPr>
  </w:style>
  <w:style w:type="paragraph" w:customStyle="1" w:styleId="HeadingBase">
    <w:name w:val="Heading Base"/>
    <w:rsid w:val="00985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A37"/>
    <w:pPr>
      <w:tabs>
        <w:tab w:val="right" w:leader="dot" w:pos="9072"/>
      </w:tabs>
      <w:ind w:left="567"/>
    </w:pPr>
    <w:rPr>
      <w:szCs w:val="22"/>
    </w:rPr>
  </w:style>
  <w:style w:type="paragraph" w:customStyle="1" w:styleId="TOCBase">
    <w:name w:val="TOC Base"/>
    <w:rsid w:val="00985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A37"/>
    <w:pPr>
      <w:tabs>
        <w:tab w:val="right" w:leader="dot" w:pos="9072"/>
      </w:tabs>
      <w:spacing w:before="40" w:after="40"/>
      <w:ind w:left="284"/>
    </w:pPr>
    <w:rPr>
      <w:rFonts w:ascii="Times New Roman" w:hAnsi="Times New Roman"/>
    </w:rPr>
  </w:style>
  <w:style w:type="paragraph" w:styleId="TOC1">
    <w:name w:val="toc 1"/>
    <w:basedOn w:val="TOCBase"/>
    <w:next w:val="Normal"/>
    <w:rsid w:val="00985A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A37"/>
    <w:rPr>
      <w:rFonts w:ascii="Times New Roman" w:eastAsia="Times New Roman" w:hAnsi="Times New Roman" w:cs="Times New Roman"/>
      <w:sz w:val="16"/>
      <w:lang w:eastAsia="en-US"/>
    </w:rPr>
  </w:style>
  <w:style w:type="paragraph" w:styleId="Title">
    <w:name w:val="Title"/>
    <w:basedOn w:val="HeadingBase"/>
    <w:link w:val="TitleChar"/>
    <w:qFormat/>
    <w:rsid w:val="00985A37"/>
    <w:pPr>
      <w:spacing w:before="5040"/>
      <w:jc w:val="center"/>
    </w:pPr>
    <w:rPr>
      <w:sz w:val="48"/>
      <w:szCs w:val="72"/>
      <w:lang w:val="en-US"/>
    </w:rPr>
  </w:style>
  <w:style w:type="character" w:customStyle="1" w:styleId="TitleChar">
    <w:name w:val="Title Char"/>
    <w:basedOn w:val="DefaultParagraphFont"/>
    <w:link w:val="Title"/>
    <w:rsid w:val="00985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A37"/>
    <w:pPr>
      <w:tabs>
        <w:tab w:val="left" w:pos="3600"/>
        <w:tab w:val="left" w:pos="3958"/>
      </w:tabs>
    </w:pPr>
  </w:style>
  <w:style w:type="paragraph" w:styleId="List">
    <w:name w:val="List"/>
    <w:basedOn w:val="BodyText"/>
    <w:next w:val="BodyText"/>
    <w:rsid w:val="00985A37"/>
    <w:pPr>
      <w:tabs>
        <w:tab w:val="left" w:pos="340"/>
      </w:tabs>
      <w:spacing w:before="60" w:after="60"/>
      <w:ind w:left="340" w:hanging="340"/>
    </w:pPr>
  </w:style>
  <w:style w:type="paragraph" w:styleId="ListBullet">
    <w:name w:val="List Bullet"/>
    <w:basedOn w:val="List"/>
    <w:rsid w:val="00985A37"/>
    <w:pPr>
      <w:numPr>
        <w:numId w:val="10"/>
      </w:numPr>
      <w:tabs>
        <w:tab w:val="clear" w:pos="340"/>
      </w:tabs>
      <w:spacing w:before="40" w:after="40"/>
    </w:pPr>
  </w:style>
  <w:style w:type="paragraph" w:customStyle="1" w:styleId="Note">
    <w:name w:val="Note"/>
    <w:basedOn w:val="BodyText"/>
    <w:rsid w:val="00985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A37"/>
    <w:pPr>
      <w:framePr w:wrap="auto" w:hAnchor="text" w:y="6049"/>
    </w:pPr>
    <w:rPr>
      <w:color w:val="000000"/>
      <w:sz w:val="40"/>
    </w:rPr>
  </w:style>
  <w:style w:type="paragraph" w:customStyle="1" w:styleId="TOCTitle">
    <w:name w:val="TOCTitle"/>
    <w:basedOn w:val="Heading1"/>
    <w:rsid w:val="00985A37"/>
    <w:pPr>
      <w:spacing w:after="240"/>
      <w:jc w:val="center"/>
      <w:outlineLvl w:val="9"/>
    </w:pPr>
    <w:rPr>
      <w:caps/>
    </w:rPr>
  </w:style>
  <w:style w:type="paragraph" w:customStyle="1" w:styleId="Version">
    <w:name w:val="Version"/>
    <w:rsid w:val="00985A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A37"/>
    <w:pPr>
      <w:numPr>
        <w:numId w:val="11"/>
      </w:numPr>
      <w:tabs>
        <w:tab w:val="clear" w:pos="680"/>
      </w:tabs>
    </w:pPr>
  </w:style>
  <w:style w:type="paragraph" w:styleId="Index1">
    <w:name w:val="index 1"/>
    <w:basedOn w:val="Normal"/>
    <w:next w:val="Normal"/>
    <w:semiHidden/>
    <w:rsid w:val="00985A37"/>
    <w:pPr>
      <w:keepNext w:val="0"/>
      <w:tabs>
        <w:tab w:val="right" w:pos="4176"/>
      </w:tabs>
      <w:ind w:left="198" w:hanging="198"/>
    </w:pPr>
    <w:rPr>
      <w:rFonts w:ascii="Garamond" w:hAnsi="Garamond"/>
    </w:rPr>
  </w:style>
  <w:style w:type="paragraph" w:styleId="IndexHeading">
    <w:name w:val="index heading"/>
    <w:basedOn w:val="Normal"/>
    <w:next w:val="Index1"/>
    <w:semiHidden/>
    <w:rsid w:val="00985A37"/>
    <w:pPr>
      <w:spacing w:before="120" w:after="120"/>
    </w:pPr>
    <w:rPr>
      <w:rFonts w:ascii="Arial" w:hAnsi="Arial"/>
      <w:b/>
      <w:color w:val="918585"/>
      <w:sz w:val="24"/>
    </w:rPr>
  </w:style>
  <w:style w:type="paragraph" w:styleId="Header">
    <w:name w:val="header"/>
    <w:basedOn w:val="Normal"/>
    <w:link w:val="HeaderChar"/>
    <w:rsid w:val="00985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A37"/>
    <w:rPr>
      <w:rFonts w:ascii="Times New Roman" w:eastAsia="Times New Roman" w:hAnsi="Times New Roman" w:cs="Times New Roman"/>
      <w:sz w:val="16"/>
      <w:szCs w:val="20"/>
      <w:lang w:val="en-GB" w:eastAsia="en-US"/>
    </w:rPr>
  </w:style>
  <w:style w:type="paragraph" w:customStyle="1" w:styleId="Chapter">
    <w:name w:val="Chapter"/>
    <w:basedOn w:val="Normal"/>
    <w:rsid w:val="00985A37"/>
    <w:pPr>
      <w:spacing w:before="240"/>
    </w:pPr>
    <w:rPr>
      <w:rFonts w:ascii="Times New Roman" w:hAnsi="Times New Roman"/>
      <w:smallCaps/>
      <w:spacing w:val="80"/>
      <w:sz w:val="28"/>
    </w:rPr>
  </w:style>
  <w:style w:type="paragraph" w:customStyle="1" w:styleId="InChapter">
    <w:name w:val="InChapter"/>
    <w:basedOn w:val="Heading3"/>
    <w:rsid w:val="00985A37"/>
    <w:pPr>
      <w:spacing w:after="240"/>
      <w:outlineLvl w:val="9"/>
    </w:pPr>
    <w:rPr>
      <w:noProof/>
    </w:rPr>
  </w:style>
  <w:style w:type="paragraph" w:styleId="Index2">
    <w:name w:val="index 2"/>
    <w:basedOn w:val="Normal"/>
    <w:next w:val="Normal"/>
    <w:semiHidden/>
    <w:rsid w:val="00985A37"/>
    <w:pPr>
      <w:tabs>
        <w:tab w:val="right" w:pos="4176"/>
      </w:tabs>
      <w:ind w:left="568" w:hanging="284"/>
    </w:pPr>
    <w:rPr>
      <w:rFonts w:ascii="Garamond" w:hAnsi="Garamond"/>
    </w:rPr>
  </w:style>
  <w:style w:type="paragraph" w:customStyle="1" w:styleId="Byline">
    <w:name w:val="Byline"/>
    <w:rsid w:val="00985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A37"/>
    <w:pPr>
      <w:tabs>
        <w:tab w:val="clear" w:pos="3600"/>
        <w:tab w:val="clear" w:pos="3958"/>
      </w:tabs>
      <w:jc w:val="right"/>
    </w:pPr>
  </w:style>
  <w:style w:type="character" w:styleId="Emphasis">
    <w:name w:val="Emphasis"/>
    <w:basedOn w:val="DefaultParagraphFont"/>
    <w:qFormat/>
    <w:rsid w:val="00985A37"/>
    <w:rPr>
      <w:i/>
    </w:rPr>
  </w:style>
  <w:style w:type="paragraph" w:styleId="Caption">
    <w:name w:val="caption"/>
    <w:basedOn w:val="BodyText"/>
    <w:next w:val="Normal"/>
    <w:qFormat/>
    <w:rsid w:val="00985A37"/>
    <w:pPr>
      <w:framePr w:w="2268" w:hSpace="181" w:vSpace="181" w:wrap="around" w:vAnchor="text" w:hAnchor="page" w:x="1135" w:y="285" w:anchorLock="1"/>
    </w:pPr>
    <w:rPr>
      <w:i/>
    </w:rPr>
  </w:style>
  <w:style w:type="paragraph" w:customStyle="1" w:styleId="MiniTOCTitle">
    <w:name w:val="MiniTOCTitle"/>
    <w:basedOn w:val="Heading4"/>
    <w:rsid w:val="00985A37"/>
    <w:pPr>
      <w:spacing w:before="240"/>
      <w:outlineLvl w:val="9"/>
    </w:pPr>
    <w:rPr>
      <w:noProof/>
      <w:sz w:val="24"/>
    </w:rPr>
  </w:style>
  <w:style w:type="paragraph" w:customStyle="1" w:styleId="MiniTOCItem">
    <w:name w:val="MiniTOCItem"/>
    <w:basedOn w:val="ListBullet"/>
    <w:rsid w:val="00985A37"/>
    <w:pPr>
      <w:numPr>
        <w:numId w:val="0"/>
      </w:numPr>
      <w:tabs>
        <w:tab w:val="right" w:leader="dot" w:pos="6521"/>
      </w:tabs>
      <w:spacing w:before="0" w:after="0"/>
    </w:pPr>
  </w:style>
  <w:style w:type="paragraph" w:customStyle="1" w:styleId="TOFTitle">
    <w:name w:val="TOFTitle"/>
    <w:basedOn w:val="TOCTitle"/>
    <w:rsid w:val="00985A37"/>
  </w:style>
  <w:style w:type="paragraph" w:styleId="TableofFigures">
    <w:name w:val="table of figures"/>
    <w:basedOn w:val="Normal"/>
    <w:next w:val="Normal"/>
    <w:semiHidden/>
    <w:rsid w:val="00985A37"/>
    <w:pPr>
      <w:tabs>
        <w:tab w:val="right" w:leader="dot" w:pos="9072"/>
      </w:tabs>
      <w:ind w:left="970" w:hanging="403"/>
    </w:pPr>
    <w:rPr>
      <w:rFonts w:ascii="Times New Roman" w:hAnsi="Times New Roman"/>
      <w:b/>
    </w:rPr>
  </w:style>
  <w:style w:type="paragraph" w:styleId="ListNumber">
    <w:name w:val="List Number"/>
    <w:basedOn w:val="List"/>
    <w:rsid w:val="00985A37"/>
    <w:pPr>
      <w:numPr>
        <w:numId w:val="13"/>
      </w:numPr>
      <w:tabs>
        <w:tab w:val="clear" w:pos="340"/>
      </w:tabs>
    </w:pPr>
  </w:style>
  <w:style w:type="character" w:customStyle="1" w:styleId="WingdingSymbols">
    <w:name w:val="Wingding Symbols"/>
    <w:rsid w:val="00985A37"/>
    <w:rPr>
      <w:rFonts w:ascii="Wingdings" w:hAnsi="Wingdings"/>
    </w:rPr>
  </w:style>
  <w:style w:type="paragraph" w:customStyle="1" w:styleId="TableHeading">
    <w:name w:val="Table Heading"/>
    <w:basedOn w:val="HeadingBase"/>
    <w:rsid w:val="00985A37"/>
    <w:pPr>
      <w:keepLines/>
      <w:pBdr>
        <w:bottom w:val="single" w:sz="6" w:space="1" w:color="918585"/>
      </w:pBdr>
      <w:spacing w:before="240"/>
    </w:pPr>
  </w:style>
  <w:style w:type="character" w:customStyle="1" w:styleId="HotSpot">
    <w:name w:val="HotSpot"/>
    <w:rsid w:val="00985A37"/>
    <w:rPr>
      <w:color w:val="0033CC"/>
      <w:u w:val="none"/>
    </w:rPr>
  </w:style>
  <w:style w:type="paragraph" w:customStyle="1" w:styleId="BodyTextRight">
    <w:name w:val="Body Text Right"/>
    <w:basedOn w:val="BodyText"/>
    <w:rsid w:val="00985A37"/>
    <w:pPr>
      <w:spacing w:before="0" w:after="0"/>
      <w:jc w:val="right"/>
    </w:pPr>
  </w:style>
  <w:style w:type="paragraph" w:styleId="Index3">
    <w:name w:val="index 3"/>
    <w:basedOn w:val="ListNumber2"/>
    <w:next w:val="Normal"/>
    <w:semiHidden/>
    <w:rsid w:val="00985A37"/>
    <w:pPr>
      <w:numPr>
        <w:numId w:val="0"/>
      </w:numPr>
      <w:tabs>
        <w:tab w:val="right" w:leader="dot" w:pos="4176"/>
      </w:tabs>
    </w:pPr>
  </w:style>
  <w:style w:type="paragraph" w:styleId="ListNumber2">
    <w:name w:val="List Number 2"/>
    <w:basedOn w:val="List2"/>
    <w:rsid w:val="00985A37"/>
    <w:pPr>
      <w:numPr>
        <w:numId w:val="8"/>
      </w:numPr>
      <w:tabs>
        <w:tab w:val="clear" w:pos="1060"/>
      </w:tabs>
    </w:pPr>
  </w:style>
  <w:style w:type="paragraph" w:customStyle="1" w:styleId="MarginNote">
    <w:name w:val="Margin Note"/>
    <w:basedOn w:val="BodyText"/>
    <w:rsid w:val="00985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A37"/>
    <w:rPr>
      <w:sz w:val="32"/>
    </w:rPr>
  </w:style>
  <w:style w:type="paragraph" w:customStyle="1" w:styleId="HeadingProcedure">
    <w:name w:val="Heading Procedure"/>
    <w:basedOn w:val="HeadingBase"/>
    <w:next w:val="Normal"/>
    <w:rsid w:val="00985A37"/>
    <w:pPr>
      <w:tabs>
        <w:tab w:val="left" w:pos="0"/>
      </w:tabs>
      <w:spacing w:before="120" w:after="60"/>
    </w:pPr>
    <w:rPr>
      <w:i/>
      <w:color w:val="918585"/>
      <w:sz w:val="22"/>
    </w:rPr>
  </w:style>
  <w:style w:type="paragraph" w:customStyle="1" w:styleId="TableBodyText">
    <w:name w:val="Table Body Text"/>
    <w:basedOn w:val="BodyText"/>
    <w:rsid w:val="00985A37"/>
    <w:pPr>
      <w:spacing w:before="60" w:after="60"/>
    </w:pPr>
  </w:style>
  <w:style w:type="paragraph" w:styleId="ListContinue">
    <w:name w:val="List Continue"/>
    <w:basedOn w:val="List"/>
    <w:rsid w:val="00985A37"/>
    <w:pPr>
      <w:ind w:firstLine="0"/>
    </w:pPr>
  </w:style>
  <w:style w:type="paragraph" w:customStyle="1" w:styleId="ListNote">
    <w:name w:val="List Note"/>
    <w:basedOn w:val="List"/>
    <w:rsid w:val="00985A37"/>
    <w:pPr>
      <w:pBdr>
        <w:top w:val="single" w:sz="6" w:space="2" w:color="918585"/>
        <w:bottom w:val="single" w:sz="6" w:space="2" w:color="918585"/>
      </w:pBdr>
      <w:tabs>
        <w:tab w:val="left" w:pos="1021"/>
      </w:tabs>
      <w:ind w:firstLine="0"/>
    </w:pPr>
  </w:style>
  <w:style w:type="paragraph" w:customStyle="1" w:styleId="Warning">
    <w:name w:val="Warning"/>
    <w:basedOn w:val="BodyText"/>
    <w:rsid w:val="00985A37"/>
    <w:pPr>
      <w:shd w:val="clear" w:color="auto" w:fill="D9D9D9"/>
      <w:tabs>
        <w:tab w:val="left" w:pos="992"/>
      </w:tabs>
      <w:ind w:left="119" w:right="119"/>
    </w:pPr>
    <w:rPr>
      <w:sz w:val="20"/>
    </w:rPr>
  </w:style>
  <w:style w:type="paragraph" w:customStyle="1" w:styleId="MarginIcons">
    <w:name w:val="Margin Icons"/>
    <w:basedOn w:val="BodyText"/>
    <w:rsid w:val="00985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A37"/>
    <w:rPr>
      <w:rFonts w:ascii="Courier New" w:hAnsi="Courier New"/>
    </w:rPr>
  </w:style>
  <w:style w:type="paragraph" w:customStyle="1" w:styleId="NoteBullet">
    <w:name w:val="Note Bullet"/>
    <w:basedOn w:val="Note"/>
    <w:rsid w:val="00985A37"/>
    <w:pPr>
      <w:tabs>
        <w:tab w:val="clear" w:pos="680"/>
      </w:tabs>
      <w:spacing w:before="60" w:after="60"/>
    </w:pPr>
  </w:style>
  <w:style w:type="paragraph" w:customStyle="1" w:styleId="SubHeading2">
    <w:name w:val="SubHeading2"/>
    <w:basedOn w:val="HeadingBase"/>
    <w:rsid w:val="00985A37"/>
    <w:pPr>
      <w:spacing w:before="240" w:after="60"/>
    </w:pPr>
    <w:rPr>
      <w:sz w:val="20"/>
    </w:rPr>
  </w:style>
  <w:style w:type="paragraph" w:customStyle="1" w:styleId="SubHeading1">
    <w:name w:val="SubHeading1"/>
    <w:basedOn w:val="HeadingBase"/>
    <w:rsid w:val="00985A37"/>
    <w:pPr>
      <w:spacing w:before="240" w:after="60"/>
    </w:pPr>
    <w:rPr>
      <w:color w:val="918585"/>
      <w:sz w:val="22"/>
    </w:rPr>
  </w:style>
  <w:style w:type="paragraph" w:customStyle="1" w:styleId="SideHeading">
    <w:name w:val="Side Heading"/>
    <w:basedOn w:val="HeadingBase"/>
    <w:rsid w:val="00985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A37"/>
    <w:pPr>
      <w:numPr>
        <w:numId w:val="9"/>
      </w:numPr>
    </w:pPr>
  </w:style>
  <w:style w:type="paragraph" w:styleId="PlainText">
    <w:name w:val="Plain Text"/>
    <w:basedOn w:val="Normal"/>
    <w:link w:val="PlainTextChar"/>
    <w:rsid w:val="00985A37"/>
    <w:rPr>
      <w:sz w:val="20"/>
    </w:rPr>
  </w:style>
  <w:style w:type="character" w:customStyle="1" w:styleId="PlainTextChar">
    <w:name w:val="Plain Text Char"/>
    <w:basedOn w:val="DefaultParagraphFont"/>
    <w:link w:val="PlainText"/>
    <w:rsid w:val="00985A37"/>
    <w:rPr>
      <w:rFonts w:ascii="Courier New" w:eastAsia="Times New Roman" w:hAnsi="Courier New" w:cs="Times New Roman"/>
      <w:sz w:val="20"/>
      <w:szCs w:val="20"/>
      <w:lang w:eastAsia="en-US"/>
    </w:rPr>
  </w:style>
  <w:style w:type="character" w:customStyle="1" w:styleId="MenuOption">
    <w:name w:val="Menu Option"/>
    <w:basedOn w:val="DefaultParagraphFont"/>
    <w:rsid w:val="00985A37"/>
    <w:rPr>
      <w:b/>
      <w:smallCaps/>
    </w:rPr>
  </w:style>
  <w:style w:type="paragraph" w:customStyle="1" w:styleId="TableListNumber">
    <w:name w:val="Table List Number"/>
    <w:basedOn w:val="ListNumber"/>
    <w:rsid w:val="00985A37"/>
    <w:pPr>
      <w:numPr>
        <w:numId w:val="0"/>
      </w:numPr>
    </w:pPr>
  </w:style>
  <w:style w:type="paragraph" w:styleId="TOC4">
    <w:name w:val="toc 4"/>
    <w:basedOn w:val="TOCBase"/>
    <w:next w:val="Normal"/>
    <w:semiHidden/>
    <w:rsid w:val="00985A37"/>
    <w:pPr>
      <w:tabs>
        <w:tab w:val="right" w:leader="dot" w:pos="9071"/>
      </w:tabs>
      <w:ind w:left="1701"/>
    </w:pPr>
  </w:style>
  <w:style w:type="paragraph" w:customStyle="1" w:styleId="ListAlpha">
    <w:name w:val="List Alpha"/>
    <w:basedOn w:val="List"/>
    <w:rsid w:val="00985A37"/>
    <w:pPr>
      <w:numPr>
        <w:numId w:val="7"/>
      </w:numPr>
    </w:pPr>
  </w:style>
  <w:style w:type="paragraph" w:customStyle="1" w:styleId="ListAlpha2">
    <w:name w:val="List Alpha 2"/>
    <w:basedOn w:val="List2"/>
    <w:rsid w:val="00985A37"/>
    <w:pPr>
      <w:numPr>
        <w:numId w:val="6"/>
      </w:numPr>
    </w:pPr>
  </w:style>
  <w:style w:type="paragraph" w:styleId="List2">
    <w:name w:val="List 2"/>
    <w:basedOn w:val="BodyText"/>
    <w:rsid w:val="00985A37"/>
    <w:pPr>
      <w:tabs>
        <w:tab w:val="left" w:pos="680"/>
      </w:tabs>
      <w:spacing w:before="60" w:after="60"/>
      <w:ind w:left="680" w:hanging="340"/>
    </w:pPr>
  </w:style>
  <w:style w:type="paragraph" w:styleId="List3">
    <w:name w:val="List 3"/>
    <w:basedOn w:val="BodyText"/>
    <w:rsid w:val="00985A37"/>
    <w:pPr>
      <w:tabs>
        <w:tab w:val="left" w:pos="1021"/>
      </w:tabs>
      <w:spacing w:before="60" w:after="60"/>
      <w:ind w:left="1020" w:hanging="340"/>
    </w:pPr>
  </w:style>
  <w:style w:type="paragraph" w:styleId="List4">
    <w:name w:val="List 4"/>
    <w:basedOn w:val="BodyText"/>
    <w:rsid w:val="00985A37"/>
    <w:pPr>
      <w:tabs>
        <w:tab w:val="left" w:pos="1361"/>
      </w:tabs>
      <w:spacing w:before="60" w:after="60"/>
      <w:ind w:left="1361" w:hanging="340"/>
    </w:pPr>
  </w:style>
  <w:style w:type="paragraph" w:styleId="List5">
    <w:name w:val="List 5"/>
    <w:basedOn w:val="BodyText"/>
    <w:rsid w:val="00985A37"/>
    <w:pPr>
      <w:tabs>
        <w:tab w:val="left" w:pos="1701"/>
      </w:tabs>
      <w:spacing w:before="60" w:after="60"/>
      <w:ind w:left="1701" w:hanging="340"/>
    </w:pPr>
  </w:style>
  <w:style w:type="paragraph" w:styleId="ListBullet3">
    <w:name w:val="List Bullet 3"/>
    <w:basedOn w:val="List3"/>
    <w:rsid w:val="00985A37"/>
    <w:pPr>
      <w:numPr>
        <w:numId w:val="12"/>
      </w:numPr>
      <w:tabs>
        <w:tab w:val="clear" w:pos="1021"/>
      </w:tabs>
      <w:ind w:left="1037" w:hanging="357"/>
    </w:pPr>
  </w:style>
  <w:style w:type="paragraph" w:styleId="ListBullet4">
    <w:name w:val="List Bullet 4"/>
    <w:basedOn w:val="List4"/>
    <w:rsid w:val="00985A37"/>
    <w:pPr>
      <w:numPr>
        <w:numId w:val="1"/>
      </w:numPr>
      <w:tabs>
        <w:tab w:val="clear" w:pos="1361"/>
      </w:tabs>
    </w:pPr>
  </w:style>
  <w:style w:type="paragraph" w:styleId="ListBullet5">
    <w:name w:val="List Bullet 5"/>
    <w:basedOn w:val="List5"/>
    <w:rsid w:val="00985A37"/>
    <w:pPr>
      <w:numPr>
        <w:numId w:val="2"/>
      </w:numPr>
    </w:pPr>
  </w:style>
  <w:style w:type="paragraph" w:styleId="ListContinue2">
    <w:name w:val="List Continue 2"/>
    <w:basedOn w:val="List2"/>
    <w:rsid w:val="00985A37"/>
    <w:pPr>
      <w:ind w:firstLine="0"/>
    </w:pPr>
  </w:style>
  <w:style w:type="paragraph" w:styleId="ListContinue3">
    <w:name w:val="List Continue 3"/>
    <w:basedOn w:val="List3"/>
    <w:rsid w:val="00985A37"/>
    <w:pPr>
      <w:ind w:left="1021" w:firstLine="0"/>
    </w:pPr>
  </w:style>
  <w:style w:type="paragraph" w:styleId="ListContinue4">
    <w:name w:val="List Continue 4"/>
    <w:basedOn w:val="List4"/>
    <w:rsid w:val="00985A37"/>
    <w:pPr>
      <w:ind w:firstLine="0"/>
    </w:pPr>
  </w:style>
  <w:style w:type="paragraph" w:styleId="ListContinue5">
    <w:name w:val="List Continue 5"/>
    <w:basedOn w:val="List5"/>
    <w:rsid w:val="00985A37"/>
    <w:pPr>
      <w:ind w:firstLine="0"/>
    </w:pPr>
  </w:style>
  <w:style w:type="paragraph" w:styleId="ListNumber3">
    <w:name w:val="List Number 3"/>
    <w:basedOn w:val="List3"/>
    <w:rsid w:val="00985A37"/>
    <w:pPr>
      <w:numPr>
        <w:numId w:val="3"/>
      </w:numPr>
    </w:pPr>
  </w:style>
  <w:style w:type="paragraph" w:styleId="ListNumber4">
    <w:name w:val="List Number 4"/>
    <w:basedOn w:val="List4"/>
    <w:rsid w:val="00985A37"/>
    <w:pPr>
      <w:numPr>
        <w:numId w:val="4"/>
      </w:numPr>
    </w:pPr>
  </w:style>
  <w:style w:type="paragraph" w:styleId="ListNumber5">
    <w:name w:val="List Number 5"/>
    <w:basedOn w:val="List5"/>
    <w:rsid w:val="00985A37"/>
    <w:pPr>
      <w:numPr>
        <w:numId w:val="5"/>
      </w:numPr>
    </w:pPr>
  </w:style>
  <w:style w:type="paragraph" w:styleId="BlockText">
    <w:name w:val="Block Text"/>
    <w:basedOn w:val="Normal"/>
    <w:rsid w:val="00985A37"/>
    <w:pPr>
      <w:spacing w:after="120"/>
      <w:ind w:left="1440" w:right="1440"/>
    </w:pPr>
  </w:style>
  <w:style w:type="character" w:customStyle="1" w:styleId="Subscript">
    <w:name w:val="Subscript"/>
    <w:basedOn w:val="DefaultParagraphFont"/>
    <w:rsid w:val="00985A37"/>
    <w:rPr>
      <w:sz w:val="16"/>
      <w:vertAlign w:val="subscript"/>
    </w:rPr>
  </w:style>
  <w:style w:type="character" w:customStyle="1" w:styleId="Superscript">
    <w:name w:val="Superscript"/>
    <w:basedOn w:val="DefaultParagraphFont"/>
    <w:rsid w:val="00985A37"/>
    <w:rPr>
      <w:sz w:val="16"/>
      <w:vertAlign w:val="superscript"/>
    </w:rPr>
  </w:style>
  <w:style w:type="character" w:customStyle="1" w:styleId="Symbols">
    <w:name w:val="Symbols"/>
    <w:basedOn w:val="DefaultParagraphFont"/>
    <w:rsid w:val="00985A37"/>
    <w:rPr>
      <w:rFonts w:ascii="Symbol" w:hAnsi="Symbol"/>
    </w:rPr>
  </w:style>
  <w:style w:type="character" w:customStyle="1" w:styleId="MenuOptions">
    <w:name w:val="Menu Options"/>
    <w:basedOn w:val="DefaultParagraphFont"/>
    <w:rsid w:val="00985A37"/>
    <w:rPr>
      <w:rFonts w:ascii="Arial Narrow" w:hAnsi="Arial Narrow"/>
      <w:smallCaps/>
    </w:rPr>
  </w:style>
  <w:style w:type="character" w:customStyle="1" w:styleId="Buttons">
    <w:name w:val="Buttons"/>
    <w:basedOn w:val="DefaultParagraphFont"/>
    <w:rsid w:val="00985A37"/>
    <w:rPr>
      <w:b/>
    </w:rPr>
  </w:style>
  <w:style w:type="character" w:customStyle="1" w:styleId="Underlined">
    <w:name w:val="Underlined"/>
    <w:basedOn w:val="DefaultParagraphFont"/>
    <w:rsid w:val="00985A37"/>
    <w:rPr>
      <w:u w:val="single"/>
    </w:rPr>
  </w:style>
  <w:style w:type="paragraph" w:customStyle="1" w:styleId="TableBodyTextRight">
    <w:name w:val="Table Body Text Right"/>
    <w:basedOn w:val="TableBodyText"/>
    <w:rsid w:val="00985A37"/>
    <w:pPr>
      <w:widowControl w:val="0"/>
      <w:autoSpaceDE w:val="0"/>
      <w:autoSpaceDN w:val="0"/>
      <w:adjustRightInd w:val="0"/>
      <w:jc w:val="right"/>
    </w:pPr>
    <w:rPr>
      <w:rFonts w:cs="Arial"/>
      <w:szCs w:val="18"/>
    </w:rPr>
  </w:style>
  <w:style w:type="paragraph" w:customStyle="1" w:styleId="CopyrightText">
    <w:name w:val="Copyright Text"/>
    <w:basedOn w:val="BodyText"/>
    <w:rsid w:val="00985A37"/>
    <w:rPr>
      <w:sz w:val="18"/>
    </w:rPr>
  </w:style>
  <w:style w:type="paragraph" w:customStyle="1" w:styleId="BodySmallRight">
    <w:name w:val="Body Small Right"/>
    <w:basedOn w:val="BodyTextRight"/>
    <w:rsid w:val="00985A37"/>
    <w:rPr>
      <w:sz w:val="18"/>
      <w:szCs w:val="18"/>
    </w:rPr>
  </w:style>
  <w:style w:type="paragraph" w:customStyle="1" w:styleId="MarginEdition">
    <w:name w:val="Margin Edition"/>
    <w:basedOn w:val="MarginNote"/>
    <w:rsid w:val="00985A37"/>
    <w:pPr>
      <w:spacing w:before="0" w:after="0"/>
    </w:pPr>
    <w:rPr>
      <w:rFonts w:ascii="Times New Roman" w:hAnsi="Times New Roman"/>
      <w:color w:val="999999"/>
    </w:rPr>
  </w:style>
  <w:style w:type="paragraph" w:customStyle="1" w:styleId="Spacer">
    <w:name w:val="Spacer"/>
    <w:basedOn w:val="Normal"/>
    <w:rsid w:val="00985A37"/>
    <w:rPr>
      <w:sz w:val="2"/>
      <w:szCs w:val="2"/>
    </w:rPr>
  </w:style>
  <w:style w:type="character" w:customStyle="1" w:styleId="Small">
    <w:name w:val="Small"/>
    <w:basedOn w:val="DefaultParagraphFont"/>
    <w:rsid w:val="00985A37"/>
    <w:rPr>
      <w:sz w:val="16"/>
    </w:rPr>
  </w:style>
  <w:style w:type="paragraph" w:customStyle="1" w:styleId="WideTable">
    <w:name w:val="Wide Table"/>
    <w:basedOn w:val="Normal"/>
    <w:rsid w:val="00985A37"/>
    <w:pPr>
      <w:ind w:left="-1418"/>
    </w:pPr>
    <w:rPr>
      <w:sz w:val="2"/>
      <w:szCs w:val="2"/>
    </w:rPr>
  </w:style>
  <w:style w:type="character" w:styleId="PageNumber">
    <w:name w:val="page number"/>
    <w:basedOn w:val="DefaultParagraphFont"/>
    <w:rsid w:val="00985A37"/>
  </w:style>
  <w:style w:type="paragraph" w:styleId="Quote">
    <w:name w:val="Quote"/>
    <w:basedOn w:val="Heading1"/>
    <w:link w:val="QuoteChar"/>
    <w:qFormat/>
    <w:rsid w:val="00985A37"/>
    <w:rPr>
      <w:b w:val="0"/>
      <w:sz w:val="72"/>
      <w:szCs w:val="72"/>
      <w:lang w:val="en-NZ"/>
    </w:rPr>
  </w:style>
  <w:style w:type="character" w:customStyle="1" w:styleId="QuoteChar">
    <w:name w:val="Quote Char"/>
    <w:basedOn w:val="DefaultParagraphFont"/>
    <w:link w:val="Quote"/>
    <w:rsid w:val="00985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A37"/>
    <w:pPr>
      <w:pageBreakBefore/>
    </w:pPr>
  </w:style>
  <w:style w:type="paragraph" w:customStyle="1" w:styleId="Border">
    <w:name w:val="Border"/>
    <w:basedOn w:val="Normal"/>
    <w:qFormat/>
    <w:rsid w:val="00985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A37"/>
    <w:rPr>
      <w:b/>
      <w:bCs/>
      <w:i/>
      <w:iCs/>
      <w:color w:val="auto"/>
    </w:rPr>
  </w:style>
  <w:style w:type="paragraph" w:styleId="IntenseQuote">
    <w:name w:val="Intense Quote"/>
    <w:basedOn w:val="Normal"/>
    <w:next w:val="Normal"/>
    <w:link w:val="IntenseQuoteChar"/>
    <w:uiPriority w:val="30"/>
    <w:qFormat/>
    <w:rsid w:val="00985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A37"/>
    <w:rPr>
      <w:smallCaps/>
      <w:color w:val="auto"/>
      <w:u w:val="single"/>
    </w:rPr>
  </w:style>
  <w:style w:type="character" w:styleId="IntenseReference">
    <w:name w:val="Intense Reference"/>
    <w:basedOn w:val="DefaultParagraphFont"/>
    <w:uiPriority w:val="32"/>
    <w:qFormat/>
    <w:rsid w:val="00985A37"/>
    <w:rPr>
      <w:b/>
      <w:bCs/>
      <w:smallCaps/>
      <w:color w:val="auto"/>
      <w:spacing w:val="5"/>
      <w:u w:val="single"/>
    </w:rPr>
  </w:style>
  <w:style w:type="paragraph" w:customStyle="1" w:styleId="2ColumnHeading">
    <w:name w:val="2Column Heading"/>
    <w:basedOn w:val="BodyText"/>
    <w:qFormat/>
    <w:rsid w:val="00985A37"/>
    <w:pPr>
      <w:spacing w:after="60"/>
      <w:ind w:left="-2268"/>
    </w:pPr>
    <w:rPr>
      <w:b/>
    </w:rPr>
  </w:style>
  <w:style w:type="paragraph" w:customStyle="1" w:styleId="Heading1TOC">
    <w:name w:val="Heading1 TOC"/>
    <w:basedOn w:val="Normal"/>
    <w:qFormat/>
    <w:rsid w:val="00985A37"/>
    <w:pPr>
      <w:spacing w:before="240" w:after="120"/>
    </w:pPr>
    <w:rPr>
      <w:rFonts w:ascii="Times New Roman" w:hAnsi="Times New Roman"/>
      <w:b/>
      <w:sz w:val="32"/>
    </w:rPr>
  </w:style>
  <w:style w:type="paragraph" w:customStyle="1" w:styleId="Heading2TOC">
    <w:name w:val="Heading2 TOC"/>
    <w:basedOn w:val="Normal"/>
    <w:qFormat/>
    <w:rsid w:val="00985A37"/>
    <w:pPr>
      <w:spacing w:before="240" w:after="60"/>
    </w:pPr>
    <w:rPr>
      <w:rFonts w:ascii="Times New Roman" w:hAnsi="Times New Roman"/>
      <w:b/>
      <w:sz w:val="28"/>
    </w:rPr>
  </w:style>
  <w:style w:type="character" w:customStyle="1" w:styleId="Underline">
    <w:name w:val="Underline"/>
    <w:basedOn w:val="DefaultParagraphFont"/>
    <w:qFormat/>
    <w:rsid w:val="00985A37"/>
    <w:rPr>
      <w:u w:val="single"/>
    </w:rPr>
  </w:style>
  <w:style w:type="character" w:customStyle="1" w:styleId="BoldandItalics">
    <w:name w:val="Bold and Italics"/>
    <w:qFormat/>
    <w:rsid w:val="00985A37"/>
    <w:rPr>
      <w:b/>
      <w:i/>
      <w:u w:val="none"/>
    </w:rPr>
  </w:style>
  <w:style w:type="paragraph" w:styleId="BalloonText">
    <w:name w:val="Balloon Text"/>
    <w:basedOn w:val="Normal"/>
    <w:link w:val="BalloonTextChar"/>
    <w:rsid w:val="00985A37"/>
    <w:rPr>
      <w:rFonts w:ascii="Tahoma" w:hAnsi="Tahoma" w:cs="Tahoma"/>
      <w:sz w:val="16"/>
      <w:szCs w:val="16"/>
    </w:rPr>
  </w:style>
  <w:style w:type="character" w:customStyle="1" w:styleId="BalloonTextChar">
    <w:name w:val="Balloon Text Char"/>
    <w:basedOn w:val="DefaultParagraphFont"/>
    <w:link w:val="BalloonText"/>
    <w:rsid w:val="00985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A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A37"/>
    <w:rPr>
      <w:b/>
      <w:color w:val="660033"/>
      <w:spacing w:val="0"/>
    </w:rPr>
  </w:style>
  <w:style w:type="paragraph" w:customStyle="1" w:styleId="Nameditemlist">
    <w:name w:val="Named item list"/>
    <w:basedOn w:val="BodyText"/>
    <w:qFormat/>
    <w:rsid w:val="00985A37"/>
    <w:pPr>
      <w:tabs>
        <w:tab w:val="left" w:pos="2835"/>
      </w:tabs>
      <w:ind w:left="2835" w:hanging="2835"/>
    </w:pPr>
  </w:style>
  <w:style w:type="paragraph" w:customStyle="1" w:styleId="BodyTextnopadding">
    <w:name w:val="Body Text no padding"/>
    <w:basedOn w:val="BodyText"/>
    <w:qFormat/>
    <w:rsid w:val="00985A37"/>
    <w:pPr>
      <w:spacing w:before="0" w:after="0"/>
    </w:pPr>
  </w:style>
  <w:style w:type="paragraph" w:customStyle="1" w:styleId="BodyTextBold">
    <w:name w:val="Body Text Bold"/>
    <w:basedOn w:val="BodyText"/>
    <w:qFormat/>
    <w:rsid w:val="00985A37"/>
    <w:rPr>
      <w:b/>
    </w:rPr>
  </w:style>
  <w:style w:type="character" w:styleId="Hyperlink">
    <w:name w:val="Hyperlink"/>
    <w:basedOn w:val="DefaultParagraphFont"/>
    <w:uiPriority w:val="99"/>
    <w:unhideWhenUsed/>
    <w:rsid w:val="001702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1049</Words>
  <Characters>6538</Characters>
  <Application>Microsoft Office Word</Application>
  <DocSecurity>0</DocSecurity>
  <Lines>297</Lines>
  <Paragraphs>148</Paragraphs>
  <ScaleCrop>false</ScaleCrop>
  <Company>Author-it Software Corporation Ltd.</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PUAOPE024 Manage operations for a Level 3 incident</dc:title>
  <dc:subject>Approved</dc:subject>
  <dc:creator>Australian Industry Standards</dc:creator>
  <cp:keywords>Release: 2</cp:keywords>
  <dc:description>Review Date: 12 April 2008</dc:description>
  <cp:lastModifiedBy>HSD_TPCMSd.prod</cp:lastModifiedBy>
  <cp:revision>3</cp:revision>
  <dcterms:created xsi:type="dcterms:W3CDTF">2022-12-16T01:55:00Z</dcterms:created>
  <dcterms:modified xsi:type="dcterms:W3CDTF">2022-12-16T01:55:00Z</dcterms:modified>
</cp:coreProperties>
</file>