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B4A" w:rsidP="002C0B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PUAOPE023 Manage operations for a Level 2 incident</w:t>
      </w:r>
      <w:r>
        <w:fldChar w:fldCharType="end"/>
      </w:r>
    </w:p>
    <w:p w:rsidR="002C0B4A" w:rsidP="002C0B4A">
      <w:pPr>
        <w:pStyle w:val="Version"/>
        <w:sectPr w:rsidSect="00850C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C29" w:rsidP="00850C29">
      <w:pPr>
        <w:pStyle w:val="SuperHeading"/>
      </w:pPr>
      <w:r w:rsidRPr="00850C29">
        <w:t>Assessment Requirements for PUAOPE023 Manage operations for a Level 2 incident</w:t>
      </w:r>
    </w:p>
    <w:p w:rsidR="00000000" w:rsidRPr="00850C29" w:rsidP="00850C29">
      <w:pPr>
        <w:pStyle w:val="Heading1"/>
      </w:pPr>
      <w:bookmarkStart w:id="1" w:name="O_1031847"/>
      <w:bookmarkEnd w:id="1"/>
      <w:r w:rsidRPr="00850C2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29" w:rsidP="00850C29">
            <w:pPr>
              <w:pStyle w:val="BodyText"/>
            </w:pPr>
            <w:r w:rsidRPr="00850C29">
              <w:rPr>
                <w:rStyle w:val="SpecialBold"/>
              </w:rPr>
              <w:t>Release 1.</w:t>
            </w:r>
            <w:r w:rsidRPr="00850C29">
              <w:t xml:space="preserve"> This is the first release of this unit of competency in the Public Safety Training Package.</w:t>
            </w:r>
          </w:p>
        </w:tc>
      </w:tr>
    </w:tbl>
    <w:p w:rsidR="002C0B4A" w:rsidP="00850C29">
      <w:pPr>
        <w:pStyle w:val="NoPaddingFontSize1"/>
      </w:pPr>
    </w:p>
    <w:p w:rsidR="002C0B4A" w:rsidP="00850C29">
      <w:pPr>
        <w:pStyle w:val="NoPaddingFontSize1"/>
      </w:pPr>
    </w:p>
    <w:p w:rsidR="00000000" w:rsidRPr="00850C29" w:rsidP="00850C29">
      <w:pPr>
        <w:pStyle w:val="Heading1"/>
      </w:pPr>
      <w:bookmarkStart w:id="2" w:name="O_1031848"/>
      <w:bookmarkEnd w:id="2"/>
      <w:r w:rsidRPr="00850C2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29">
            <w:pPr>
              <w:pStyle w:val="BodyText"/>
              <w:rPr>
                <w:lang w:val="en-NZ"/>
              </w:rPr>
            </w:pPr>
            <w:r w:rsidRPr="00850C29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850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29" w:rsidP="00850C29">
            <w:pPr>
              <w:pStyle w:val="ListBullet"/>
            </w:pPr>
            <w:r w:rsidRPr="00850C29">
              <w:t xml:space="preserve">analysing situations both functionally and </w:t>
            </w:r>
            <w:r w:rsidRPr="00850C29">
              <w:t>strategically</w:t>
            </w:r>
          </w:p>
          <w:p w:rsidR="00000000" w:rsidRPr="00850C29" w:rsidP="00850C29">
            <w:pPr>
              <w:pStyle w:val="ListBullet"/>
            </w:pPr>
            <w:r w:rsidRPr="00850C29">
              <w:t>applying Work, Health and Safety (WHS)/Occupational Health and Safety (OHS) organisational requirements</w:t>
            </w:r>
          </w:p>
          <w:p w:rsidR="00000000" w:rsidRPr="00850C29" w:rsidP="00850C29">
            <w:pPr>
              <w:pStyle w:val="ListBullet"/>
            </w:pPr>
            <w:r w:rsidRPr="00850C29">
              <w:t>communicating information in a timely manner</w:t>
            </w:r>
          </w:p>
          <w:p w:rsidR="00000000" w:rsidRPr="00850C29" w:rsidP="00850C29">
            <w:pPr>
              <w:pStyle w:val="ListBullet"/>
            </w:pPr>
            <w:r w:rsidRPr="00850C29">
              <w:t xml:space="preserve">communicating within the operational structure and monitoring and reviewing progress towards </w:t>
            </w:r>
            <w:r w:rsidRPr="00850C29">
              <w:t>achievement of the incident action plan</w:t>
            </w:r>
          </w:p>
          <w:p w:rsidR="00000000" w:rsidRPr="00850C29" w:rsidP="00850C29">
            <w:pPr>
              <w:pStyle w:val="ListBullet"/>
            </w:pPr>
            <w:r w:rsidRPr="00850C29">
              <w:t>conducting assessment and management of operational activities</w:t>
            </w:r>
          </w:p>
          <w:p w:rsidR="00000000" w:rsidRPr="00850C29" w:rsidP="00850C29">
            <w:pPr>
              <w:pStyle w:val="ListBullet"/>
            </w:pPr>
            <w:r w:rsidRPr="00850C29">
              <w:t xml:space="preserve">contributing to development of the incident action plan </w:t>
            </w:r>
          </w:p>
          <w:p w:rsidR="00000000" w:rsidRPr="00850C29" w:rsidP="00850C29">
            <w:pPr>
              <w:pStyle w:val="ListBullet"/>
            </w:pPr>
            <w:r w:rsidRPr="00850C29">
              <w:t xml:space="preserve">delegating responsibility </w:t>
            </w:r>
          </w:p>
          <w:p w:rsidR="00000000" w:rsidRPr="00850C29" w:rsidP="00850C29">
            <w:pPr>
              <w:pStyle w:val="ListBullet"/>
            </w:pPr>
            <w:r w:rsidRPr="00850C29">
              <w:t>implementing response in accordance with organisational procedures and authority</w:t>
            </w:r>
          </w:p>
          <w:p w:rsidR="00000000" w:rsidRPr="00850C29" w:rsidP="00850C29">
            <w:pPr>
              <w:pStyle w:val="ListBullet"/>
            </w:pPr>
            <w:r w:rsidRPr="00850C29">
              <w:t>leading and managing teams within a dynamic environment and monitoring performance</w:t>
            </w:r>
          </w:p>
          <w:p w:rsidR="00000000" w:rsidRPr="00850C29" w:rsidP="00850C29">
            <w:pPr>
              <w:pStyle w:val="ListBullet"/>
            </w:pPr>
            <w:r w:rsidRPr="00850C29">
              <w:t>logging and recording actions and decisions</w:t>
            </w:r>
          </w:p>
          <w:p w:rsidR="00000000" w:rsidRPr="00850C29" w:rsidP="00850C29">
            <w:pPr>
              <w:pStyle w:val="ListBullet"/>
            </w:pPr>
            <w:r w:rsidRPr="00850C29">
              <w:t xml:space="preserve">making decisions in a time critical and dynamic </w:t>
            </w:r>
            <w:r w:rsidRPr="00850C29">
              <w:t>environment</w:t>
            </w:r>
          </w:p>
          <w:p w:rsidR="00000000" w:rsidRPr="00850C29" w:rsidP="00850C29">
            <w:pPr>
              <w:pStyle w:val="ListBullet"/>
            </w:pPr>
            <w:r w:rsidRPr="00850C29">
              <w:t>managing scene security</w:t>
            </w:r>
          </w:p>
          <w:p w:rsidR="00000000" w:rsidRPr="00850C29" w:rsidP="00850C29">
            <w:pPr>
              <w:pStyle w:val="ListBullet"/>
            </w:pPr>
            <w:r w:rsidRPr="00850C29">
              <w:t>providing feedback and taking mitigation action to ensure completion of operations requirements at an incident</w:t>
            </w:r>
          </w:p>
          <w:p w:rsidR="00000000" w:rsidRPr="00850C29" w:rsidP="00850C29">
            <w:pPr>
              <w:pStyle w:val="ListBullet"/>
            </w:pPr>
            <w:r w:rsidRPr="00850C29">
              <w:t xml:space="preserve">reacting strategically to changes within the incident including prioritising tasks and managing time </w:t>
            </w:r>
          </w:p>
          <w:p w:rsidR="00000000" w:rsidRPr="00850C29" w:rsidP="00850C29">
            <w:pPr>
              <w:pStyle w:val="ListBullet"/>
            </w:pPr>
            <w:r w:rsidRPr="00850C29">
              <w:t>working</w:t>
            </w:r>
            <w:r w:rsidRPr="00850C29">
              <w:t xml:space="preserve"> as part of an incident management team</w:t>
            </w:r>
          </w:p>
          <w:p w:rsidR="00000000" w:rsidRPr="00850C29" w:rsidP="00850C29">
            <w:pPr>
              <w:pStyle w:val="ListBullet"/>
            </w:pPr>
            <w:r w:rsidRPr="00850C29">
              <w:t>working with internal and external stakeholders including resolving conflict and negotiating outcomes</w:t>
            </w:r>
          </w:p>
        </w:tc>
      </w:tr>
    </w:tbl>
    <w:p w:rsidR="00000000" w:rsidRPr="00850C29" w:rsidP="00850C29">
      <w:pPr>
        <w:pStyle w:val="NoPaddingFontSize1"/>
      </w:pPr>
    </w:p>
    <w:p w:rsidR="00000000" w:rsidRPr="00850C29" w:rsidP="00850C29">
      <w:pPr>
        <w:pStyle w:val="AllowPageBreak"/>
      </w:pPr>
    </w:p>
    <w:p w:rsidR="00000000" w:rsidRPr="00850C29" w:rsidP="00850C29">
      <w:pPr>
        <w:pStyle w:val="Heading1"/>
      </w:pPr>
      <w:bookmarkStart w:id="3" w:name="O_1031849"/>
      <w:bookmarkEnd w:id="3"/>
      <w:r w:rsidRPr="00850C2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29">
            <w:pPr>
              <w:pStyle w:val="BodyText"/>
              <w:rPr>
                <w:lang w:val="en-NZ"/>
              </w:rPr>
            </w:pPr>
            <w:r w:rsidRPr="00850C29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850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29" w:rsidP="00850C29">
            <w:pPr>
              <w:pStyle w:val="ListBullet"/>
            </w:pPr>
            <w:r w:rsidRPr="00850C29">
              <w:t>equipment and personnel capabilities for incident type</w:t>
            </w:r>
          </w:p>
          <w:p w:rsidR="00000000" w:rsidRPr="00850C29" w:rsidP="00850C29">
            <w:pPr>
              <w:pStyle w:val="ListBullet"/>
            </w:pPr>
            <w:r w:rsidRPr="00850C29">
              <w:t>incident management te</w:t>
            </w:r>
            <w:r w:rsidRPr="00850C29">
              <w:t>am roles and responsibilities</w:t>
            </w:r>
          </w:p>
          <w:p w:rsidR="00000000" w:rsidRPr="00850C29" w:rsidP="00850C29">
            <w:pPr>
              <w:pStyle w:val="ListBullet"/>
            </w:pPr>
            <w:r w:rsidRPr="00850C29">
              <w:t xml:space="preserve">incident scene protection and preservation </w:t>
            </w:r>
          </w:p>
          <w:p w:rsidR="00000000" w:rsidRPr="00850C29" w:rsidP="00850C29">
            <w:pPr>
              <w:pStyle w:val="ListBullet"/>
            </w:pPr>
            <w:r w:rsidRPr="00850C29">
              <w:t xml:space="preserve">inter-organisational arrangements relating to incident type </w:t>
            </w:r>
          </w:p>
          <w:p w:rsidR="00000000" w:rsidRPr="00850C29" w:rsidP="00850C29">
            <w:pPr>
              <w:pStyle w:val="ListBullet"/>
            </w:pPr>
            <w:r w:rsidRPr="00850C29">
              <w:t>operational risk identification</w:t>
            </w:r>
          </w:p>
          <w:p w:rsidR="00000000" w:rsidRPr="00850C29" w:rsidP="00850C29">
            <w:pPr>
              <w:pStyle w:val="ListBullet"/>
            </w:pPr>
            <w:r w:rsidRPr="00850C29">
              <w:t>organisational policies and procedures including communications policy, liaising with oth</w:t>
            </w:r>
            <w:r w:rsidRPr="00850C29">
              <w:t>er organisations, post incident procedures and processes and procedures for deploying and tasking personnel</w:t>
            </w:r>
          </w:p>
          <w:p w:rsidR="00000000" w:rsidRPr="00850C29" w:rsidP="00850C29">
            <w:pPr>
              <w:pStyle w:val="ListBullet"/>
            </w:pPr>
            <w:r w:rsidRPr="00850C29">
              <w:t>principles of span of control and management by objectives</w:t>
            </w:r>
          </w:p>
          <w:p w:rsidR="00000000" w:rsidRPr="00850C29" w:rsidP="00850C29">
            <w:pPr>
              <w:pStyle w:val="ListBullet"/>
            </w:pPr>
            <w:r w:rsidRPr="00850C29">
              <w:t xml:space="preserve">processes and protocols for briefings and debriefings </w:t>
            </w:r>
          </w:p>
          <w:p w:rsidR="00000000" w:rsidRPr="00850C29" w:rsidP="00850C29">
            <w:pPr>
              <w:pStyle w:val="ListBullet"/>
            </w:pPr>
            <w:r w:rsidRPr="00850C29">
              <w:t>processes for determining operatio</w:t>
            </w:r>
            <w:r w:rsidRPr="00850C29">
              <w:t xml:space="preserve">nal priorities </w:t>
            </w:r>
          </w:p>
          <w:p w:rsidR="00000000" w:rsidRPr="00850C29" w:rsidP="00850C29">
            <w:pPr>
              <w:pStyle w:val="ListBullet"/>
            </w:pPr>
            <w:r w:rsidRPr="00850C29">
              <w:t xml:space="preserve">requirements for recording and reporting </w:t>
            </w:r>
          </w:p>
          <w:p w:rsidR="00000000" w:rsidRPr="00850C29" w:rsidP="00850C29">
            <w:pPr>
              <w:pStyle w:val="ListBullet"/>
            </w:pPr>
            <w:r w:rsidRPr="00850C29">
              <w:t>resource management responsibilities and systems</w:t>
            </w:r>
          </w:p>
          <w:p w:rsidR="00000000" w:rsidRPr="00850C29" w:rsidP="00850C29">
            <w:pPr>
              <w:pStyle w:val="ListBullet"/>
            </w:pPr>
            <w:r w:rsidRPr="00850C29">
              <w:t xml:space="preserve">risk management processes </w:t>
            </w:r>
          </w:p>
          <w:p w:rsidR="00000000" w:rsidRPr="00850C29" w:rsidP="00850C29">
            <w:pPr>
              <w:pStyle w:val="ListBullet"/>
            </w:pPr>
            <w:r w:rsidRPr="00850C29">
              <w:t>sectorisation of incidents</w:t>
            </w:r>
          </w:p>
          <w:p w:rsidR="00000000" w:rsidRPr="00850C29" w:rsidP="00850C29">
            <w:pPr>
              <w:pStyle w:val="ListBullet"/>
            </w:pPr>
            <w:r w:rsidRPr="00850C29">
              <w:t>security requirements for operations area</w:t>
            </w:r>
          </w:p>
          <w:p w:rsidR="00000000" w:rsidRPr="00850C29" w:rsidP="00850C29">
            <w:pPr>
              <w:pStyle w:val="ListBullet"/>
            </w:pPr>
            <w:r w:rsidRPr="00850C29">
              <w:t>state and territory coordination arrangements</w:t>
            </w:r>
          </w:p>
          <w:p w:rsidR="00000000" w:rsidRPr="00850C29" w:rsidP="00850C29">
            <w:pPr>
              <w:pStyle w:val="ListBullet"/>
            </w:pPr>
            <w:r w:rsidRPr="00850C29">
              <w:t>state and territory emergency management legislation with an emphasis on incident type</w:t>
            </w:r>
          </w:p>
          <w:p w:rsidR="00000000" w:rsidRPr="00850C29" w:rsidP="00850C29">
            <w:pPr>
              <w:pStyle w:val="ListBullet"/>
            </w:pPr>
            <w:r w:rsidRPr="00850C29">
              <w:t>types and purposes of incident action plans</w:t>
            </w:r>
          </w:p>
          <w:p w:rsidR="00000000" w:rsidRPr="00850C29" w:rsidP="00850C29">
            <w:pPr>
              <w:pStyle w:val="ListBullet"/>
            </w:pPr>
            <w:r w:rsidRPr="00850C29">
              <w:t>Work Health and Safety (WHS)/Occupational Health and Safety (OHS) organisational requirements</w:t>
            </w:r>
          </w:p>
        </w:tc>
      </w:tr>
    </w:tbl>
    <w:p w:rsidR="00000000" w:rsidRPr="00850C29" w:rsidP="00850C29">
      <w:pPr>
        <w:pStyle w:val="NoPaddingFontSize1"/>
      </w:pPr>
    </w:p>
    <w:p w:rsidR="00000000" w:rsidRPr="00850C29" w:rsidP="00850C29">
      <w:pPr>
        <w:pStyle w:val="AllowPageBreak"/>
      </w:pPr>
    </w:p>
    <w:p w:rsidR="00000000" w:rsidRPr="00850C29" w:rsidP="00850C29">
      <w:pPr>
        <w:pStyle w:val="Heading1"/>
      </w:pPr>
      <w:bookmarkStart w:id="4" w:name="O_1031850"/>
      <w:bookmarkEnd w:id="4"/>
      <w:r w:rsidRPr="00850C29">
        <w:t>Assessment</w:t>
      </w:r>
      <w:r w:rsidRPr="00850C29">
        <w:t xml:space="preserve">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C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29" w:rsidP="00850C29">
            <w:pPr>
              <w:pStyle w:val="BodyText"/>
            </w:pPr>
            <w:r w:rsidRPr="00850C29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850C29" w:rsidP="00850C29">
            <w:pPr>
              <w:pStyle w:val="BodyText"/>
            </w:pPr>
            <w:r w:rsidRPr="00850C29">
              <w:t>As a minimum, assessment must satisfy applicable regu</w:t>
            </w:r>
            <w:r w:rsidRPr="00850C29">
              <w:t>latory requirements, which include requirements in the Standards for Registered Training Organisations current at the time of assessment.</w:t>
            </w:r>
          </w:p>
          <w:p w:rsidR="00000000" w:rsidRPr="00850C29" w:rsidP="00850C29">
            <w:pPr>
              <w:pStyle w:val="BodyText"/>
            </w:pPr>
            <w:r w:rsidRPr="00850C29">
              <w:t>Assessment processes and techniques must be appropriate to the language, literacy and numeracy requirements of the wor</w:t>
            </w:r>
            <w:r w:rsidRPr="00850C29">
              <w:t>k being performed and the needs of the candidate.</w:t>
            </w:r>
          </w:p>
          <w:p w:rsidR="00000000" w:rsidRPr="00850C29" w:rsidP="00850C29">
            <w:pPr>
              <w:pStyle w:val="BodyText"/>
            </w:pPr>
            <w:r w:rsidRPr="00850C29">
              <w:t>Assessment must occur in workplace operational situations. Where this is not appropriate, assessment must occur in industry approved simulated workplace operational situations that reflect workplace conditi</w:t>
            </w:r>
            <w:r w:rsidRPr="00850C29">
              <w:t>ons.</w:t>
            </w:r>
          </w:p>
          <w:p w:rsidR="00000000" w:rsidRPr="00850C29" w:rsidP="00850C29">
            <w:pPr>
              <w:pStyle w:val="BodyText"/>
            </w:pPr>
            <w:r w:rsidRPr="00850C29">
              <w:t>Resources for assessment must include access to</w:t>
            </w:r>
          </w:p>
          <w:p w:rsidR="00000000" w:rsidRPr="00850C29" w:rsidP="00850C29">
            <w:pPr>
              <w:pStyle w:val="ListBullet"/>
            </w:pPr>
            <w:r w:rsidRPr="00850C29">
              <w:t>a range of relevant exercises, case studies and/or simulations</w:t>
            </w:r>
          </w:p>
          <w:p w:rsidR="00000000" w:rsidRPr="00850C29" w:rsidP="00850C29">
            <w:pPr>
              <w:pStyle w:val="ListBullet"/>
            </w:pPr>
            <w:r w:rsidRPr="00850C29">
              <w:t>relevant and appropriate materials, equipment, tools and personal protective clothing and equipment currently used in industry including</w:t>
            </w:r>
          </w:p>
          <w:p w:rsidR="00000000" w:rsidRPr="00850C29" w:rsidP="00850C29">
            <w:pPr>
              <w:pStyle w:val="ListBullet2"/>
            </w:pPr>
            <w:r w:rsidRPr="00850C29">
              <w:t>Level 2 incidents or simulations, supported by relevant case studies or assessment tools</w:t>
            </w:r>
          </w:p>
          <w:p w:rsidR="00000000" w:rsidRPr="00850C29" w:rsidP="00850C29">
            <w:pPr>
              <w:pStyle w:val="ListBullet2"/>
            </w:pPr>
            <w:r w:rsidRPr="00850C29">
              <w:t>equipment, personnel, facilities appropriate to a Level 2 incident and within the bounds of responsibility as designated to the Operations Officer by the Incident Cont</w:t>
            </w:r>
            <w:r w:rsidRPr="00850C29">
              <w:t>roller</w:t>
            </w:r>
          </w:p>
          <w:p w:rsidR="00000000" w:rsidRPr="00850C29" w:rsidP="00850C29">
            <w:pPr>
              <w:pStyle w:val="ListBullet"/>
            </w:pPr>
            <w:r w:rsidRPr="00850C29">
              <w:t>applicable documentation including organisational procedures, industry standards, equipment specifications, regulations, codes of practice and operation manuals.</w:t>
            </w:r>
          </w:p>
        </w:tc>
      </w:tr>
    </w:tbl>
    <w:p w:rsidR="00000000" w:rsidRPr="00850C29" w:rsidP="00850C29">
      <w:pPr>
        <w:pStyle w:val="NoPaddingFontSize1"/>
      </w:pPr>
    </w:p>
    <w:p w:rsidR="00000000" w:rsidRPr="00850C29" w:rsidP="00850C29">
      <w:pPr>
        <w:pStyle w:val="AllowPageBreak"/>
      </w:pPr>
    </w:p>
    <w:p w:rsidR="00000000" w:rsidRPr="00850C29" w:rsidP="00850C29">
      <w:pPr>
        <w:pStyle w:val="Heading1"/>
      </w:pPr>
      <w:bookmarkStart w:id="5" w:name="O_1031853"/>
      <w:bookmarkEnd w:id="5"/>
      <w:r w:rsidRPr="00850C29">
        <w:t>Links</w:t>
      </w:r>
    </w:p>
    <w:p w:rsidR="00000000" w:rsidRPr="00850C29" w:rsidP="002C0B4A">
      <w:pPr>
        <w:pStyle w:val="BodyText"/>
      </w:pPr>
      <w:r w:rsidRPr="00850C29">
        <w:t xml:space="preserve">PUA Training Package Companion Volume Implementation Guide </w:t>
      </w:r>
      <w:r w:rsidRPr="00850C29">
        <w:t xml:space="preserve">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36A1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50C29" w:rsidP="00850C29"/>
    <w:sectPr w:rsidSect="00850C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29" w:rsidRPr="002C0B4A" w:rsidP="002C0B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4A" w:rsidP="00850C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0B4A" w:rsidP="00850C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C0B4A" w:rsidP="00850C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C29" w:rsidRPr="002C0B4A" w:rsidP="002C0B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4A" w:rsidRPr="002D2AF8" w:rsidP="00850C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PUAOPE023 Manage operations for a Level 2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C0B4A" w:rsidP="00850C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301D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3E66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50ED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C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C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C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C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C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C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C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C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C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C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C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C29"/>
  </w:style>
  <w:style w:type="character" w:customStyle="1" w:styleId="Heading1Char">
    <w:name w:val="Heading 1 Char"/>
    <w:basedOn w:val="DefaultParagraphFont"/>
    <w:link w:val="Heading1"/>
    <w:rsid w:val="00850C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C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C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C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0C29"/>
    <w:rPr>
      <w:b/>
      <w:spacing w:val="0"/>
    </w:rPr>
  </w:style>
  <w:style w:type="paragraph" w:styleId="ListBullet2">
    <w:name w:val="List Bullet 2"/>
    <w:basedOn w:val="List2"/>
    <w:rsid w:val="00850C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0C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C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0C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C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C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C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C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C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C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C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C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C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C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C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C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C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C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C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0C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C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C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0C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C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C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C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C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C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C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C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C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0C29"/>
    <w:rPr>
      <w:i/>
    </w:rPr>
  </w:style>
  <w:style w:type="paragraph" w:styleId="Caption">
    <w:name w:val="caption"/>
    <w:basedOn w:val="BodyText"/>
    <w:next w:val="Normal"/>
    <w:qFormat/>
    <w:rsid w:val="00850C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C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C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C29"/>
  </w:style>
  <w:style w:type="paragraph" w:styleId="TableofFigures">
    <w:name w:val="table of figures"/>
    <w:basedOn w:val="Normal"/>
    <w:next w:val="Normal"/>
    <w:semiHidden/>
    <w:rsid w:val="00850C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C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0C29"/>
    <w:rPr>
      <w:rFonts w:ascii="Wingdings" w:hAnsi="Wingdings"/>
    </w:rPr>
  </w:style>
  <w:style w:type="paragraph" w:customStyle="1" w:styleId="TableHeading">
    <w:name w:val="Table Heading"/>
    <w:basedOn w:val="HeadingBase"/>
    <w:rsid w:val="00850C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C29"/>
    <w:rPr>
      <w:color w:val="0033CC"/>
      <w:u w:val="none"/>
    </w:rPr>
  </w:style>
  <w:style w:type="paragraph" w:customStyle="1" w:styleId="BodyTextRight">
    <w:name w:val="Body Text Right"/>
    <w:basedOn w:val="BodyText"/>
    <w:rsid w:val="00850C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C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C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C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C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C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C29"/>
    <w:rPr>
      <w:sz w:val="32"/>
    </w:rPr>
  </w:style>
  <w:style w:type="paragraph" w:customStyle="1" w:styleId="HeadingProcedure">
    <w:name w:val="Heading Procedure"/>
    <w:basedOn w:val="HeadingBase"/>
    <w:next w:val="Normal"/>
    <w:rsid w:val="00850C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C29"/>
    <w:pPr>
      <w:spacing w:before="60" w:after="60"/>
    </w:pPr>
  </w:style>
  <w:style w:type="paragraph" w:styleId="ListContinue">
    <w:name w:val="List Continue"/>
    <w:basedOn w:val="List"/>
    <w:rsid w:val="00850C29"/>
    <w:pPr>
      <w:ind w:firstLine="0"/>
    </w:pPr>
  </w:style>
  <w:style w:type="paragraph" w:customStyle="1" w:styleId="ListNote">
    <w:name w:val="List Note"/>
    <w:basedOn w:val="List"/>
    <w:rsid w:val="00850C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C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C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C29"/>
    <w:rPr>
      <w:rFonts w:ascii="Courier New" w:hAnsi="Courier New"/>
    </w:rPr>
  </w:style>
  <w:style w:type="paragraph" w:customStyle="1" w:styleId="NoteBullet">
    <w:name w:val="Note Bullet"/>
    <w:basedOn w:val="Note"/>
    <w:rsid w:val="00850C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C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C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C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C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0C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C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C29"/>
    <w:rPr>
      <w:b/>
      <w:smallCaps/>
    </w:rPr>
  </w:style>
  <w:style w:type="paragraph" w:customStyle="1" w:styleId="TableListNumber">
    <w:name w:val="Table List Number"/>
    <w:basedOn w:val="ListNumber"/>
    <w:rsid w:val="00850C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C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C29"/>
    <w:pPr>
      <w:numPr>
        <w:numId w:val="9"/>
      </w:numPr>
    </w:pPr>
  </w:style>
  <w:style w:type="paragraph" w:customStyle="1" w:styleId="ListAlpha2">
    <w:name w:val="List Alpha 2"/>
    <w:basedOn w:val="List2"/>
    <w:rsid w:val="00850C29"/>
    <w:pPr>
      <w:numPr>
        <w:numId w:val="8"/>
      </w:numPr>
    </w:pPr>
  </w:style>
  <w:style w:type="paragraph" w:styleId="List2">
    <w:name w:val="List 2"/>
    <w:basedOn w:val="BodyText"/>
    <w:rsid w:val="00850C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C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C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C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C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C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0C29"/>
    <w:pPr>
      <w:numPr>
        <w:numId w:val="4"/>
      </w:numPr>
    </w:pPr>
  </w:style>
  <w:style w:type="paragraph" w:styleId="ListContinue2">
    <w:name w:val="List Continue 2"/>
    <w:basedOn w:val="List2"/>
    <w:rsid w:val="00850C29"/>
    <w:pPr>
      <w:ind w:firstLine="0"/>
    </w:pPr>
  </w:style>
  <w:style w:type="paragraph" w:styleId="ListContinue3">
    <w:name w:val="List Continue 3"/>
    <w:basedOn w:val="List3"/>
    <w:rsid w:val="00850C29"/>
    <w:pPr>
      <w:ind w:left="1021" w:firstLine="0"/>
    </w:pPr>
  </w:style>
  <w:style w:type="paragraph" w:styleId="ListContinue4">
    <w:name w:val="List Continue 4"/>
    <w:basedOn w:val="List4"/>
    <w:rsid w:val="00850C29"/>
    <w:pPr>
      <w:ind w:firstLine="0"/>
    </w:pPr>
  </w:style>
  <w:style w:type="paragraph" w:styleId="ListContinue5">
    <w:name w:val="List Continue 5"/>
    <w:basedOn w:val="List5"/>
    <w:rsid w:val="00850C29"/>
    <w:pPr>
      <w:ind w:firstLine="0"/>
    </w:pPr>
  </w:style>
  <w:style w:type="paragraph" w:styleId="ListNumber3">
    <w:name w:val="List Number 3"/>
    <w:basedOn w:val="List3"/>
    <w:rsid w:val="00850C29"/>
    <w:pPr>
      <w:numPr>
        <w:numId w:val="5"/>
      </w:numPr>
    </w:pPr>
  </w:style>
  <w:style w:type="paragraph" w:styleId="ListNumber4">
    <w:name w:val="List Number 4"/>
    <w:basedOn w:val="List4"/>
    <w:rsid w:val="00850C29"/>
    <w:pPr>
      <w:numPr>
        <w:numId w:val="6"/>
      </w:numPr>
    </w:pPr>
  </w:style>
  <w:style w:type="paragraph" w:styleId="ListNumber5">
    <w:name w:val="List Number 5"/>
    <w:basedOn w:val="List5"/>
    <w:rsid w:val="00850C29"/>
    <w:pPr>
      <w:numPr>
        <w:numId w:val="7"/>
      </w:numPr>
    </w:pPr>
  </w:style>
  <w:style w:type="paragraph" w:styleId="BlockText">
    <w:name w:val="Block Text"/>
    <w:basedOn w:val="Normal"/>
    <w:rsid w:val="00850C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C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C29"/>
    <w:rPr>
      <w:sz w:val="16"/>
      <w:vertAlign w:val="superscript"/>
    </w:rPr>
  </w:style>
  <w:style w:type="character" w:customStyle="1" w:styleId="Symbols">
    <w:name w:val="Symbols"/>
    <w:basedOn w:val="DefaultParagraphFont"/>
    <w:rsid w:val="00850C29"/>
    <w:rPr>
      <w:rFonts w:ascii="Symbol" w:hAnsi="Symbol"/>
    </w:rPr>
  </w:style>
  <w:style w:type="character" w:customStyle="1" w:styleId="MenuOptions">
    <w:name w:val="Menu Options"/>
    <w:basedOn w:val="DefaultParagraphFont"/>
    <w:rsid w:val="00850C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C29"/>
    <w:rPr>
      <w:b/>
    </w:rPr>
  </w:style>
  <w:style w:type="character" w:customStyle="1" w:styleId="Underlined">
    <w:name w:val="Underlined"/>
    <w:basedOn w:val="DefaultParagraphFont"/>
    <w:rsid w:val="00850C29"/>
    <w:rPr>
      <w:u w:val="single"/>
    </w:rPr>
  </w:style>
  <w:style w:type="paragraph" w:customStyle="1" w:styleId="TableBodyTextRight">
    <w:name w:val="Table Body Text Right"/>
    <w:basedOn w:val="TableBodyText"/>
    <w:rsid w:val="00850C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C29"/>
    <w:rPr>
      <w:sz w:val="18"/>
    </w:rPr>
  </w:style>
  <w:style w:type="paragraph" w:customStyle="1" w:styleId="BodySmallRight">
    <w:name w:val="Body Small Right"/>
    <w:basedOn w:val="BodyTextRight"/>
    <w:rsid w:val="00850C29"/>
    <w:rPr>
      <w:sz w:val="18"/>
      <w:szCs w:val="18"/>
    </w:rPr>
  </w:style>
  <w:style w:type="paragraph" w:customStyle="1" w:styleId="MarginEdition">
    <w:name w:val="Margin Edition"/>
    <w:basedOn w:val="MarginNote"/>
    <w:rsid w:val="00850C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C29"/>
    <w:rPr>
      <w:sz w:val="2"/>
      <w:szCs w:val="2"/>
    </w:rPr>
  </w:style>
  <w:style w:type="character" w:customStyle="1" w:styleId="Small">
    <w:name w:val="Small"/>
    <w:basedOn w:val="DefaultParagraphFont"/>
    <w:rsid w:val="00850C29"/>
    <w:rPr>
      <w:sz w:val="16"/>
    </w:rPr>
  </w:style>
  <w:style w:type="paragraph" w:customStyle="1" w:styleId="WideTable">
    <w:name w:val="Wide Table"/>
    <w:basedOn w:val="Normal"/>
    <w:rsid w:val="00850C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C29"/>
  </w:style>
  <w:style w:type="paragraph" w:styleId="Quote">
    <w:name w:val="Quote"/>
    <w:basedOn w:val="Heading1"/>
    <w:link w:val="QuoteChar"/>
    <w:qFormat/>
    <w:rsid w:val="00850C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C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C29"/>
    <w:pPr>
      <w:pageBreakBefore/>
    </w:pPr>
  </w:style>
  <w:style w:type="paragraph" w:customStyle="1" w:styleId="Border">
    <w:name w:val="Border"/>
    <w:basedOn w:val="Normal"/>
    <w:qFormat/>
    <w:rsid w:val="00850C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C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C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C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C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C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C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C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C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C29"/>
    <w:rPr>
      <w:u w:val="single"/>
    </w:rPr>
  </w:style>
  <w:style w:type="character" w:customStyle="1" w:styleId="BoldandItalics">
    <w:name w:val="Bold and Italics"/>
    <w:qFormat/>
    <w:rsid w:val="00850C29"/>
    <w:rPr>
      <w:b/>
      <w:i/>
      <w:u w:val="none"/>
    </w:rPr>
  </w:style>
  <w:style w:type="paragraph" w:styleId="BalloonText">
    <w:name w:val="Balloon Text"/>
    <w:basedOn w:val="Normal"/>
    <w:link w:val="BalloonTextChar"/>
    <w:rsid w:val="00850C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C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C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C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C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C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C29"/>
    <w:pPr>
      <w:spacing w:before="0" w:after="0"/>
    </w:pPr>
  </w:style>
  <w:style w:type="paragraph" w:customStyle="1" w:styleId="BodyTextBold">
    <w:name w:val="Body Text Bold"/>
    <w:basedOn w:val="BodyText"/>
    <w:qFormat/>
    <w:rsid w:val="00850C29"/>
    <w:rPr>
      <w:b/>
    </w:rPr>
  </w:style>
  <w:style w:type="character" w:styleId="Hyperlink">
    <w:name w:val="Hyperlink"/>
    <w:basedOn w:val="DefaultParagraphFont"/>
    <w:uiPriority w:val="99"/>
    <w:unhideWhenUsed/>
    <w:rsid w:val="002C0B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4115</Characters>
  <Application>Microsoft Office Word</Application>
  <DocSecurity>0</DocSecurity>
  <Lines>93</Lines>
  <Paragraphs>65</Paragraphs>
  <ScaleCrop>false</ScaleCrop>
  <Company>Author-it Software Corporation Ltd.</Company>
  <LinksUpToDate>false</LinksUpToDate>
  <CharactersWithSpaces>4650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PUAOPE023 Manage operations for a Level 2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2022-12-16T01:20:00Z</dcterms:created>
  <dcterms:modified xsi:type="dcterms:W3CDTF">2022-12-16T01:20:00Z</dcterms:modified>
</cp:coreProperties>
</file>