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12F" w:rsidP="00C3612F">
      <w:pPr>
        <w:pStyle w:val="Title"/>
      </w:pPr>
      <w:r>
        <w:fldChar w:fldCharType="begin"/>
      </w:r>
      <w:r>
        <w:instrText xml:space="preserve"> TITLE   \* MERGEFORMAT </w:instrText>
      </w:r>
      <w:r>
        <w:fldChar w:fldCharType="separate"/>
      </w:r>
      <w:r>
        <w:t>PUAOPE019 Control a Level 3 incident</w:t>
      </w:r>
      <w:r>
        <w:fldChar w:fldCharType="end"/>
      </w:r>
    </w:p>
    <w:p w:rsidR="00C3612F" w:rsidP="00C3612F">
      <w:pPr>
        <w:pStyle w:val="Version"/>
        <w:sectPr w:rsidSect="002877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7713" w:rsidP="00287713">
      <w:pPr>
        <w:pStyle w:val="SuperHeading"/>
      </w:pPr>
      <w:r w:rsidRPr="00287713">
        <w:t>PUAOPE019 Control a Level 3 incident</w:t>
      </w:r>
    </w:p>
    <w:p w:rsidR="00000000" w:rsidRPr="00287713" w:rsidP="00287713">
      <w:pPr>
        <w:pStyle w:val="Heading1"/>
      </w:pPr>
      <w:bookmarkStart w:id="1" w:name="O_1154963"/>
      <w:bookmarkEnd w:id="1"/>
      <w:r w:rsidRPr="00287713">
        <w:t>Modification History</w:t>
      </w:r>
    </w:p>
    <w:tbl>
      <w:tblPr>
        <w:tblW w:w="9497" w:type="dxa"/>
        <w:tblLayout w:type="fixed"/>
        <w:tblCellMar>
          <w:left w:w="62" w:type="dxa"/>
          <w:right w:w="62" w:type="dxa"/>
        </w:tblCellMar>
        <w:tblLook w:val="0000"/>
      </w:tblPr>
      <w:tblGrid>
        <w:gridCol w:w="9497"/>
      </w:tblGrid>
      <w:tr w:rsidTr="00287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Release 2.0</w:t>
            </w:r>
            <w:r w:rsidRPr="00287713">
              <w:t xml:space="preserve"> This is the second release of this unit of competency in the Public Safety Training Package.</w:t>
            </w:r>
          </w:p>
          <w:p w:rsidR="00000000" w:rsidRPr="00287713" w:rsidP="00287713">
            <w:pPr>
              <w:pStyle w:val="BodyText"/>
            </w:pPr>
            <w:r w:rsidRPr="00287713">
              <w:t>Editorial adjustments and clarification of text in Assessment Conditions.</w:t>
            </w:r>
          </w:p>
          <w:p w:rsidR="00000000" w:rsidRPr="00287713" w:rsidP="00287713">
            <w:pPr>
              <w:pStyle w:val="BodyText"/>
            </w:pPr>
            <w:r w:rsidRPr="00287713">
              <w:rPr>
                <w:rStyle w:val="SpecialBold"/>
              </w:rPr>
              <w:t>Release 1.0</w:t>
            </w:r>
            <w:r w:rsidRPr="00287713">
              <w:t xml:space="preserve"> This is the first release of this unit of co</w:t>
            </w:r>
            <w:r w:rsidRPr="00287713">
              <w:t>mpetency in the PUA Public Safety Training Package.</w:t>
            </w:r>
          </w:p>
        </w:tc>
      </w:tr>
    </w:tbl>
    <w:p w:rsidR="00000000" w:rsidRPr="00287713" w:rsidP="00287713">
      <w:pPr>
        <w:pStyle w:val="NoPaddingFontSize1"/>
      </w:pPr>
    </w:p>
    <w:p w:rsidR="00000000" w:rsidRPr="00287713" w:rsidP="00287713">
      <w:pPr>
        <w:pStyle w:val="AllowPageBreak"/>
      </w:pPr>
    </w:p>
    <w:p w:rsidR="00000000" w:rsidRPr="00287713" w:rsidP="00287713">
      <w:pPr>
        <w:pStyle w:val="Heading1"/>
      </w:pPr>
      <w:bookmarkStart w:id="2" w:name="O_1154962"/>
      <w:bookmarkEnd w:id="2"/>
      <w:r w:rsidRPr="00287713">
        <w:t>Application</w:t>
      </w:r>
    </w:p>
    <w:tbl>
      <w:tblPr>
        <w:tblW w:w="9497" w:type="dxa"/>
        <w:tblLayout w:type="fixed"/>
        <w:tblCellMar>
          <w:left w:w="62" w:type="dxa"/>
          <w:right w:w="62" w:type="dxa"/>
        </w:tblCellMar>
        <w:tblLook w:val="0000"/>
      </w:tblPr>
      <w:tblGrid>
        <w:gridCol w:w="9497"/>
      </w:tblGrid>
      <w:tr w:rsidTr="00287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t>This unit of competency involves the skills and knowledge required to manage all activities and personnel deployed to resolve a Level 3 incident through use and management</w:t>
            </w:r>
            <w:r w:rsidRPr="00287713">
              <w:t xml:space="preserve"> of internal and external resources. </w:t>
            </w:r>
          </w:p>
          <w:p w:rsidR="00000000" w:rsidRPr="00287713" w:rsidP="00287713">
            <w:pPr>
              <w:pStyle w:val="BodyText"/>
            </w:pPr>
            <w:r w:rsidRPr="00287713">
              <w:t>It includes establishing control, establishing control facilities, developing and maintaining a control structure, establishing procedures to permit control to be exercised, developing and maintaining coordination arra</w:t>
            </w:r>
            <w:r w:rsidRPr="00287713">
              <w:t>ngements, assessing situation and determining priorities, providing public information, developing an incident action plan and complementary incident plans, maintaining control of incident, managing implementation of incident plans, supporting relief and r</w:t>
            </w:r>
            <w:r w:rsidRPr="00287713">
              <w:t>ecovery and concluding incident activities and review incident activities.</w:t>
            </w:r>
          </w:p>
          <w:p w:rsidR="00000000" w:rsidRPr="00287713" w:rsidP="00287713">
            <w:pPr>
              <w:pStyle w:val="BodyText"/>
            </w:pPr>
            <w:r w:rsidRPr="00287713">
              <w:t>Level 3 incidents are characterised by degrees of complexity and consequence that may require the establishment of significant resources and structure for the effective management o</w:t>
            </w:r>
            <w:r w:rsidRPr="00287713">
              <w:t xml:space="preserve">f the situation. These incidents will usually involve the delegation of all functions. </w:t>
            </w:r>
          </w:p>
          <w:p w:rsidR="00000000" w:rsidRPr="00287713" w:rsidP="00287713">
            <w:pPr>
              <w:pStyle w:val="BodyText"/>
            </w:pPr>
            <w:r w:rsidRPr="00287713">
              <w:t>A person performing this role has the title of Incident Controller Level 3 and is appointed by the organisation with the legislative responsibility for overall manageme</w:t>
            </w:r>
            <w:r w:rsidRPr="00287713">
              <w:t>nt of the incident. The authorisation to perform this role is subject to organisational policies and procedures.</w:t>
            </w:r>
          </w:p>
          <w:p w:rsidR="00000000" w:rsidRPr="00287713" w:rsidP="00287713">
            <w:pPr>
              <w:pStyle w:val="BodyText"/>
            </w:pPr>
            <w:r w:rsidRPr="00287713">
              <w:t>No licensing, legislative or certification requirements apply to this unit at the time of publication.</w:t>
            </w:r>
          </w:p>
        </w:tc>
      </w:tr>
    </w:tbl>
    <w:p w:rsidR="00000000" w:rsidRPr="00287713" w:rsidP="00287713">
      <w:pPr>
        <w:pStyle w:val="NoPaddingFontSize1"/>
      </w:pPr>
    </w:p>
    <w:p w:rsidR="00000000" w:rsidRPr="00287713" w:rsidP="00287713">
      <w:pPr>
        <w:pStyle w:val="AllowPageBreak"/>
      </w:pPr>
    </w:p>
    <w:p w:rsidR="00000000" w:rsidRPr="00287713" w:rsidP="00287713">
      <w:pPr>
        <w:pStyle w:val="Heading1"/>
      </w:pPr>
      <w:bookmarkStart w:id="3" w:name="O_1154961"/>
      <w:bookmarkEnd w:id="3"/>
      <w:r w:rsidRPr="00287713">
        <w:t>Pre-requisite Unit</w:t>
      </w:r>
    </w:p>
    <w:tbl>
      <w:tblPr>
        <w:tblW w:w="9497" w:type="dxa"/>
        <w:tblLayout w:type="fixed"/>
        <w:tblCellMar>
          <w:left w:w="62" w:type="dxa"/>
          <w:right w:w="62" w:type="dxa"/>
        </w:tblCellMar>
        <w:tblLook w:val="0000"/>
      </w:tblPr>
      <w:tblGrid>
        <w:gridCol w:w="9497"/>
      </w:tblGrid>
      <w:tr w:rsidTr="00287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t>The fire sector is those sections of government departments, statutory authorities or organisations that have responsibility under jurisdictional arrangements for the delivery of firefighting and fire management services.</w:t>
            </w:r>
          </w:p>
          <w:p w:rsidR="00000000" w:rsidRPr="00287713" w:rsidP="00287713">
            <w:pPr>
              <w:pStyle w:val="BodyText"/>
            </w:pPr>
            <w:r w:rsidRPr="00287713">
              <w:t>It is essential that the prerequis</w:t>
            </w:r>
            <w:r w:rsidRPr="00287713">
              <w:t>ite units listed below are obtained prior to the issuance of this unit to individuals within the fire sector or the units contributing to the attainment of a fire qualification.</w:t>
            </w:r>
          </w:p>
          <w:p w:rsidR="00000000" w:rsidRPr="00287713" w:rsidP="00287713">
            <w:pPr>
              <w:pStyle w:val="BodyText"/>
            </w:pPr>
            <w:r w:rsidRPr="00287713">
              <w:t xml:space="preserve">PUAOPE018 Control a Level 2 incident </w:t>
            </w:r>
          </w:p>
        </w:tc>
      </w:tr>
    </w:tbl>
    <w:p w:rsidR="00000000" w:rsidRPr="00287713" w:rsidP="00287713">
      <w:pPr>
        <w:pStyle w:val="NoPaddingFontSize1"/>
      </w:pPr>
    </w:p>
    <w:p w:rsidR="00000000" w:rsidRPr="00287713" w:rsidP="00287713">
      <w:pPr>
        <w:pStyle w:val="AllowPageBreak"/>
      </w:pPr>
    </w:p>
    <w:p w:rsidR="00000000" w:rsidRPr="00287713" w:rsidP="00287713">
      <w:pPr>
        <w:pStyle w:val="Heading1"/>
      </w:pPr>
      <w:bookmarkStart w:id="4" w:name="O_1154960"/>
      <w:bookmarkEnd w:id="4"/>
      <w:r w:rsidRPr="00287713">
        <w:t>Competency Field</w:t>
      </w:r>
    </w:p>
    <w:tbl>
      <w:tblPr>
        <w:tblW w:w="9497" w:type="dxa"/>
        <w:tblLayout w:type="fixed"/>
        <w:tblCellMar>
          <w:left w:w="62" w:type="dxa"/>
          <w:right w:w="62" w:type="dxa"/>
        </w:tblCellMar>
        <w:tblLook w:val="0000"/>
      </w:tblPr>
      <w:tblGrid>
        <w:gridCol w:w="9497"/>
      </w:tblGrid>
      <w:tr w:rsidTr="00287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t>Operations</w:t>
            </w:r>
          </w:p>
        </w:tc>
      </w:tr>
    </w:tbl>
    <w:p w:rsidR="00000000" w:rsidRPr="00287713" w:rsidP="00287713">
      <w:pPr>
        <w:pStyle w:val="NoPaddingFontSize1"/>
      </w:pPr>
    </w:p>
    <w:p w:rsidR="00000000" w:rsidRPr="00287713" w:rsidP="00287713">
      <w:pPr>
        <w:pStyle w:val="AllowPageBreak"/>
      </w:pPr>
    </w:p>
    <w:p w:rsidR="00000000" w:rsidRPr="00287713" w:rsidP="00287713">
      <w:pPr>
        <w:pStyle w:val="Heading1"/>
      </w:pPr>
      <w:bookmarkStart w:id="5" w:name="O_1154959"/>
      <w:bookmarkEnd w:id="5"/>
      <w:r w:rsidRPr="00287713">
        <w:t>Unit Sector</w:t>
      </w:r>
    </w:p>
    <w:tbl>
      <w:tblPr>
        <w:tblW w:w="9497" w:type="dxa"/>
        <w:tblLayout w:type="fixed"/>
        <w:tblCellMar>
          <w:left w:w="62" w:type="dxa"/>
          <w:right w:w="62" w:type="dxa"/>
        </w:tblCellMar>
        <w:tblLook w:val="0000"/>
      </w:tblPr>
      <w:tblGrid>
        <w:gridCol w:w="9497"/>
      </w:tblGrid>
      <w:tr w:rsidTr="00287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t>Public Safety</w:t>
            </w:r>
          </w:p>
        </w:tc>
      </w:tr>
    </w:tbl>
    <w:p w:rsidR="00000000" w:rsidRPr="00287713" w:rsidP="00287713">
      <w:pPr>
        <w:pStyle w:val="NoPaddingFontSize1"/>
      </w:pPr>
    </w:p>
    <w:p w:rsidR="00000000" w:rsidRPr="00287713" w:rsidP="00287713">
      <w:pPr>
        <w:pStyle w:val="AllowPageBreak"/>
      </w:pPr>
    </w:p>
    <w:p w:rsidR="00000000" w:rsidRPr="00287713" w:rsidP="00287713">
      <w:pPr>
        <w:pStyle w:val="Heading1"/>
      </w:pPr>
      <w:bookmarkStart w:id="6" w:name="O_1154958"/>
      <w:bookmarkEnd w:id="6"/>
      <w:r w:rsidRPr="00287713">
        <w:t>Elements and Performance Criteria</w:t>
      </w:r>
    </w:p>
    <w:tbl>
      <w:tblPr>
        <w:tblW w:w="9497" w:type="dxa"/>
        <w:tblLayout w:type="fixed"/>
        <w:tblCellMar>
          <w:left w:w="62" w:type="dxa"/>
          <w:right w:w="62" w:type="dxa"/>
        </w:tblCellMar>
        <w:tblLook w:val="0000"/>
      </w:tblPr>
      <w:tblGrid>
        <w:gridCol w:w="405"/>
        <w:gridCol w:w="2762"/>
        <w:gridCol w:w="702"/>
        <w:gridCol w:w="5628"/>
      </w:tblGrid>
      <w:tr w:rsidTr="00287713">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PERFORMANCE CRITERIA</w:t>
            </w:r>
          </w:p>
        </w:tc>
      </w:tr>
      <w:tr w:rsidTr="00287713">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Performance criteria describe the performance needed to demonstrate achievement of the element.</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Establish control</w:t>
            </w: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Control is assumed, in accordance with designated responsibility and authority and briefing is received</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Identity of Incident C</w:t>
            </w:r>
            <w:r w:rsidRPr="00287713">
              <w:t>ontroller is communicated to participating and pertinent organisations and authorities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 xml:space="preserve">Establishment of Level 3 control is communicated to personnel previously involved in controlling the incident including Incident Controllers </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Nature, extent and potential of incident is identified through liaison with previous incident management team and other relevant personnel and authorities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Establish control facilities</w:t>
            </w: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 xml:space="preserve">Control and other facilities are established, in accordance with </w:t>
            </w:r>
            <w:r w:rsidRPr="00287713">
              <w:t>organisational policies and procedures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Establishment of facilities is communicated to participating and pertinent personnel and authorities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Establishment of facilities is communicated to regional and state level emergency managers, in accordance with organisational policies and procedures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Communications systems and procedures are established to facilitate the functions of control and co</w:t>
            </w:r>
            <w:r w:rsidRPr="00287713">
              <w:t>ordination with regional, state and territory emergency management structures and other participating and pertinent authorities and organisations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Develop and maintain a control structure</w:t>
            </w: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Existing contro</w:t>
            </w:r>
            <w:r w:rsidRPr="00287713">
              <w:t xml:space="preserve">l structure is reviewed, then a control structure is planned and developed commensurate with current and forecast nature and complexity of the </w:t>
            </w:r>
            <w:r w:rsidRPr="00287713">
              <w:t xml:space="preserve">incident </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Functional roles within the control structure are delegated and briefings are conducted</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C</w:t>
            </w:r>
            <w:r w:rsidRPr="00287713">
              <w:t xml:space="preserve">ontrol structure is designed to take account of the roles and responsibilities of participating organisations </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Flow of information is managed to ensure reliable recording and reporting systems are established and maintained</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 xml:space="preserve">Control systems are identified and managed, in accordance with the control structure </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Control structure is scaled up or down in response to changes in the incident</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Establish procedures to permit control to be exercised</w:t>
            </w: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Control structure is co</w:t>
            </w:r>
            <w:r w:rsidRPr="00287713">
              <w:t>mmunicated to participating organisations, authorities and individuals who may have a regulatory or economic interest in the incident</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 xml:space="preserve">Communication arrangements are established to provide for exchange between the Incident Controller and all stakeholders </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Develop and maintain coordination arrangements</w:t>
            </w: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Coordination arrangements are established, reviewed and maintained commensurate w</w:t>
            </w:r>
            <w:r w:rsidRPr="00287713">
              <w:t>ith current and forecast nature and complexity of the incident</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Requirements for coordination with emergency management structures at regional and state level are identified, in accordance with emergency management arrangements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Requirements fo</w:t>
            </w:r>
            <w:r w:rsidRPr="00287713">
              <w:t>r coordination with all levels of government are confirmed, in accordance with emergency management arrangements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5.4</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Requirements for coordination with infrastructure and community support organisations are confirmed, in accordance with emergency management arrangements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6</w:t>
            </w:r>
          </w:p>
        </w:tc>
        <w:tc>
          <w:tcPr>
            <w:tcW w:w="2762"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Assess situation and determine priorities</w:t>
            </w: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Information about the incident and its context is sou</w:t>
            </w:r>
            <w:r w:rsidRPr="00287713">
              <w:t xml:space="preserve">ght from participating organisations and approved sources, including local knowledge </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Incident Controller’s statement of intent is developed and communicated to relevant personnel and/or authorities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6.3</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Intelligence requirements are identified an</w:t>
            </w:r>
            <w:r w:rsidRPr="00287713">
              <w:t>d communicated to intelligence and planning sections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6.4</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Risk assessment, including community and environmental risks, is conducted</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6.5</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Constraints which may limit response options are identified</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6.6</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Information is analysed and processed to establish priorities for dealing with the incident</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6.7</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 xml:space="preserve">Incident objectives are determined and communicated internally and externally to the incident management structure </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6.8</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Incident Controller’s intent and i</w:t>
            </w:r>
            <w:r w:rsidRPr="00287713">
              <w:t>ncident objectives are reviewed against information updates, reports and feedback</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7</w:t>
            </w:r>
          </w:p>
        </w:tc>
        <w:tc>
          <w:tcPr>
            <w:tcW w:w="2762"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Provide public information</w:t>
            </w: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7.1</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Timely, relevant and tailored warnings and information are issued to the community using approved strategies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7.2</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Community meetings are attended addressed and activities are participated in to meet community needs for information and incident objectives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7.3</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Media interviews are given, in accordance with organisational procedures and requirements for media liaison</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8</w:t>
            </w:r>
          </w:p>
        </w:tc>
        <w:tc>
          <w:tcPr>
            <w:tcW w:w="2762"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Develop an Incident Action Plan and complementary incident plans</w:t>
            </w: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8.1</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Development of a written Incident Action Plan (IAP) and complementary incident plans is directed</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8.2</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Options analysis is conducted to determine appropriate courses of action</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8.3</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Strategies in the IAP are developed or updated commensurate with current and forecast nature and complexity of the incident</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8.4</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Resources to implement the IAP are identified and sought</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8.5</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Stakeholders are consulted about the content of the IAP and c</w:t>
            </w:r>
            <w:r w:rsidRPr="00287713">
              <w:t>omplementary incident plans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8.6</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IAP and complementary incident plans reflect planning for short term, next shift or shifts, and long term, conclusion of the incident, requirements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8.7</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IAP and complementary incident plans are approved by the Incident Controller</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9</w:t>
            </w:r>
          </w:p>
        </w:tc>
        <w:tc>
          <w:tcPr>
            <w:tcW w:w="2762"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Maintain control of incident</w:t>
            </w: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9.1</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Planning meetings are scheduled and conducted with incident management team and key agency commanders to support progress towards achievement o</w:t>
            </w:r>
            <w:r w:rsidRPr="00287713">
              <w:t>f incident objectives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9.2</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Leadership is provided to support the incident management team’s shared purpose and direction</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9.3</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Oversight is maintained, and performance is managed for heads of functional sections and Deputy Incident Controllers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9.4</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 xml:space="preserve">Security is established for the incident </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9.5</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Incident records are maintained, in accordance with organisational procedures and guidelines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9.6</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Current and forecast financial costs of managing the incident are considered and participating and pertinen</w:t>
            </w:r>
            <w:r w:rsidRPr="00287713">
              <w:t>t agencies and organisations are briefed</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9.7</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Health, safety and welfare of personnel working at the incident is considered and arrangements are maintained to support it</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10</w:t>
            </w:r>
          </w:p>
        </w:tc>
        <w:tc>
          <w:tcPr>
            <w:tcW w:w="2762"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 xml:space="preserve">Manage implementation of incident plans </w:t>
            </w: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10.1</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IAP and complementary incident pla</w:t>
            </w:r>
            <w:r w:rsidRPr="00287713">
              <w:t>ns are communicated to participating and pertinent organisations, in accordance with organisational procedures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10.2</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Incident strategies are implemented through the developed control structure and coordination of participating organisations involved</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10.3</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Two-way communication is facilitated with affected and potentially affected communities to ensure the provision of timely, relevant and tailored information</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10.4</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 xml:space="preserve">Socio-economic and environmental effects of the incident are documented and managed </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10.5</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 xml:space="preserve">Progress towards objectives and success of incident strategies is regularly evaluated and corrective action is taken, if </w:t>
            </w:r>
            <w:r w:rsidRPr="00287713">
              <w:t xml:space="preserve">required </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10.6</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Requirements for briefing all levels of government are met, in accordance with emergency management arrangements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11</w:t>
            </w:r>
          </w:p>
        </w:tc>
        <w:tc>
          <w:tcPr>
            <w:tcW w:w="2762"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Support relief and recovery</w:t>
            </w: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11.1</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Control and coordination structures are established that address the need for relief and recovery activiti</w:t>
            </w:r>
            <w:r w:rsidRPr="00287713">
              <w:t>es to be undertaken concurrently with hazard response activities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11.2</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Community needs are established and communicated, and relief services are provided or facilitated, in accordance with state and territory emergency management arrangements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11.3</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Tim</w:t>
            </w:r>
            <w:r w:rsidRPr="00287713">
              <w:t>ely, relevant and tailored information to support relief and recovery is provided to participating and pertinent organisations or directly to the community, in accordance with established state or territory emergency management arrangements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11.4</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Coordin</w:t>
            </w:r>
            <w:r w:rsidRPr="00287713">
              <w:t>ation is undertaken with all levels of government and participating and pertinent organisations to support the evaluation of long term community needs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12</w:t>
            </w:r>
          </w:p>
        </w:tc>
        <w:tc>
          <w:tcPr>
            <w:tcW w:w="2762"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Conclude incident activities</w:t>
            </w: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12.1</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Incident management structures and d</w:t>
            </w:r>
            <w:r w:rsidRPr="00287713">
              <w:t>elegations are scaled down, in accordance with the needs of the incident</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12.2</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Coordination is undertaken with regional, state and territory managers and support and recovery organisations and agencies to ensure transition to and continuity of relief and</w:t>
            </w:r>
            <w:r w:rsidRPr="00287713">
              <w:t xml:space="preserve"> recovery activities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12.3</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Information to support mitigation and rehabilitation of environmental effects of the incident and response activities is collated, acted on and is communicated to all stakeholders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12.4</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Human and physical resources and system</w:t>
            </w:r>
            <w:r w:rsidRPr="00287713">
              <w:t>s, including documentation, are accounted for and demobilised, in accordance with organisational procedures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12.5</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Organisational requirements and standards for financial accounting are met</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13</w:t>
            </w:r>
          </w:p>
        </w:tc>
        <w:tc>
          <w:tcPr>
            <w:tcW w:w="2762"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rPr>
                <w:rStyle w:val="SpecialBold"/>
              </w:rPr>
              <w:t>Review incident activities</w:t>
            </w: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13.1</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 xml:space="preserve">Performance of incident management team is evaluated and documented </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13.2</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Effectiveness of strategies and tactics in meeting incident objectives is evaluated and documented</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13.3</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Debriefing requirements within and across participating organisations ar</w:t>
            </w:r>
            <w:r w:rsidRPr="00287713">
              <w:t>e identified, in accordance with organisational procedures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13.4</w:t>
            </w:r>
          </w:p>
        </w:tc>
        <w:tc>
          <w:tcPr>
            <w:tcW w:w="5628"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t>Debriefing plan is compiled and executed, in accordance with organisational policies and procedures</w:t>
            </w:r>
          </w:p>
        </w:tc>
      </w:tr>
      <w:tr w:rsidTr="00287713">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8771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87713">
            <w:pPr>
              <w:pStyle w:val="BodyText"/>
              <w:rPr>
                <w:lang w:val="en-NZ"/>
              </w:rPr>
            </w:pPr>
            <w:r w:rsidRPr="00287713">
              <w:rPr>
                <w:rStyle w:val="SpecialBold"/>
              </w:rPr>
              <w:t>13.5</w:t>
            </w:r>
          </w:p>
        </w:tc>
        <w:tc>
          <w:tcPr>
            <w:tcW w:w="5628"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t xml:space="preserve">Reports on debriefing and lessons identified are produced and communicated, in accordance with organisational procedures </w:t>
            </w:r>
          </w:p>
        </w:tc>
      </w:tr>
    </w:tbl>
    <w:p w:rsidR="00000000" w:rsidRPr="00287713" w:rsidP="00287713">
      <w:pPr>
        <w:pStyle w:val="NoPaddingFontSize1"/>
      </w:pPr>
    </w:p>
    <w:p w:rsidR="00000000" w:rsidRPr="00287713" w:rsidP="00287713">
      <w:pPr>
        <w:pStyle w:val="AllowPageBreak"/>
      </w:pPr>
    </w:p>
    <w:p w:rsidR="00000000" w:rsidRPr="00287713" w:rsidP="00287713">
      <w:pPr>
        <w:pStyle w:val="Heading1"/>
      </w:pPr>
      <w:bookmarkStart w:id="7" w:name="O_1154957"/>
      <w:bookmarkEnd w:id="7"/>
      <w:r w:rsidRPr="00287713">
        <w:t>Foundation Skills</w:t>
      </w:r>
    </w:p>
    <w:tbl>
      <w:tblPr>
        <w:tblW w:w="9497" w:type="dxa"/>
        <w:tblLayout w:type="fixed"/>
        <w:tblCellMar>
          <w:left w:w="62" w:type="dxa"/>
          <w:right w:w="62" w:type="dxa"/>
        </w:tblCellMar>
        <w:tblLook w:val="0000"/>
      </w:tblPr>
      <w:tblGrid>
        <w:gridCol w:w="9497"/>
      </w:tblGrid>
      <w:tr w:rsidTr="00287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t>Foundation skills essential to performance are explicit in the performance criteria of this uni</w:t>
            </w:r>
            <w:r w:rsidRPr="00287713">
              <w:t>t of competency.</w:t>
            </w:r>
          </w:p>
        </w:tc>
      </w:tr>
    </w:tbl>
    <w:p w:rsidR="00000000" w:rsidRPr="00287713" w:rsidP="00287713">
      <w:pPr>
        <w:pStyle w:val="NoPaddingFontSize1"/>
      </w:pPr>
    </w:p>
    <w:p w:rsidR="00000000" w:rsidRPr="00287713" w:rsidP="00287713">
      <w:pPr>
        <w:pStyle w:val="AllowPageBreak"/>
      </w:pPr>
    </w:p>
    <w:p w:rsidR="00000000" w:rsidRPr="00287713" w:rsidP="00287713">
      <w:pPr>
        <w:pStyle w:val="Heading1"/>
      </w:pPr>
      <w:bookmarkStart w:id="8" w:name="O_1154956"/>
      <w:bookmarkEnd w:id="8"/>
      <w:r w:rsidRPr="00287713">
        <w:t>Range of Conditions</w:t>
      </w:r>
    </w:p>
    <w:tbl>
      <w:tblPr>
        <w:tblW w:w="9497" w:type="dxa"/>
        <w:tblLayout w:type="fixed"/>
        <w:tblCellMar>
          <w:left w:w="62" w:type="dxa"/>
          <w:right w:w="62" w:type="dxa"/>
        </w:tblCellMar>
        <w:tblLook w:val="0000"/>
      </w:tblPr>
      <w:tblGrid>
        <w:gridCol w:w="9497"/>
      </w:tblGrid>
      <w:tr w:rsidTr="00287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t>Range is restricted to essential operating conditions and any other variables essential to the work environment.</w:t>
            </w:r>
          </w:p>
          <w:p w:rsidR="00000000" w:rsidRPr="00287713" w:rsidP="00287713">
            <w:pPr>
              <w:pStyle w:val="BodyText"/>
            </w:pPr>
            <w:r w:rsidRPr="00287713">
              <w:t>Non-essential conditions may be found in the Companion Volume Implementation Guide.</w:t>
            </w:r>
          </w:p>
        </w:tc>
      </w:tr>
    </w:tbl>
    <w:p w:rsidR="00000000" w:rsidRPr="00287713" w:rsidP="00287713">
      <w:pPr>
        <w:pStyle w:val="NoPaddingFontSize1"/>
      </w:pPr>
    </w:p>
    <w:p w:rsidR="00000000" w:rsidRPr="00287713" w:rsidP="00287713">
      <w:pPr>
        <w:pStyle w:val="AllowPageBreak"/>
      </w:pPr>
    </w:p>
    <w:p w:rsidR="00000000" w:rsidRPr="00287713" w:rsidP="00287713">
      <w:pPr>
        <w:pStyle w:val="Heading1"/>
      </w:pPr>
      <w:bookmarkStart w:id="9" w:name="O_1154955"/>
      <w:bookmarkEnd w:id="9"/>
      <w:r w:rsidRPr="00287713">
        <w:t>Unit Mapping Information</w:t>
      </w:r>
    </w:p>
    <w:tbl>
      <w:tblPr>
        <w:tblW w:w="9497" w:type="dxa"/>
        <w:tblLayout w:type="fixed"/>
        <w:tblCellMar>
          <w:left w:w="62" w:type="dxa"/>
          <w:right w:w="62" w:type="dxa"/>
        </w:tblCellMar>
        <w:tblLook w:val="0000"/>
      </w:tblPr>
      <w:tblGrid>
        <w:gridCol w:w="9497"/>
      </w:tblGrid>
      <w:tr w:rsidTr="00287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713" w:rsidP="00287713">
            <w:pPr>
              <w:pStyle w:val="BodyText"/>
            </w:pPr>
            <w:r w:rsidRPr="00287713">
              <w:t>This unit replaces and is equivalent to PUAOPE019A Control a Level 3 incident.</w:t>
            </w:r>
          </w:p>
        </w:tc>
      </w:tr>
    </w:tbl>
    <w:p w:rsidR="00000000" w:rsidRPr="00287713" w:rsidP="00287713">
      <w:pPr>
        <w:pStyle w:val="NoPaddingFontSize1"/>
      </w:pPr>
    </w:p>
    <w:p w:rsidR="00000000" w:rsidRPr="00287713" w:rsidP="00287713">
      <w:pPr>
        <w:pStyle w:val="AllowPageBreak"/>
      </w:pPr>
    </w:p>
    <w:p w:rsidR="00000000" w:rsidRPr="00287713" w:rsidP="00287713">
      <w:pPr>
        <w:pStyle w:val="Heading1"/>
      </w:pPr>
      <w:bookmarkStart w:id="10" w:name="O_1154964"/>
      <w:bookmarkEnd w:id="10"/>
      <w:r w:rsidRPr="00287713">
        <w:t>Links</w:t>
      </w:r>
    </w:p>
    <w:p w:rsidR="00000000" w:rsidRPr="00287713" w:rsidP="00C3612F">
      <w:pPr>
        <w:pStyle w:val="BodyText"/>
      </w:pPr>
      <w:r w:rsidRPr="00287713">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AF4DD6">
        <w:rPr>
          <w:rStyle w:val="Hyperlink"/>
        </w:rPr>
        <w:t>https://vetnet.gov.au/Pages/TrainingDocs.aspx?q=3eca5672-6d5a-410b-8942-810d0ba05bbf</w:t>
      </w:r>
      <w:r>
        <w:fldChar w:fldCharType="end"/>
      </w:r>
    </w:p>
    <w:p w:rsidR="00000000" w:rsidRPr="00287713" w:rsidP="00287713"/>
    <w:sectPr w:rsidSect="002877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13" w:rsidRPr="00C3612F" w:rsidP="00C361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12F" w:rsidP="002877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3612F" w:rsidP="0028771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3612F" w:rsidP="002877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1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7713" w:rsidRPr="00C3612F" w:rsidP="00C361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12F" w:rsidRPr="002D2AF8" w:rsidP="00287713">
    <w:pPr>
      <w:pStyle w:val="Header"/>
      <w:framePr w:wrap="around"/>
    </w:pPr>
    <w:r>
      <w:fldChar w:fldCharType="begin"/>
    </w:r>
    <w:r>
      <w:instrText xml:space="preserve"> TITLE   \* MERGEFORMAT </w:instrText>
    </w:r>
    <w:r>
      <w:fldChar w:fldCharType="separate"/>
    </w:r>
    <w:r>
      <w:t>PUAOPE019 Control a Level 3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C3612F" w:rsidP="002877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7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713"/>
    <w:pPr>
      <w:spacing w:before="360" w:after="60"/>
      <w:outlineLvl w:val="0"/>
    </w:pPr>
    <w:rPr>
      <w:sz w:val="32"/>
    </w:rPr>
  </w:style>
  <w:style w:type="paragraph" w:styleId="Heading2">
    <w:name w:val="heading 2"/>
    <w:basedOn w:val="HeadingBase"/>
    <w:next w:val="BodyText"/>
    <w:link w:val="Heading2Char"/>
    <w:qFormat/>
    <w:rsid w:val="00287713"/>
    <w:pPr>
      <w:keepLines/>
      <w:spacing w:before="240" w:after="120"/>
      <w:outlineLvl w:val="1"/>
    </w:pPr>
    <w:rPr>
      <w:sz w:val="28"/>
      <w:szCs w:val="40"/>
    </w:rPr>
  </w:style>
  <w:style w:type="paragraph" w:styleId="Heading3">
    <w:name w:val="heading 3"/>
    <w:basedOn w:val="HeadingBase"/>
    <w:next w:val="BodyText"/>
    <w:link w:val="Heading3Char"/>
    <w:qFormat/>
    <w:rsid w:val="00287713"/>
    <w:pPr>
      <w:spacing w:before="180" w:after="120"/>
      <w:outlineLvl w:val="2"/>
    </w:pPr>
    <w:rPr>
      <w:spacing w:val="-10"/>
      <w:kern w:val="32"/>
    </w:rPr>
  </w:style>
  <w:style w:type="paragraph" w:styleId="Heading4">
    <w:name w:val="heading 4"/>
    <w:basedOn w:val="HeadingBase"/>
    <w:next w:val="BodyText"/>
    <w:link w:val="Heading4Char"/>
    <w:qFormat/>
    <w:rsid w:val="00287713"/>
    <w:pPr>
      <w:spacing w:before="160" w:after="120"/>
      <w:outlineLvl w:val="3"/>
    </w:pPr>
    <w:rPr>
      <w:sz w:val="22"/>
    </w:rPr>
  </w:style>
  <w:style w:type="paragraph" w:styleId="Heading5">
    <w:name w:val="heading 5"/>
    <w:basedOn w:val="HeadingBase"/>
    <w:next w:val="Normal"/>
    <w:link w:val="Heading5Char"/>
    <w:qFormat/>
    <w:rsid w:val="00287713"/>
    <w:pPr>
      <w:spacing w:before="80"/>
      <w:outlineLvl w:val="4"/>
    </w:pPr>
    <w:rPr>
      <w:color w:val="918585"/>
      <w:sz w:val="20"/>
    </w:rPr>
  </w:style>
  <w:style w:type="paragraph" w:styleId="Heading6">
    <w:name w:val="heading 6"/>
    <w:basedOn w:val="HeadingBase"/>
    <w:next w:val="Normal"/>
    <w:link w:val="Heading6Char"/>
    <w:qFormat/>
    <w:rsid w:val="00287713"/>
    <w:pPr>
      <w:spacing w:before="60"/>
      <w:outlineLvl w:val="5"/>
    </w:pPr>
    <w:rPr>
      <w:color w:val="918585"/>
      <w:sz w:val="20"/>
    </w:rPr>
  </w:style>
  <w:style w:type="paragraph" w:styleId="Heading7">
    <w:name w:val="heading 7"/>
    <w:basedOn w:val="Normal"/>
    <w:next w:val="Normal"/>
    <w:link w:val="Heading7Char"/>
    <w:qFormat/>
    <w:rsid w:val="00287713"/>
    <w:pPr>
      <w:ind w:left="720"/>
      <w:outlineLvl w:val="6"/>
    </w:pPr>
    <w:rPr>
      <w:i/>
    </w:rPr>
  </w:style>
  <w:style w:type="paragraph" w:styleId="Heading8">
    <w:name w:val="heading 8"/>
    <w:basedOn w:val="Normal"/>
    <w:next w:val="Normal"/>
    <w:link w:val="Heading8Char"/>
    <w:qFormat/>
    <w:rsid w:val="00287713"/>
    <w:pPr>
      <w:ind w:left="720"/>
      <w:outlineLvl w:val="7"/>
    </w:pPr>
    <w:rPr>
      <w:i/>
    </w:rPr>
  </w:style>
  <w:style w:type="paragraph" w:styleId="Heading9">
    <w:name w:val="heading 9"/>
    <w:basedOn w:val="Normal"/>
    <w:next w:val="Normal"/>
    <w:link w:val="Heading9Char"/>
    <w:qFormat/>
    <w:rsid w:val="00287713"/>
    <w:pPr>
      <w:ind w:left="720"/>
      <w:outlineLvl w:val="8"/>
    </w:pPr>
    <w:rPr>
      <w:i/>
    </w:rPr>
  </w:style>
  <w:style w:type="character" w:default="1" w:styleId="DefaultParagraphFont">
    <w:name w:val="Default Paragraph Font"/>
    <w:uiPriority w:val="1"/>
    <w:unhideWhenUsed/>
    <w:rsid w:val="002877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713"/>
  </w:style>
  <w:style w:type="character" w:customStyle="1" w:styleId="Heading1Char">
    <w:name w:val="Heading 1 Char"/>
    <w:basedOn w:val="DefaultParagraphFont"/>
    <w:link w:val="Heading1"/>
    <w:rsid w:val="00287713"/>
    <w:rPr>
      <w:rFonts w:ascii="Times New Roman" w:eastAsia="Times New Roman" w:hAnsi="Times New Roman" w:cs="Times New Roman"/>
      <w:b/>
      <w:sz w:val="32"/>
      <w:szCs w:val="20"/>
      <w:lang w:eastAsia="en-US"/>
    </w:rPr>
  </w:style>
  <w:style w:type="paragraph" w:styleId="BodyText">
    <w:name w:val="Body Text"/>
    <w:basedOn w:val="Normal"/>
    <w:link w:val="BodyTextChar"/>
    <w:rsid w:val="002877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7713"/>
    <w:rPr>
      <w:rFonts w:ascii="Times New Roman" w:eastAsia="Times New Roman" w:hAnsi="Times New Roman" w:cs="Times New Roman"/>
      <w:sz w:val="24"/>
      <w:lang w:eastAsia="en-US"/>
    </w:rPr>
  </w:style>
  <w:style w:type="character" w:customStyle="1" w:styleId="SpecialBold">
    <w:name w:val="Special Bold"/>
    <w:basedOn w:val="DefaultParagraphFont"/>
    <w:rsid w:val="00287713"/>
    <w:rPr>
      <w:b/>
      <w:spacing w:val="0"/>
    </w:rPr>
  </w:style>
  <w:style w:type="paragraph" w:customStyle="1" w:styleId="SuperHeading">
    <w:name w:val="SuperHeading"/>
    <w:basedOn w:val="Normal"/>
    <w:rsid w:val="00287713"/>
    <w:pPr>
      <w:spacing w:before="240" w:after="120"/>
      <w:outlineLvl w:val="0"/>
    </w:pPr>
    <w:rPr>
      <w:rFonts w:ascii="Times New Roman" w:hAnsi="Times New Roman"/>
      <w:b/>
      <w:sz w:val="32"/>
    </w:rPr>
  </w:style>
  <w:style w:type="paragraph" w:customStyle="1" w:styleId="AllowPageBreak">
    <w:name w:val="AllowPageBreak"/>
    <w:rsid w:val="0028771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77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7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7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7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7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7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7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713"/>
    <w:rPr>
      <w:rFonts w:ascii="Courier New" w:eastAsia="Times New Roman" w:hAnsi="Courier New" w:cs="Times New Roman"/>
      <w:i/>
      <w:szCs w:val="20"/>
      <w:lang w:eastAsia="en-US"/>
    </w:rPr>
  </w:style>
  <w:style w:type="paragraph" w:customStyle="1" w:styleId="HeadingBase">
    <w:name w:val="Heading Base"/>
    <w:rsid w:val="002877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713"/>
    <w:pPr>
      <w:tabs>
        <w:tab w:val="right" w:leader="dot" w:pos="9072"/>
      </w:tabs>
      <w:ind w:left="567"/>
    </w:pPr>
    <w:rPr>
      <w:szCs w:val="22"/>
    </w:rPr>
  </w:style>
  <w:style w:type="paragraph" w:customStyle="1" w:styleId="TOCBase">
    <w:name w:val="TOC Base"/>
    <w:rsid w:val="002877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713"/>
    <w:pPr>
      <w:tabs>
        <w:tab w:val="right" w:leader="dot" w:pos="9072"/>
      </w:tabs>
      <w:spacing w:before="40" w:after="40"/>
      <w:ind w:left="284"/>
    </w:pPr>
    <w:rPr>
      <w:rFonts w:ascii="Times New Roman" w:hAnsi="Times New Roman"/>
    </w:rPr>
  </w:style>
  <w:style w:type="paragraph" w:styleId="TOC1">
    <w:name w:val="toc 1"/>
    <w:basedOn w:val="TOCBase"/>
    <w:next w:val="Normal"/>
    <w:rsid w:val="002877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77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713"/>
    <w:rPr>
      <w:rFonts w:ascii="Times New Roman" w:eastAsia="Times New Roman" w:hAnsi="Times New Roman" w:cs="Times New Roman"/>
      <w:sz w:val="16"/>
      <w:lang w:eastAsia="en-US"/>
    </w:rPr>
  </w:style>
  <w:style w:type="paragraph" w:styleId="Title">
    <w:name w:val="Title"/>
    <w:basedOn w:val="HeadingBase"/>
    <w:link w:val="TitleChar"/>
    <w:qFormat/>
    <w:rsid w:val="00287713"/>
    <w:pPr>
      <w:spacing w:before="5040"/>
      <w:jc w:val="center"/>
    </w:pPr>
    <w:rPr>
      <w:sz w:val="48"/>
      <w:szCs w:val="72"/>
      <w:lang w:val="en-US"/>
    </w:rPr>
  </w:style>
  <w:style w:type="character" w:customStyle="1" w:styleId="TitleChar">
    <w:name w:val="Title Char"/>
    <w:basedOn w:val="DefaultParagraphFont"/>
    <w:link w:val="Title"/>
    <w:rsid w:val="002877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713"/>
    <w:pPr>
      <w:tabs>
        <w:tab w:val="left" w:pos="3600"/>
        <w:tab w:val="left" w:pos="3958"/>
      </w:tabs>
    </w:pPr>
  </w:style>
  <w:style w:type="paragraph" w:styleId="List">
    <w:name w:val="List"/>
    <w:basedOn w:val="BodyText"/>
    <w:next w:val="BodyText"/>
    <w:rsid w:val="00287713"/>
    <w:pPr>
      <w:tabs>
        <w:tab w:val="left" w:pos="340"/>
      </w:tabs>
      <w:spacing w:before="60" w:after="60"/>
      <w:ind w:left="340" w:hanging="340"/>
    </w:pPr>
  </w:style>
  <w:style w:type="paragraph" w:styleId="ListBullet">
    <w:name w:val="List Bullet"/>
    <w:basedOn w:val="List"/>
    <w:rsid w:val="00287713"/>
    <w:pPr>
      <w:numPr>
        <w:numId w:val="10"/>
      </w:numPr>
      <w:tabs>
        <w:tab w:val="clear" w:pos="340"/>
      </w:tabs>
      <w:spacing w:before="40" w:after="40"/>
    </w:pPr>
  </w:style>
  <w:style w:type="paragraph" w:customStyle="1" w:styleId="Note">
    <w:name w:val="Note"/>
    <w:basedOn w:val="BodyText"/>
    <w:rsid w:val="002877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713"/>
    <w:pPr>
      <w:framePr w:wrap="auto" w:hAnchor="text" w:y="6049"/>
    </w:pPr>
    <w:rPr>
      <w:color w:val="000000"/>
      <w:sz w:val="40"/>
    </w:rPr>
  </w:style>
  <w:style w:type="paragraph" w:customStyle="1" w:styleId="TOCTitle">
    <w:name w:val="TOCTitle"/>
    <w:basedOn w:val="Heading1"/>
    <w:rsid w:val="00287713"/>
    <w:pPr>
      <w:spacing w:after="240"/>
      <w:jc w:val="center"/>
      <w:outlineLvl w:val="9"/>
    </w:pPr>
    <w:rPr>
      <w:caps/>
    </w:rPr>
  </w:style>
  <w:style w:type="paragraph" w:customStyle="1" w:styleId="Version">
    <w:name w:val="Version"/>
    <w:rsid w:val="002877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7713"/>
    <w:pPr>
      <w:numPr>
        <w:numId w:val="11"/>
      </w:numPr>
      <w:tabs>
        <w:tab w:val="clear" w:pos="680"/>
      </w:tabs>
    </w:pPr>
  </w:style>
  <w:style w:type="paragraph" w:styleId="Index1">
    <w:name w:val="index 1"/>
    <w:basedOn w:val="Normal"/>
    <w:next w:val="Normal"/>
    <w:semiHidden/>
    <w:rsid w:val="00287713"/>
    <w:pPr>
      <w:keepNext w:val="0"/>
      <w:tabs>
        <w:tab w:val="right" w:pos="4176"/>
      </w:tabs>
      <w:ind w:left="198" w:hanging="198"/>
    </w:pPr>
    <w:rPr>
      <w:rFonts w:ascii="Garamond" w:hAnsi="Garamond"/>
    </w:rPr>
  </w:style>
  <w:style w:type="paragraph" w:styleId="IndexHeading">
    <w:name w:val="index heading"/>
    <w:basedOn w:val="Normal"/>
    <w:next w:val="Index1"/>
    <w:semiHidden/>
    <w:rsid w:val="00287713"/>
    <w:pPr>
      <w:spacing w:before="120" w:after="120"/>
    </w:pPr>
    <w:rPr>
      <w:rFonts w:ascii="Arial" w:hAnsi="Arial"/>
      <w:b/>
      <w:color w:val="918585"/>
      <w:sz w:val="24"/>
    </w:rPr>
  </w:style>
  <w:style w:type="paragraph" w:styleId="Header">
    <w:name w:val="header"/>
    <w:basedOn w:val="Normal"/>
    <w:link w:val="HeaderChar"/>
    <w:rsid w:val="002877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713"/>
    <w:rPr>
      <w:rFonts w:ascii="Times New Roman" w:eastAsia="Times New Roman" w:hAnsi="Times New Roman" w:cs="Times New Roman"/>
      <w:sz w:val="16"/>
      <w:szCs w:val="20"/>
      <w:lang w:val="en-GB" w:eastAsia="en-US"/>
    </w:rPr>
  </w:style>
  <w:style w:type="paragraph" w:customStyle="1" w:styleId="Chapter">
    <w:name w:val="Chapter"/>
    <w:basedOn w:val="Normal"/>
    <w:rsid w:val="00287713"/>
    <w:pPr>
      <w:spacing w:before="240"/>
    </w:pPr>
    <w:rPr>
      <w:rFonts w:ascii="Times New Roman" w:hAnsi="Times New Roman"/>
      <w:smallCaps/>
      <w:spacing w:val="80"/>
      <w:sz w:val="28"/>
    </w:rPr>
  </w:style>
  <w:style w:type="paragraph" w:customStyle="1" w:styleId="InChapter">
    <w:name w:val="InChapter"/>
    <w:basedOn w:val="Heading3"/>
    <w:rsid w:val="00287713"/>
    <w:pPr>
      <w:spacing w:after="240"/>
      <w:outlineLvl w:val="9"/>
    </w:pPr>
    <w:rPr>
      <w:noProof/>
    </w:rPr>
  </w:style>
  <w:style w:type="paragraph" w:styleId="Index2">
    <w:name w:val="index 2"/>
    <w:basedOn w:val="Normal"/>
    <w:next w:val="Normal"/>
    <w:semiHidden/>
    <w:rsid w:val="00287713"/>
    <w:pPr>
      <w:tabs>
        <w:tab w:val="right" w:pos="4176"/>
      </w:tabs>
      <w:ind w:left="568" w:hanging="284"/>
    </w:pPr>
    <w:rPr>
      <w:rFonts w:ascii="Garamond" w:hAnsi="Garamond"/>
    </w:rPr>
  </w:style>
  <w:style w:type="paragraph" w:customStyle="1" w:styleId="Byline">
    <w:name w:val="Byline"/>
    <w:rsid w:val="002877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713"/>
    <w:pPr>
      <w:tabs>
        <w:tab w:val="clear" w:pos="3600"/>
        <w:tab w:val="clear" w:pos="3958"/>
      </w:tabs>
      <w:jc w:val="right"/>
    </w:pPr>
  </w:style>
  <w:style w:type="character" w:styleId="Emphasis">
    <w:name w:val="Emphasis"/>
    <w:basedOn w:val="DefaultParagraphFont"/>
    <w:qFormat/>
    <w:rsid w:val="00287713"/>
    <w:rPr>
      <w:i/>
    </w:rPr>
  </w:style>
  <w:style w:type="paragraph" w:styleId="Caption">
    <w:name w:val="caption"/>
    <w:basedOn w:val="BodyText"/>
    <w:next w:val="Normal"/>
    <w:qFormat/>
    <w:rsid w:val="00287713"/>
    <w:pPr>
      <w:framePr w:w="2268" w:hSpace="181" w:vSpace="181" w:wrap="around" w:vAnchor="text" w:hAnchor="page" w:x="1135" w:y="285" w:anchorLock="1"/>
    </w:pPr>
    <w:rPr>
      <w:i/>
    </w:rPr>
  </w:style>
  <w:style w:type="paragraph" w:customStyle="1" w:styleId="MiniTOCTitle">
    <w:name w:val="MiniTOCTitle"/>
    <w:basedOn w:val="Heading4"/>
    <w:rsid w:val="00287713"/>
    <w:pPr>
      <w:spacing w:before="240"/>
      <w:outlineLvl w:val="9"/>
    </w:pPr>
    <w:rPr>
      <w:noProof/>
      <w:sz w:val="24"/>
    </w:rPr>
  </w:style>
  <w:style w:type="paragraph" w:customStyle="1" w:styleId="MiniTOCItem">
    <w:name w:val="MiniTOCItem"/>
    <w:basedOn w:val="ListBullet"/>
    <w:rsid w:val="00287713"/>
    <w:pPr>
      <w:numPr>
        <w:numId w:val="0"/>
      </w:numPr>
      <w:tabs>
        <w:tab w:val="right" w:leader="dot" w:pos="6521"/>
      </w:tabs>
      <w:spacing w:before="0" w:after="0"/>
    </w:pPr>
  </w:style>
  <w:style w:type="paragraph" w:customStyle="1" w:styleId="TOFTitle">
    <w:name w:val="TOFTitle"/>
    <w:basedOn w:val="TOCTitle"/>
    <w:rsid w:val="00287713"/>
  </w:style>
  <w:style w:type="paragraph" w:styleId="TableofFigures">
    <w:name w:val="table of figures"/>
    <w:basedOn w:val="Normal"/>
    <w:next w:val="Normal"/>
    <w:semiHidden/>
    <w:rsid w:val="00287713"/>
    <w:pPr>
      <w:tabs>
        <w:tab w:val="right" w:leader="dot" w:pos="9072"/>
      </w:tabs>
      <w:ind w:left="970" w:hanging="403"/>
    </w:pPr>
    <w:rPr>
      <w:rFonts w:ascii="Times New Roman" w:hAnsi="Times New Roman"/>
      <w:b/>
    </w:rPr>
  </w:style>
  <w:style w:type="paragraph" w:styleId="ListNumber">
    <w:name w:val="List Number"/>
    <w:basedOn w:val="List"/>
    <w:rsid w:val="00287713"/>
    <w:pPr>
      <w:numPr>
        <w:numId w:val="13"/>
      </w:numPr>
      <w:tabs>
        <w:tab w:val="clear" w:pos="340"/>
      </w:tabs>
    </w:pPr>
  </w:style>
  <w:style w:type="character" w:customStyle="1" w:styleId="WingdingSymbols">
    <w:name w:val="Wingding Symbols"/>
    <w:rsid w:val="00287713"/>
    <w:rPr>
      <w:rFonts w:ascii="Wingdings" w:hAnsi="Wingdings"/>
    </w:rPr>
  </w:style>
  <w:style w:type="paragraph" w:customStyle="1" w:styleId="TableHeading">
    <w:name w:val="Table Heading"/>
    <w:basedOn w:val="HeadingBase"/>
    <w:rsid w:val="00287713"/>
    <w:pPr>
      <w:keepLines/>
      <w:pBdr>
        <w:bottom w:val="single" w:sz="6" w:space="1" w:color="918585"/>
      </w:pBdr>
      <w:spacing w:before="240"/>
    </w:pPr>
  </w:style>
  <w:style w:type="character" w:customStyle="1" w:styleId="HotSpot">
    <w:name w:val="HotSpot"/>
    <w:rsid w:val="00287713"/>
    <w:rPr>
      <w:color w:val="0033CC"/>
      <w:u w:val="none"/>
    </w:rPr>
  </w:style>
  <w:style w:type="paragraph" w:customStyle="1" w:styleId="BodyTextRight">
    <w:name w:val="Body Text Right"/>
    <w:basedOn w:val="BodyText"/>
    <w:rsid w:val="00287713"/>
    <w:pPr>
      <w:spacing w:before="0" w:after="0"/>
      <w:jc w:val="right"/>
    </w:pPr>
  </w:style>
  <w:style w:type="paragraph" w:styleId="Index3">
    <w:name w:val="index 3"/>
    <w:basedOn w:val="ListNumber2"/>
    <w:next w:val="Normal"/>
    <w:semiHidden/>
    <w:rsid w:val="00287713"/>
    <w:pPr>
      <w:numPr>
        <w:numId w:val="0"/>
      </w:numPr>
      <w:tabs>
        <w:tab w:val="right" w:leader="dot" w:pos="4176"/>
      </w:tabs>
    </w:pPr>
  </w:style>
  <w:style w:type="paragraph" w:styleId="ListNumber2">
    <w:name w:val="List Number 2"/>
    <w:basedOn w:val="List2"/>
    <w:rsid w:val="00287713"/>
    <w:pPr>
      <w:numPr>
        <w:numId w:val="8"/>
      </w:numPr>
      <w:tabs>
        <w:tab w:val="clear" w:pos="1060"/>
      </w:tabs>
    </w:pPr>
  </w:style>
  <w:style w:type="paragraph" w:customStyle="1" w:styleId="MarginNote">
    <w:name w:val="Margin Note"/>
    <w:basedOn w:val="BodyText"/>
    <w:rsid w:val="002877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7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7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713"/>
    <w:rPr>
      <w:sz w:val="32"/>
    </w:rPr>
  </w:style>
  <w:style w:type="paragraph" w:customStyle="1" w:styleId="HeadingProcedure">
    <w:name w:val="Heading Procedure"/>
    <w:basedOn w:val="HeadingBase"/>
    <w:next w:val="Normal"/>
    <w:rsid w:val="00287713"/>
    <w:pPr>
      <w:tabs>
        <w:tab w:val="left" w:pos="0"/>
      </w:tabs>
      <w:spacing w:before="120" w:after="60"/>
    </w:pPr>
    <w:rPr>
      <w:i/>
      <w:color w:val="918585"/>
      <w:sz w:val="22"/>
    </w:rPr>
  </w:style>
  <w:style w:type="paragraph" w:customStyle="1" w:styleId="TableBodyText">
    <w:name w:val="Table Body Text"/>
    <w:basedOn w:val="BodyText"/>
    <w:rsid w:val="00287713"/>
    <w:pPr>
      <w:spacing w:before="60" w:after="60"/>
    </w:pPr>
  </w:style>
  <w:style w:type="paragraph" w:styleId="ListContinue">
    <w:name w:val="List Continue"/>
    <w:basedOn w:val="List"/>
    <w:rsid w:val="00287713"/>
    <w:pPr>
      <w:ind w:firstLine="0"/>
    </w:pPr>
  </w:style>
  <w:style w:type="paragraph" w:customStyle="1" w:styleId="ListNote">
    <w:name w:val="List Note"/>
    <w:basedOn w:val="List"/>
    <w:rsid w:val="00287713"/>
    <w:pPr>
      <w:pBdr>
        <w:top w:val="single" w:sz="6" w:space="2" w:color="918585"/>
        <w:bottom w:val="single" w:sz="6" w:space="2" w:color="918585"/>
      </w:pBdr>
      <w:tabs>
        <w:tab w:val="left" w:pos="1021"/>
      </w:tabs>
      <w:ind w:firstLine="0"/>
    </w:pPr>
  </w:style>
  <w:style w:type="paragraph" w:customStyle="1" w:styleId="Warning">
    <w:name w:val="Warning"/>
    <w:basedOn w:val="BodyText"/>
    <w:rsid w:val="00287713"/>
    <w:pPr>
      <w:shd w:val="clear" w:color="auto" w:fill="D9D9D9"/>
      <w:tabs>
        <w:tab w:val="left" w:pos="992"/>
      </w:tabs>
      <w:ind w:left="119" w:right="119"/>
    </w:pPr>
    <w:rPr>
      <w:sz w:val="20"/>
    </w:rPr>
  </w:style>
  <w:style w:type="paragraph" w:customStyle="1" w:styleId="MarginIcons">
    <w:name w:val="Margin Icons"/>
    <w:basedOn w:val="BodyText"/>
    <w:rsid w:val="002877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713"/>
    <w:rPr>
      <w:rFonts w:ascii="Courier New" w:hAnsi="Courier New"/>
    </w:rPr>
  </w:style>
  <w:style w:type="paragraph" w:customStyle="1" w:styleId="NoteBullet">
    <w:name w:val="Note Bullet"/>
    <w:basedOn w:val="Note"/>
    <w:rsid w:val="00287713"/>
    <w:pPr>
      <w:tabs>
        <w:tab w:val="clear" w:pos="680"/>
      </w:tabs>
      <w:spacing w:before="60" w:after="60"/>
    </w:pPr>
  </w:style>
  <w:style w:type="paragraph" w:customStyle="1" w:styleId="SubHeading2">
    <w:name w:val="SubHeading2"/>
    <w:basedOn w:val="HeadingBase"/>
    <w:rsid w:val="00287713"/>
    <w:pPr>
      <w:spacing w:before="240" w:after="60"/>
    </w:pPr>
    <w:rPr>
      <w:sz w:val="20"/>
    </w:rPr>
  </w:style>
  <w:style w:type="paragraph" w:customStyle="1" w:styleId="SubHeading1">
    <w:name w:val="SubHeading1"/>
    <w:basedOn w:val="HeadingBase"/>
    <w:rsid w:val="00287713"/>
    <w:pPr>
      <w:spacing w:before="240" w:after="60"/>
    </w:pPr>
    <w:rPr>
      <w:color w:val="918585"/>
      <w:sz w:val="22"/>
    </w:rPr>
  </w:style>
  <w:style w:type="paragraph" w:customStyle="1" w:styleId="SideHeading">
    <w:name w:val="Side Heading"/>
    <w:basedOn w:val="HeadingBase"/>
    <w:rsid w:val="002877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713"/>
    <w:pPr>
      <w:numPr>
        <w:numId w:val="9"/>
      </w:numPr>
    </w:pPr>
  </w:style>
  <w:style w:type="paragraph" w:styleId="PlainText">
    <w:name w:val="Plain Text"/>
    <w:basedOn w:val="Normal"/>
    <w:link w:val="PlainTextChar"/>
    <w:rsid w:val="00287713"/>
    <w:rPr>
      <w:sz w:val="20"/>
    </w:rPr>
  </w:style>
  <w:style w:type="character" w:customStyle="1" w:styleId="PlainTextChar">
    <w:name w:val="Plain Text Char"/>
    <w:basedOn w:val="DefaultParagraphFont"/>
    <w:link w:val="PlainText"/>
    <w:rsid w:val="00287713"/>
    <w:rPr>
      <w:rFonts w:ascii="Courier New" w:eastAsia="Times New Roman" w:hAnsi="Courier New" w:cs="Times New Roman"/>
      <w:sz w:val="20"/>
      <w:szCs w:val="20"/>
      <w:lang w:eastAsia="en-US"/>
    </w:rPr>
  </w:style>
  <w:style w:type="character" w:customStyle="1" w:styleId="MenuOption">
    <w:name w:val="Menu Option"/>
    <w:basedOn w:val="DefaultParagraphFont"/>
    <w:rsid w:val="00287713"/>
    <w:rPr>
      <w:b/>
      <w:smallCaps/>
    </w:rPr>
  </w:style>
  <w:style w:type="paragraph" w:customStyle="1" w:styleId="TableListNumber">
    <w:name w:val="Table List Number"/>
    <w:basedOn w:val="ListNumber"/>
    <w:rsid w:val="00287713"/>
    <w:pPr>
      <w:numPr>
        <w:numId w:val="0"/>
      </w:numPr>
    </w:pPr>
  </w:style>
  <w:style w:type="paragraph" w:styleId="TOC4">
    <w:name w:val="toc 4"/>
    <w:basedOn w:val="TOCBase"/>
    <w:next w:val="Normal"/>
    <w:semiHidden/>
    <w:rsid w:val="00287713"/>
    <w:pPr>
      <w:tabs>
        <w:tab w:val="right" w:leader="dot" w:pos="9071"/>
      </w:tabs>
      <w:ind w:left="1701"/>
    </w:pPr>
  </w:style>
  <w:style w:type="paragraph" w:customStyle="1" w:styleId="ListAlpha">
    <w:name w:val="List Alpha"/>
    <w:basedOn w:val="List"/>
    <w:rsid w:val="00287713"/>
    <w:pPr>
      <w:numPr>
        <w:numId w:val="7"/>
      </w:numPr>
    </w:pPr>
  </w:style>
  <w:style w:type="paragraph" w:customStyle="1" w:styleId="ListAlpha2">
    <w:name w:val="List Alpha 2"/>
    <w:basedOn w:val="List2"/>
    <w:rsid w:val="00287713"/>
    <w:pPr>
      <w:numPr>
        <w:numId w:val="6"/>
      </w:numPr>
    </w:pPr>
  </w:style>
  <w:style w:type="paragraph" w:styleId="List2">
    <w:name w:val="List 2"/>
    <w:basedOn w:val="BodyText"/>
    <w:rsid w:val="00287713"/>
    <w:pPr>
      <w:tabs>
        <w:tab w:val="left" w:pos="680"/>
      </w:tabs>
      <w:spacing w:before="60" w:after="60"/>
      <w:ind w:left="680" w:hanging="340"/>
    </w:pPr>
  </w:style>
  <w:style w:type="paragraph" w:styleId="List3">
    <w:name w:val="List 3"/>
    <w:basedOn w:val="BodyText"/>
    <w:rsid w:val="00287713"/>
    <w:pPr>
      <w:tabs>
        <w:tab w:val="left" w:pos="1021"/>
      </w:tabs>
      <w:spacing w:before="60" w:after="60"/>
      <w:ind w:left="1020" w:hanging="340"/>
    </w:pPr>
  </w:style>
  <w:style w:type="paragraph" w:styleId="List4">
    <w:name w:val="List 4"/>
    <w:basedOn w:val="BodyText"/>
    <w:rsid w:val="00287713"/>
    <w:pPr>
      <w:tabs>
        <w:tab w:val="left" w:pos="1361"/>
      </w:tabs>
      <w:spacing w:before="60" w:after="60"/>
      <w:ind w:left="1361" w:hanging="340"/>
    </w:pPr>
  </w:style>
  <w:style w:type="paragraph" w:styleId="List5">
    <w:name w:val="List 5"/>
    <w:basedOn w:val="BodyText"/>
    <w:rsid w:val="00287713"/>
    <w:pPr>
      <w:tabs>
        <w:tab w:val="left" w:pos="1701"/>
      </w:tabs>
      <w:spacing w:before="60" w:after="60"/>
      <w:ind w:left="1701" w:hanging="340"/>
    </w:pPr>
  </w:style>
  <w:style w:type="paragraph" w:styleId="ListBullet3">
    <w:name w:val="List Bullet 3"/>
    <w:basedOn w:val="List3"/>
    <w:rsid w:val="00287713"/>
    <w:pPr>
      <w:numPr>
        <w:numId w:val="12"/>
      </w:numPr>
      <w:tabs>
        <w:tab w:val="clear" w:pos="1021"/>
      </w:tabs>
      <w:ind w:left="1037" w:hanging="357"/>
    </w:pPr>
  </w:style>
  <w:style w:type="paragraph" w:styleId="ListBullet4">
    <w:name w:val="List Bullet 4"/>
    <w:basedOn w:val="List4"/>
    <w:rsid w:val="00287713"/>
    <w:pPr>
      <w:numPr>
        <w:numId w:val="1"/>
      </w:numPr>
      <w:tabs>
        <w:tab w:val="clear" w:pos="1361"/>
      </w:tabs>
    </w:pPr>
  </w:style>
  <w:style w:type="paragraph" w:styleId="ListBullet5">
    <w:name w:val="List Bullet 5"/>
    <w:basedOn w:val="List5"/>
    <w:rsid w:val="00287713"/>
    <w:pPr>
      <w:numPr>
        <w:numId w:val="2"/>
      </w:numPr>
    </w:pPr>
  </w:style>
  <w:style w:type="paragraph" w:styleId="ListContinue2">
    <w:name w:val="List Continue 2"/>
    <w:basedOn w:val="List2"/>
    <w:rsid w:val="00287713"/>
    <w:pPr>
      <w:ind w:firstLine="0"/>
    </w:pPr>
  </w:style>
  <w:style w:type="paragraph" w:styleId="ListContinue3">
    <w:name w:val="List Continue 3"/>
    <w:basedOn w:val="List3"/>
    <w:rsid w:val="00287713"/>
    <w:pPr>
      <w:ind w:left="1021" w:firstLine="0"/>
    </w:pPr>
  </w:style>
  <w:style w:type="paragraph" w:styleId="ListContinue4">
    <w:name w:val="List Continue 4"/>
    <w:basedOn w:val="List4"/>
    <w:rsid w:val="00287713"/>
    <w:pPr>
      <w:ind w:firstLine="0"/>
    </w:pPr>
  </w:style>
  <w:style w:type="paragraph" w:styleId="ListContinue5">
    <w:name w:val="List Continue 5"/>
    <w:basedOn w:val="List5"/>
    <w:rsid w:val="00287713"/>
    <w:pPr>
      <w:ind w:firstLine="0"/>
    </w:pPr>
  </w:style>
  <w:style w:type="paragraph" w:styleId="ListNumber3">
    <w:name w:val="List Number 3"/>
    <w:basedOn w:val="List3"/>
    <w:rsid w:val="00287713"/>
    <w:pPr>
      <w:numPr>
        <w:numId w:val="3"/>
      </w:numPr>
    </w:pPr>
  </w:style>
  <w:style w:type="paragraph" w:styleId="ListNumber4">
    <w:name w:val="List Number 4"/>
    <w:basedOn w:val="List4"/>
    <w:rsid w:val="00287713"/>
    <w:pPr>
      <w:numPr>
        <w:numId w:val="4"/>
      </w:numPr>
    </w:pPr>
  </w:style>
  <w:style w:type="paragraph" w:styleId="ListNumber5">
    <w:name w:val="List Number 5"/>
    <w:basedOn w:val="List5"/>
    <w:rsid w:val="00287713"/>
    <w:pPr>
      <w:numPr>
        <w:numId w:val="5"/>
      </w:numPr>
    </w:pPr>
  </w:style>
  <w:style w:type="paragraph" w:styleId="BlockText">
    <w:name w:val="Block Text"/>
    <w:basedOn w:val="Normal"/>
    <w:rsid w:val="00287713"/>
    <w:pPr>
      <w:spacing w:after="120"/>
      <w:ind w:left="1440" w:right="1440"/>
    </w:pPr>
  </w:style>
  <w:style w:type="character" w:customStyle="1" w:styleId="Subscript">
    <w:name w:val="Subscript"/>
    <w:basedOn w:val="DefaultParagraphFont"/>
    <w:rsid w:val="00287713"/>
    <w:rPr>
      <w:sz w:val="16"/>
      <w:vertAlign w:val="subscript"/>
    </w:rPr>
  </w:style>
  <w:style w:type="character" w:customStyle="1" w:styleId="Superscript">
    <w:name w:val="Superscript"/>
    <w:basedOn w:val="DefaultParagraphFont"/>
    <w:rsid w:val="00287713"/>
    <w:rPr>
      <w:sz w:val="16"/>
      <w:vertAlign w:val="superscript"/>
    </w:rPr>
  </w:style>
  <w:style w:type="character" w:customStyle="1" w:styleId="Symbols">
    <w:name w:val="Symbols"/>
    <w:basedOn w:val="DefaultParagraphFont"/>
    <w:rsid w:val="00287713"/>
    <w:rPr>
      <w:rFonts w:ascii="Symbol" w:hAnsi="Symbol"/>
    </w:rPr>
  </w:style>
  <w:style w:type="character" w:customStyle="1" w:styleId="MenuOptions">
    <w:name w:val="Menu Options"/>
    <w:basedOn w:val="DefaultParagraphFont"/>
    <w:rsid w:val="00287713"/>
    <w:rPr>
      <w:rFonts w:ascii="Arial Narrow" w:hAnsi="Arial Narrow"/>
      <w:smallCaps/>
    </w:rPr>
  </w:style>
  <w:style w:type="character" w:customStyle="1" w:styleId="Buttons">
    <w:name w:val="Buttons"/>
    <w:basedOn w:val="DefaultParagraphFont"/>
    <w:rsid w:val="00287713"/>
    <w:rPr>
      <w:b/>
    </w:rPr>
  </w:style>
  <w:style w:type="character" w:customStyle="1" w:styleId="Underlined">
    <w:name w:val="Underlined"/>
    <w:basedOn w:val="DefaultParagraphFont"/>
    <w:rsid w:val="00287713"/>
    <w:rPr>
      <w:u w:val="single"/>
    </w:rPr>
  </w:style>
  <w:style w:type="paragraph" w:customStyle="1" w:styleId="TableBodyTextRight">
    <w:name w:val="Table Body Text Right"/>
    <w:basedOn w:val="TableBodyText"/>
    <w:rsid w:val="00287713"/>
    <w:pPr>
      <w:widowControl w:val="0"/>
      <w:autoSpaceDE w:val="0"/>
      <w:autoSpaceDN w:val="0"/>
      <w:adjustRightInd w:val="0"/>
      <w:jc w:val="right"/>
    </w:pPr>
    <w:rPr>
      <w:rFonts w:cs="Arial"/>
      <w:szCs w:val="18"/>
    </w:rPr>
  </w:style>
  <w:style w:type="paragraph" w:customStyle="1" w:styleId="CopyrightText">
    <w:name w:val="Copyright Text"/>
    <w:basedOn w:val="BodyText"/>
    <w:rsid w:val="00287713"/>
    <w:rPr>
      <w:sz w:val="18"/>
    </w:rPr>
  </w:style>
  <w:style w:type="paragraph" w:customStyle="1" w:styleId="BodySmallRight">
    <w:name w:val="Body Small Right"/>
    <w:basedOn w:val="BodyTextRight"/>
    <w:rsid w:val="00287713"/>
    <w:rPr>
      <w:sz w:val="18"/>
      <w:szCs w:val="18"/>
    </w:rPr>
  </w:style>
  <w:style w:type="paragraph" w:customStyle="1" w:styleId="MarginEdition">
    <w:name w:val="Margin Edition"/>
    <w:basedOn w:val="MarginNote"/>
    <w:rsid w:val="00287713"/>
    <w:pPr>
      <w:spacing w:before="0" w:after="0"/>
    </w:pPr>
    <w:rPr>
      <w:rFonts w:ascii="Times New Roman" w:hAnsi="Times New Roman"/>
      <w:color w:val="999999"/>
    </w:rPr>
  </w:style>
  <w:style w:type="paragraph" w:customStyle="1" w:styleId="Spacer">
    <w:name w:val="Spacer"/>
    <w:basedOn w:val="Normal"/>
    <w:rsid w:val="00287713"/>
    <w:rPr>
      <w:sz w:val="2"/>
      <w:szCs w:val="2"/>
    </w:rPr>
  </w:style>
  <w:style w:type="character" w:customStyle="1" w:styleId="Small">
    <w:name w:val="Small"/>
    <w:basedOn w:val="DefaultParagraphFont"/>
    <w:rsid w:val="00287713"/>
    <w:rPr>
      <w:sz w:val="16"/>
    </w:rPr>
  </w:style>
  <w:style w:type="paragraph" w:customStyle="1" w:styleId="WideTable">
    <w:name w:val="Wide Table"/>
    <w:basedOn w:val="Normal"/>
    <w:rsid w:val="00287713"/>
    <w:pPr>
      <w:ind w:left="-1418"/>
    </w:pPr>
    <w:rPr>
      <w:sz w:val="2"/>
      <w:szCs w:val="2"/>
    </w:rPr>
  </w:style>
  <w:style w:type="character" w:styleId="PageNumber">
    <w:name w:val="page number"/>
    <w:basedOn w:val="DefaultParagraphFont"/>
    <w:rsid w:val="00287713"/>
  </w:style>
  <w:style w:type="paragraph" w:styleId="Quote">
    <w:name w:val="Quote"/>
    <w:basedOn w:val="Heading1"/>
    <w:link w:val="QuoteChar"/>
    <w:qFormat/>
    <w:rsid w:val="00287713"/>
    <w:rPr>
      <w:b w:val="0"/>
      <w:sz w:val="72"/>
      <w:szCs w:val="72"/>
      <w:lang w:val="en-NZ"/>
    </w:rPr>
  </w:style>
  <w:style w:type="character" w:customStyle="1" w:styleId="QuoteChar">
    <w:name w:val="Quote Char"/>
    <w:basedOn w:val="DefaultParagraphFont"/>
    <w:link w:val="Quote"/>
    <w:rsid w:val="002877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713"/>
    <w:pPr>
      <w:pageBreakBefore/>
    </w:pPr>
  </w:style>
  <w:style w:type="paragraph" w:customStyle="1" w:styleId="Border">
    <w:name w:val="Border"/>
    <w:basedOn w:val="Normal"/>
    <w:qFormat/>
    <w:rsid w:val="002877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713"/>
    <w:rPr>
      <w:b/>
      <w:bCs/>
      <w:i/>
      <w:iCs/>
      <w:color w:val="auto"/>
    </w:rPr>
  </w:style>
  <w:style w:type="paragraph" w:styleId="IntenseQuote">
    <w:name w:val="Intense Quote"/>
    <w:basedOn w:val="Normal"/>
    <w:next w:val="Normal"/>
    <w:link w:val="IntenseQuoteChar"/>
    <w:uiPriority w:val="30"/>
    <w:qFormat/>
    <w:rsid w:val="002877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7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713"/>
    <w:rPr>
      <w:smallCaps/>
      <w:color w:val="auto"/>
      <w:u w:val="single"/>
    </w:rPr>
  </w:style>
  <w:style w:type="character" w:styleId="IntenseReference">
    <w:name w:val="Intense Reference"/>
    <w:basedOn w:val="DefaultParagraphFont"/>
    <w:uiPriority w:val="32"/>
    <w:qFormat/>
    <w:rsid w:val="00287713"/>
    <w:rPr>
      <w:b/>
      <w:bCs/>
      <w:smallCaps/>
      <w:color w:val="auto"/>
      <w:spacing w:val="5"/>
      <w:u w:val="single"/>
    </w:rPr>
  </w:style>
  <w:style w:type="paragraph" w:customStyle="1" w:styleId="2ColumnHeading">
    <w:name w:val="2Column Heading"/>
    <w:basedOn w:val="BodyText"/>
    <w:qFormat/>
    <w:rsid w:val="00287713"/>
    <w:pPr>
      <w:spacing w:after="60"/>
      <w:ind w:left="-2268"/>
    </w:pPr>
    <w:rPr>
      <w:b/>
    </w:rPr>
  </w:style>
  <w:style w:type="paragraph" w:customStyle="1" w:styleId="Heading1TOC">
    <w:name w:val="Heading1 TOC"/>
    <w:basedOn w:val="Normal"/>
    <w:qFormat/>
    <w:rsid w:val="00287713"/>
    <w:pPr>
      <w:spacing w:before="240" w:after="120"/>
    </w:pPr>
    <w:rPr>
      <w:rFonts w:ascii="Times New Roman" w:hAnsi="Times New Roman"/>
      <w:b/>
      <w:sz w:val="32"/>
    </w:rPr>
  </w:style>
  <w:style w:type="paragraph" w:customStyle="1" w:styleId="Heading2TOC">
    <w:name w:val="Heading2 TOC"/>
    <w:basedOn w:val="Normal"/>
    <w:qFormat/>
    <w:rsid w:val="00287713"/>
    <w:pPr>
      <w:spacing w:before="240" w:after="60"/>
    </w:pPr>
    <w:rPr>
      <w:rFonts w:ascii="Times New Roman" w:hAnsi="Times New Roman"/>
      <w:b/>
      <w:sz w:val="28"/>
    </w:rPr>
  </w:style>
  <w:style w:type="character" w:customStyle="1" w:styleId="Underline">
    <w:name w:val="Underline"/>
    <w:basedOn w:val="DefaultParagraphFont"/>
    <w:qFormat/>
    <w:rsid w:val="00287713"/>
    <w:rPr>
      <w:u w:val="single"/>
    </w:rPr>
  </w:style>
  <w:style w:type="character" w:customStyle="1" w:styleId="BoldandItalics">
    <w:name w:val="Bold and Italics"/>
    <w:qFormat/>
    <w:rsid w:val="00287713"/>
    <w:rPr>
      <w:b/>
      <w:i/>
      <w:u w:val="none"/>
    </w:rPr>
  </w:style>
  <w:style w:type="paragraph" w:styleId="BalloonText">
    <w:name w:val="Balloon Text"/>
    <w:basedOn w:val="Normal"/>
    <w:link w:val="BalloonTextChar"/>
    <w:rsid w:val="00287713"/>
    <w:rPr>
      <w:rFonts w:ascii="Tahoma" w:hAnsi="Tahoma" w:cs="Tahoma"/>
      <w:sz w:val="16"/>
      <w:szCs w:val="16"/>
    </w:rPr>
  </w:style>
  <w:style w:type="character" w:customStyle="1" w:styleId="BalloonTextChar">
    <w:name w:val="Balloon Text Char"/>
    <w:basedOn w:val="DefaultParagraphFont"/>
    <w:link w:val="BalloonText"/>
    <w:rsid w:val="002877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7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77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713"/>
    <w:rPr>
      <w:b/>
      <w:color w:val="660033"/>
      <w:spacing w:val="0"/>
    </w:rPr>
  </w:style>
  <w:style w:type="paragraph" w:customStyle="1" w:styleId="Nameditemlist">
    <w:name w:val="Named item list"/>
    <w:basedOn w:val="BodyText"/>
    <w:qFormat/>
    <w:rsid w:val="00287713"/>
    <w:pPr>
      <w:tabs>
        <w:tab w:val="left" w:pos="2835"/>
      </w:tabs>
      <w:ind w:left="2835" w:hanging="2835"/>
    </w:pPr>
  </w:style>
  <w:style w:type="paragraph" w:customStyle="1" w:styleId="BodyTextnopadding">
    <w:name w:val="Body Text no padding"/>
    <w:basedOn w:val="BodyText"/>
    <w:qFormat/>
    <w:rsid w:val="00287713"/>
    <w:pPr>
      <w:spacing w:before="0" w:after="0"/>
    </w:pPr>
  </w:style>
  <w:style w:type="paragraph" w:customStyle="1" w:styleId="BodyTextBold">
    <w:name w:val="Body Text Bold"/>
    <w:basedOn w:val="BodyText"/>
    <w:qFormat/>
    <w:rsid w:val="00287713"/>
    <w:rPr>
      <w:b/>
    </w:rPr>
  </w:style>
  <w:style w:type="character" w:styleId="Hyperlink">
    <w:name w:val="Hyperlink"/>
    <w:basedOn w:val="DefaultParagraphFont"/>
    <w:uiPriority w:val="99"/>
    <w:unhideWhenUsed/>
    <w:rsid w:val="00C361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1670</Words>
  <Characters>10626</Characters>
  <Application>Microsoft Office Word</Application>
  <DocSecurity>0</DocSecurity>
  <Lines>483</Lines>
  <Paragraphs>227</Paragraphs>
  <ScaleCrop>false</ScaleCrop>
  <Company>Author-it Software Corporation Ltd.</Company>
  <LinksUpToDate>false</LinksUpToDate>
  <CharactersWithSpaces>12069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PUAOPE019 Control a Level 3 incident</dc:title>
  <dc:subject>Approved</dc:subject>
  <dc:creator>Australian Industry Standards</dc:creator>
  <cp:keywords>Release: 2</cp:keywords>
  <dc:description>Review Date: 12 April 2008</dc:description>
  <cp:lastModifiedBy>HSD_TPCMSd.prod</cp:lastModifiedBy>
  <cp:revision>3</cp:revision>
  <dcterms:created xsi:type="dcterms:W3CDTF">2022-12-16T00:38:00Z</dcterms:created>
  <dcterms:modified xsi:type="dcterms:W3CDTF">2022-12-16T00:38:00Z</dcterms:modified>
</cp:coreProperties>
</file>