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9B8" w:rsidP="00716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PUAOPE018 Control a Level 2 incident</w:t>
      </w:r>
      <w:r>
        <w:fldChar w:fldCharType="end"/>
      </w:r>
    </w:p>
    <w:p w:rsidR="007169B8" w:rsidP="007169B8">
      <w:pPr>
        <w:pStyle w:val="Version"/>
        <w:sectPr w:rsidSect="00D43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B3B" w:rsidP="00D43B3B">
      <w:pPr>
        <w:pStyle w:val="SuperHeading"/>
      </w:pPr>
      <w:r w:rsidRPr="00D43B3B">
        <w:t>Assessment Requirements for PUAOPE018 Control a Level 2 incident</w:t>
      </w:r>
    </w:p>
    <w:p w:rsidR="00000000" w:rsidRPr="00D43B3B" w:rsidP="00D43B3B">
      <w:pPr>
        <w:pStyle w:val="Heading1"/>
      </w:pPr>
      <w:bookmarkStart w:id="1" w:name="O_1031790"/>
      <w:bookmarkEnd w:id="1"/>
      <w:r w:rsidRPr="00D43B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B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B3B" w:rsidP="00D43B3B">
            <w:pPr>
              <w:pStyle w:val="BodyText"/>
            </w:pPr>
            <w:r w:rsidRPr="00D43B3B">
              <w:rPr>
                <w:rStyle w:val="SpecialBold"/>
              </w:rPr>
              <w:t>Release 1.</w:t>
            </w:r>
            <w:r w:rsidRPr="00D43B3B">
              <w:t xml:space="preserve"> This is the first release of this unit of competency in the Public Safety Training Package.</w:t>
            </w:r>
          </w:p>
        </w:tc>
      </w:tr>
    </w:tbl>
    <w:p w:rsidR="007169B8" w:rsidP="00D43B3B">
      <w:pPr>
        <w:pStyle w:val="NoPaddingFontSize1"/>
      </w:pPr>
    </w:p>
    <w:p w:rsidR="007169B8" w:rsidP="00D43B3B">
      <w:pPr>
        <w:pStyle w:val="NoPaddingFontSize1"/>
      </w:pPr>
    </w:p>
    <w:p w:rsidR="00000000" w:rsidRPr="00D43B3B" w:rsidP="00D43B3B">
      <w:pPr>
        <w:pStyle w:val="Heading1"/>
      </w:pPr>
      <w:bookmarkStart w:id="2" w:name="O_1031791"/>
      <w:bookmarkEnd w:id="2"/>
      <w:r w:rsidRPr="00D43B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B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B3B">
            <w:pPr>
              <w:pStyle w:val="BodyText"/>
              <w:rPr>
                <w:lang w:val="en-NZ"/>
              </w:rPr>
            </w:pPr>
            <w:r w:rsidRPr="00D43B3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43B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B3B" w:rsidP="00D43B3B">
            <w:pPr>
              <w:pStyle w:val="ListBullet"/>
            </w:pPr>
            <w:r w:rsidRPr="00D43B3B">
              <w:t>analysing incidents both functionally and strategically</w:t>
            </w:r>
          </w:p>
          <w:p w:rsidR="00000000" w:rsidRPr="00D43B3B" w:rsidP="00D43B3B">
            <w:pPr>
              <w:pStyle w:val="ListBullet"/>
            </w:pPr>
            <w:r w:rsidRPr="00D43B3B">
              <w:t>applying</w:t>
            </w:r>
            <w:r w:rsidRPr="00D43B3B">
              <w:t xml:space="preserve"> Work, Health and Safety (WHS)/Occupational Health and Safety (OHS) requirements</w:t>
            </w:r>
          </w:p>
          <w:p w:rsidR="00000000" w:rsidRPr="00D43B3B" w:rsidP="00D43B3B">
            <w:pPr>
              <w:pStyle w:val="ListBullet"/>
            </w:pPr>
            <w:r w:rsidRPr="00D43B3B">
              <w:t>approving plans and strategies to control the incident</w:t>
            </w:r>
          </w:p>
          <w:p w:rsidR="00000000" w:rsidRPr="00D43B3B" w:rsidP="00D43B3B">
            <w:pPr>
              <w:pStyle w:val="ListBullet"/>
            </w:pPr>
            <w:r w:rsidRPr="00D43B3B">
              <w:t>communicating within incident management structure and monitoring and reviewing progress towards achievement of the inci</w:t>
            </w:r>
            <w:r w:rsidRPr="00D43B3B">
              <w:t>dent action plan</w:t>
            </w:r>
          </w:p>
          <w:p w:rsidR="00000000" w:rsidRPr="00D43B3B" w:rsidP="00D43B3B">
            <w:pPr>
              <w:pStyle w:val="ListBullet"/>
            </w:pPr>
            <w:r w:rsidRPr="00D43B3B">
              <w:t>completing reports and documentation</w:t>
            </w:r>
          </w:p>
          <w:p w:rsidR="00000000" w:rsidRPr="00D43B3B" w:rsidP="00D43B3B">
            <w:pPr>
              <w:pStyle w:val="ListBullet"/>
            </w:pPr>
            <w:r w:rsidRPr="00D43B3B">
              <w:t>concluding incident activities</w:t>
            </w:r>
          </w:p>
          <w:p w:rsidR="00000000" w:rsidRPr="00D43B3B" w:rsidP="00D43B3B">
            <w:pPr>
              <w:pStyle w:val="ListBullet"/>
            </w:pPr>
            <w:r w:rsidRPr="00D43B3B">
              <w:t>conducting briefings and debriefings</w:t>
            </w:r>
          </w:p>
          <w:p w:rsidR="00000000" w:rsidRPr="00D43B3B" w:rsidP="00D43B3B">
            <w:pPr>
              <w:pStyle w:val="ListBullet"/>
            </w:pPr>
            <w:r w:rsidRPr="00D43B3B">
              <w:t>developing, implementing, monitoring and reviewing a written Incident Action Plan</w:t>
            </w:r>
          </w:p>
          <w:p w:rsidR="00000000" w:rsidRPr="00D43B3B" w:rsidP="00D43B3B">
            <w:pPr>
              <w:pStyle w:val="ListBullet"/>
            </w:pPr>
            <w:r w:rsidRPr="00D43B3B">
              <w:t>establishing and maintaining a control structure</w:t>
            </w:r>
          </w:p>
          <w:p w:rsidR="00000000" w:rsidRPr="00D43B3B" w:rsidP="00D43B3B">
            <w:pPr>
              <w:pStyle w:val="ListBullet"/>
            </w:pPr>
            <w:r w:rsidRPr="00D43B3B">
              <w:t>identifying and responding to areas impacted by a hazard and those directly affected by the impact</w:t>
            </w:r>
          </w:p>
          <w:p w:rsidR="00000000" w:rsidRPr="00D43B3B" w:rsidP="00D43B3B">
            <w:pPr>
              <w:pStyle w:val="ListBullet"/>
            </w:pPr>
            <w:r w:rsidRPr="00D43B3B">
              <w:t xml:space="preserve">implementing agreements and operating procedures including resolving conflict and negotiating outcomes </w:t>
            </w:r>
          </w:p>
          <w:p w:rsidR="00000000" w:rsidRPr="00D43B3B" w:rsidP="00D43B3B">
            <w:pPr>
              <w:pStyle w:val="ListBullet"/>
            </w:pPr>
            <w:r w:rsidRPr="00D43B3B">
              <w:t xml:space="preserve">leading and managing a team in a dynamic environment </w:t>
            </w:r>
            <w:r w:rsidRPr="00D43B3B">
              <w:t>and monitoring performance</w:t>
            </w:r>
          </w:p>
          <w:p w:rsidR="00000000" w:rsidRPr="00D43B3B" w:rsidP="00D43B3B">
            <w:pPr>
              <w:pStyle w:val="ListBullet"/>
            </w:pPr>
            <w:r w:rsidRPr="00D43B3B">
              <w:t>maintaining shared situational awareness</w:t>
            </w:r>
          </w:p>
          <w:p w:rsidR="00000000" w:rsidRPr="00D43B3B" w:rsidP="00D43B3B">
            <w:pPr>
              <w:pStyle w:val="ListBullet"/>
            </w:pPr>
            <w:r w:rsidRPr="00D43B3B">
              <w:t>reacting strategically to changes within the incident</w:t>
            </w:r>
          </w:p>
          <w:p w:rsidR="00000000" w:rsidRPr="00D43B3B" w:rsidP="00D43B3B">
            <w:pPr>
              <w:pStyle w:val="ListBullet"/>
            </w:pPr>
            <w:r w:rsidRPr="00D43B3B">
              <w:t>selecting, prioritising, implementing and evaluating courses of action</w:t>
            </w:r>
          </w:p>
          <w:p w:rsidR="00000000" w:rsidRPr="00D43B3B" w:rsidP="00D43B3B">
            <w:pPr>
              <w:pStyle w:val="ListBullet"/>
            </w:pPr>
            <w:r w:rsidRPr="00D43B3B">
              <w:t>working with organisational and government personnel as well as</w:t>
            </w:r>
            <w:r w:rsidRPr="00D43B3B">
              <w:t xml:space="preserve"> with stakeholders</w:t>
            </w:r>
          </w:p>
        </w:tc>
      </w:tr>
    </w:tbl>
    <w:p w:rsidR="00000000" w:rsidRPr="00D43B3B" w:rsidP="00D43B3B">
      <w:pPr>
        <w:pStyle w:val="NoPaddingFontSize1"/>
      </w:pPr>
    </w:p>
    <w:p w:rsidR="00000000" w:rsidRPr="00D43B3B" w:rsidP="00D43B3B">
      <w:pPr>
        <w:pStyle w:val="AllowPageBreak"/>
      </w:pPr>
    </w:p>
    <w:p w:rsidR="00000000" w:rsidRPr="00D43B3B" w:rsidP="00D43B3B">
      <w:pPr>
        <w:pStyle w:val="Heading1"/>
      </w:pPr>
      <w:bookmarkStart w:id="3" w:name="O_1031792"/>
      <w:bookmarkEnd w:id="3"/>
      <w:r w:rsidRPr="00D43B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B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B3B">
            <w:pPr>
              <w:pStyle w:val="BodyText"/>
              <w:rPr>
                <w:lang w:val="en-NZ"/>
              </w:rPr>
            </w:pPr>
            <w:r w:rsidRPr="00D43B3B">
              <w:t>Evidence required to demonstrate competence in this unit must be relevant to and satisfy all the requirements of the elements, performance criteria and range of conditions and includes knowledge of</w:t>
            </w:r>
            <w:r w:rsidRPr="00D43B3B">
              <w:t>:</w:t>
            </w:r>
          </w:p>
        </w:tc>
      </w:tr>
      <w:tr w:rsidTr="00D43B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B3B" w:rsidP="00D43B3B">
            <w:pPr>
              <w:pStyle w:val="ListBullet"/>
            </w:pPr>
            <w:r w:rsidRPr="00D43B3B">
              <w:t>Australasian Inter-Service Incident Management System (AIIMS) including incident control structure and principles</w:t>
            </w:r>
          </w:p>
          <w:p w:rsidR="00000000" w:rsidRPr="00D43B3B" w:rsidP="00D43B3B">
            <w:pPr>
              <w:pStyle w:val="ListBullet"/>
            </w:pPr>
            <w:r w:rsidRPr="00D43B3B">
              <w:t>codes of practice and other legislative requirements</w:t>
            </w:r>
          </w:p>
          <w:p w:rsidR="00000000" w:rsidRPr="00D43B3B" w:rsidP="00D43B3B">
            <w:pPr>
              <w:pStyle w:val="ListBullet"/>
            </w:pPr>
            <w:r w:rsidRPr="00D43B3B">
              <w:t>communication requirements for emergency management agencies, stakeholders, government, other agencies and community</w:t>
            </w:r>
          </w:p>
          <w:p w:rsidR="00000000" w:rsidRPr="00D43B3B" w:rsidP="00D43B3B">
            <w:pPr>
              <w:pStyle w:val="ListBullet"/>
            </w:pPr>
            <w:r w:rsidRPr="00D43B3B">
              <w:t>community and environmental constraints on decision making</w:t>
            </w:r>
          </w:p>
          <w:p w:rsidR="00000000" w:rsidRPr="00D43B3B" w:rsidP="00D43B3B">
            <w:pPr>
              <w:pStyle w:val="ListBullet"/>
            </w:pPr>
            <w:r w:rsidRPr="00D43B3B">
              <w:t>control facility and systems</w:t>
            </w:r>
          </w:p>
          <w:p w:rsidR="00000000" w:rsidRPr="00D43B3B" w:rsidP="00D43B3B">
            <w:pPr>
              <w:pStyle w:val="ListBullet"/>
            </w:pPr>
            <w:r w:rsidRPr="00D43B3B">
              <w:t>coordination arrangements</w:t>
            </w:r>
          </w:p>
          <w:p w:rsidR="00000000" w:rsidRPr="00D43B3B" w:rsidP="00D43B3B">
            <w:pPr>
              <w:pStyle w:val="ListBullet"/>
            </w:pPr>
            <w:r w:rsidRPr="00D43B3B">
              <w:t>decision making processes</w:t>
            </w:r>
            <w:r w:rsidRPr="00D43B3B">
              <w:t xml:space="preserve"> in time critical and dynamic situations</w:t>
            </w:r>
          </w:p>
          <w:p w:rsidR="00000000" w:rsidRPr="00D43B3B" w:rsidP="00D43B3B">
            <w:pPr>
              <w:pStyle w:val="ListBullet"/>
            </w:pPr>
            <w:r w:rsidRPr="00D43B3B">
              <w:t>emergency management plans</w:t>
            </w:r>
          </w:p>
          <w:p w:rsidR="00000000" w:rsidRPr="00D43B3B" w:rsidP="00D43B3B">
            <w:pPr>
              <w:pStyle w:val="ListBullet"/>
            </w:pPr>
            <w:r w:rsidRPr="00D43B3B">
              <w:t>financial management requirements including financial delegations</w:t>
            </w:r>
          </w:p>
          <w:p w:rsidR="00000000" w:rsidRPr="00D43B3B" w:rsidP="00D43B3B">
            <w:pPr>
              <w:pStyle w:val="ListBullet"/>
            </w:pPr>
            <w:r w:rsidRPr="00D43B3B">
              <w:t>incident action plans and complementary plans</w:t>
            </w:r>
          </w:p>
          <w:p w:rsidR="00000000" w:rsidRPr="00D43B3B" w:rsidP="00D43B3B">
            <w:pPr>
              <w:pStyle w:val="ListBullet"/>
            </w:pPr>
            <w:r w:rsidRPr="00D43B3B">
              <w:t xml:space="preserve">organisational documentation policies and procedures </w:t>
            </w:r>
          </w:p>
          <w:p w:rsidR="00000000" w:rsidRPr="00D43B3B" w:rsidP="00D43B3B">
            <w:pPr>
              <w:pStyle w:val="ListBullet"/>
            </w:pPr>
            <w:r w:rsidRPr="00D43B3B">
              <w:t>relief and recovery ar</w:t>
            </w:r>
            <w:r w:rsidRPr="00D43B3B">
              <w:t>rangements</w:t>
            </w:r>
          </w:p>
          <w:p w:rsidR="00000000" w:rsidRPr="00D43B3B" w:rsidP="00D43B3B">
            <w:pPr>
              <w:pStyle w:val="ListBullet"/>
            </w:pPr>
            <w:r w:rsidRPr="00D43B3B">
              <w:t xml:space="preserve">risk controls for hazards relevant to incident type </w:t>
            </w:r>
          </w:p>
          <w:p w:rsidR="00000000" w:rsidRPr="00D43B3B" w:rsidP="00D43B3B">
            <w:pPr>
              <w:pStyle w:val="ListBullet"/>
            </w:pPr>
            <w:r w:rsidRPr="00D43B3B">
              <w:t>sources of local knowledge</w:t>
            </w:r>
          </w:p>
          <w:p w:rsidR="00000000" w:rsidRPr="00D43B3B" w:rsidP="00D43B3B">
            <w:pPr>
              <w:pStyle w:val="ListBullet"/>
            </w:pPr>
            <w:r w:rsidRPr="00D43B3B">
              <w:t>types of incidents</w:t>
            </w:r>
          </w:p>
          <w:p w:rsidR="00000000" w:rsidRPr="00D43B3B" w:rsidP="00D43B3B">
            <w:pPr>
              <w:pStyle w:val="ListBullet"/>
            </w:pPr>
            <w:r w:rsidRPr="00D43B3B">
              <w:t>Work Health and Safety (WHS)/Occupational Health and Safety (OHS) requirements</w:t>
            </w:r>
          </w:p>
        </w:tc>
      </w:tr>
    </w:tbl>
    <w:p w:rsidR="00000000" w:rsidRPr="00D43B3B" w:rsidP="00D43B3B">
      <w:pPr>
        <w:pStyle w:val="NoPaddingFontSize1"/>
      </w:pPr>
    </w:p>
    <w:p w:rsidR="00000000" w:rsidRPr="00D43B3B" w:rsidP="00D43B3B">
      <w:pPr>
        <w:pStyle w:val="AllowPageBreak"/>
      </w:pPr>
    </w:p>
    <w:p w:rsidR="00000000" w:rsidRPr="00D43B3B" w:rsidP="00D43B3B">
      <w:pPr>
        <w:pStyle w:val="Heading1"/>
      </w:pPr>
      <w:bookmarkStart w:id="4" w:name="O_1031793"/>
      <w:bookmarkEnd w:id="4"/>
      <w:r w:rsidRPr="00D43B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B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B3B" w:rsidP="00D43B3B">
            <w:pPr>
              <w:pStyle w:val="BodyText"/>
            </w:pPr>
            <w:r w:rsidRPr="00D43B3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43B3B" w:rsidP="00D43B3B">
            <w:pPr>
              <w:pStyle w:val="BodyText"/>
            </w:pPr>
            <w:r w:rsidRPr="00D43B3B">
              <w:t>As a minimum, assessment must satisfy applicable regulatory requi</w:t>
            </w:r>
            <w:r w:rsidRPr="00D43B3B">
              <w:t>rements, which include requirements in the Standards for Registered Training Organisations current at the time of assessment.</w:t>
            </w:r>
          </w:p>
          <w:p w:rsidR="00000000" w:rsidRPr="00D43B3B" w:rsidP="00D43B3B">
            <w:pPr>
              <w:pStyle w:val="BodyText"/>
            </w:pPr>
            <w:r w:rsidRPr="00D43B3B">
              <w:t>Assessment processes and techniques must be appropriate to the language, literacy and numeracy requirements of the work being perf</w:t>
            </w:r>
            <w:r w:rsidRPr="00D43B3B">
              <w:t>ormed and the needs of the candidate.</w:t>
            </w:r>
          </w:p>
          <w:p w:rsidR="00000000" w:rsidRPr="00D43B3B" w:rsidP="00D43B3B">
            <w:pPr>
              <w:pStyle w:val="BodyText"/>
            </w:pPr>
            <w:r w:rsidRPr="00D43B3B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43B3B" w:rsidP="00D43B3B">
            <w:pPr>
              <w:pStyle w:val="BodyText"/>
            </w:pPr>
            <w:r w:rsidRPr="00D43B3B">
              <w:t>Resourc</w:t>
            </w:r>
            <w:r w:rsidRPr="00D43B3B">
              <w:t>es for assessment must include access to</w:t>
            </w:r>
          </w:p>
          <w:p w:rsidR="00000000" w:rsidRPr="00D43B3B" w:rsidP="00D43B3B">
            <w:pPr>
              <w:pStyle w:val="ListBullet"/>
            </w:pPr>
            <w:r w:rsidRPr="00D43B3B">
              <w:t>a range of relevant exercises, case studies and/or simulations</w:t>
            </w:r>
          </w:p>
          <w:p w:rsidR="00000000" w:rsidRPr="00D43B3B" w:rsidP="00D43B3B">
            <w:pPr>
              <w:pStyle w:val="ListBullet"/>
            </w:pPr>
            <w:r w:rsidRPr="00D43B3B">
              <w:t xml:space="preserve">relevant and appropriate materials, equipment, tools and personal protective clothing and equipment currently used in industry </w:t>
            </w:r>
          </w:p>
          <w:p w:rsidR="00000000" w:rsidRPr="00D43B3B" w:rsidP="00D43B3B">
            <w:pPr>
              <w:pStyle w:val="ListBullet"/>
            </w:pPr>
            <w:r w:rsidRPr="00D43B3B">
              <w:t>applicable documentatio</w:t>
            </w:r>
            <w:r w:rsidRPr="00D43B3B">
              <w:t xml:space="preserve">n including organisational procedures, industry standards, equipment specifications, regulations, codes of practice and operation manuals. </w:t>
            </w:r>
          </w:p>
        </w:tc>
      </w:tr>
    </w:tbl>
    <w:p w:rsidR="00000000" w:rsidRPr="00D43B3B" w:rsidP="00D43B3B">
      <w:pPr>
        <w:pStyle w:val="NoPaddingFontSize1"/>
      </w:pPr>
    </w:p>
    <w:p w:rsidR="00000000" w:rsidRPr="00D43B3B" w:rsidP="00D43B3B">
      <w:pPr>
        <w:pStyle w:val="AllowPageBreak"/>
      </w:pPr>
    </w:p>
    <w:p w:rsidR="00000000" w:rsidRPr="00D43B3B" w:rsidP="00D43B3B">
      <w:pPr>
        <w:pStyle w:val="Heading1"/>
      </w:pPr>
      <w:bookmarkStart w:id="5" w:name="O_1031796"/>
      <w:bookmarkEnd w:id="5"/>
      <w:r w:rsidRPr="00D43B3B">
        <w:t>Links</w:t>
      </w:r>
    </w:p>
    <w:p w:rsidR="00000000" w:rsidRPr="00D43B3B" w:rsidP="007169B8">
      <w:pPr>
        <w:pStyle w:val="BodyText"/>
      </w:pPr>
      <w:r w:rsidRPr="00D43B3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059D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43B3B" w:rsidP="00D43B3B"/>
    <w:sectPr w:rsidSect="00D43B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3B" w:rsidRPr="007169B8" w:rsidP="00716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8" w:rsidP="00D43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69B8" w:rsidP="00D43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69B8" w:rsidP="00D43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B3B" w:rsidRPr="007169B8" w:rsidP="00716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8" w:rsidRPr="002D2AF8" w:rsidP="00D43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PUAOPE018 Control a Level 2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169B8" w:rsidP="00D43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2A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E8E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B3B"/>
  </w:style>
  <w:style w:type="character" w:customStyle="1" w:styleId="Heading1Char">
    <w:name w:val="Heading 1 Char"/>
    <w:basedOn w:val="DefaultParagraphFont"/>
    <w:link w:val="Heading1"/>
    <w:rsid w:val="00D43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B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B3B"/>
    <w:rPr>
      <w:b/>
      <w:spacing w:val="0"/>
    </w:rPr>
  </w:style>
  <w:style w:type="paragraph" w:customStyle="1" w:styleId="SuperHeading">
    <w:name w:val="SuperHeading"/>
    <w:basedOn w:val="Normal"/>
    <w:rsid w:val="00D43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B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B3B"/>
    <w:rPr>
      <w:i/>
    </w:rPr>
  </w:style>
  <w:style w:type="paragraph" w:styleId="Caption">
    <w:name w:val="caption"/>
    <w:basedOn w:val="BodyText"/>
    <w:next w:val="Normal"/>
    <w:qFormat/>
    <w:rsid w:val="00D43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B3B"/>
  </w:style>
  <w:style w:type="paragraph" w:styleId="TableofFigures">
    <w:name w:val="table of figures"/>
    <w:basedOn w:val="Normal"/>
    <w:next w:val="Normal"/>
    <w:semiHidden/>
    <w:rsid w:val="00D43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B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B3B"/>
    <w:rPr>
      <w:rFonts w:ascii="Wingdings" w:hAnsi="Wingdings"/>
    </w:rPr>
  </w:style>
  <w:style w:type="paragraph" w:customStyle="1" w:styleId="TableHeading">
    <w:name w:val="Table Heading"/>
    <w:basedOn w:val="HeadingBase"/>
    <w:rsid w:val="00D43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B3B"/>
    <w:rPr>
      <w:color w:val="0033CC"/>
      <w:u w:val="none"/>
    </w:rPr>
  </w:style>
  <w:style w:type="paragraph" w:customStyle="1" w:styleId="BodyTextRight">
    <w:name w:val="Body Text Right"/>
    <w:basedOn w:val="BodyText"/>
    <w:rsid w:val="00D43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B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B3B"/>
    <w:rPr>
      <w:sz w:val="32"/>
    </w:rPr>
  </w:style>
  <w:style w:type="paragraph" w:customStyle="1" w:styleId="HeadingProcedure">
    <w:name w:val="Heading Procedure"/>
    <w:basedOn w:val="HeadingBase"/>
    <w:next w:val="Normal"/>
    <w:rsid w:val="00D43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B3B"/>
    <w:pPr>
      <w:spacing w:before="60" w:after="60"/>
    </w:pPr>
  </w:style>
  <w:style w:type="paragraph" w:styleId="ListContinue">
    <w:name w:val="List Continue"/>
    <w:basedOn w:val="List"/>
    <w:rsid w:val="00D43B3B"/>
    <w:pPr>
      <w:ind w:firstLine="0"/>
    </w:pPr>
  </w:style>
  <w:style w:type="paragraph" w:customStyle="1" w:styleId="ListNote">
    <w:name w:val="List Note"/>
    <w:basedOn w:val="List"/>
    <w:rsid w:val="00D43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B3B"/>
    <w:rPr>
      <w:rFonts w:ascii="Courier New" w:hAnsi="Courier New"/>
    </w:rPr>
  </w:style>
  <w:style w:type="paragraph" w:customStyle="1" w:styleId="NoteBullet">
    <w:name w:val="Note Bullet"/>
    <w:basedOn w:val="Note"/>
    <w:rsid w:val="00D43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B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B3B"/>
    <w:rPr>
      <w:b/>
      <w:smallCaps/>
    </w:rPr>
  </w:style>
  <w:style w:type="paragraph" w:customStyle="1" w:styleId="TableListNumber">
    <w:name w:val="Table List Number"/>
    <w:basedOn w:val="ListNumber"/>
    <w:rsid w:val="00D43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B3B"/>
    <w:pPr>
      <w:numPr>
        <w:numId w:val="8"/>
      </w:numPr>
    </w:pPr>
  </w:style>
  <w:style w:type="paragraph" w:customStyle="1" w:styleId="ListAlpha2">
    <w:name w:val="List Alpha 2"/>
    <w:basedOn w:val="List2"/>
    <w:rsid w:val="00D43B3B"/>
    <w:pPr>
      <w:numPr>
        <w:numId w:val="7"/>
      </w:numPr>
    </w:pPr>
  </w:style>
  <w:style w:type="paragraph" w:styleId="List2">
    <w:name w:val="List 2"/>
    <w:basedOn w:val="BodyText"/>
    <w:rsid w:val="00D43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B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B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B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B3B"/>
    <w:pPr>
      <w:numPr>
        <w:numId w:val="3"/>
      </w:numPr>
    </w:pPr>
  </w:style>
  <w:style w:type="paragraph" w:styleId="ListContinue2">
    <w:name w:val="List Continue 2"/>
    <w:basedOn w:val="List2"/>
    <w:rsid w:val="00D43B3B"/>
    <w:pPr>
      <w:ind w:firstLine="0"/>
    </w:pPr>
  </w:style>
  <w:style w:type="paragraph" w:styleId="ListContinue3">
    <w:name w:val="List Continue 3"/>
    <w:basedOn w:val="List3"/>
    <w:rsid w:val="00D43B3B"/>
    <w:pPr>
      <w:ind w:left="1021" w:firstLine="0"/>
    </w:pPr>
  </w:style>
  <w:style w:type="paragraph" w:styleId="ListContinue4">
    <w:name w:val="List Continue 4"/>
    <w:basedOn w:val="List4"/>
    <w:rsid w:val="00D43B3B"/>
    <w:pPr>
      <w:ind w:firstLine="0"/>
    </w:pPr>
  </w:style>
  <w:style w:type="paragraph" w:styleId="ListContinue5">
    <w:name w:val="List Continue 5"/>
    <w:basedOn w:val="List5"/>
    <w:rsid w:val="00D43B3B"/>
    <w:pPr>
      <w:ind w:firstLine="0"/>
    </w:pPr>
  </w:style>
  <w:style w:type="paragraph" w:styleId="ListNumber3">
    <w:name w:val="List Number 3"/>
    <w:basedOn w:val="List3"/>
    <w:rsid w:val="00D43B3B"/>
    <w:pPr>
      <w:numPr>
        <w:numId w:val="4"/>
      </w:numPr>
    </w:pPr>
  </w:style>
  <w:style w:type="paragraph" w:styleId="ListNumber4">
    <w:name w:val="List Number 4"/>
    <w:basedOn w:val="List4"/>
    <w:rsid w:val="00D43B3B"/>
    <w:pPr>
      <w:numPr>
        <w:numId w:val="5"/>
      </w:numPr>
    </w:pPr>
  </w:style>
  <w:style w:type="paragraph" w:styleId="ListNumber5">
    <w:name w:val="List Number 5"/>
    <w:basedOn w:val="List5"/>
    <w:rsid w:val="00D43B3B"/>
    <w:pPr>
      <w:numPr>
        <w:numId w:val="6"/>
      </w:numPr>
    </w:pPr>
  </w:style>
  <w:style w:type="paragraph" w:styleId="BlockText">
    <w:name w:val="Block Text"/>
    <w:basedOn w:val="Normal"/>
    <w:rsid w:val="00D43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B3B"/>
    <w:rPr>
      <w:sz w:val="16"/>
      <w:vertAlign w:val="superscript"/>
    </w:rPr>
  </w:style>
  <w:style w:type="character" w:customStyle="1" w:styleId="Symbols">
    <w:name w:val="Symbols"/>
    <w:basedOn w:val="DefaultParagraphFont"/>
    <w:rsid w:val="00D43B3B"/>
    <w:rPr>
      <w:rFonts w:ascii="Symbol" w:hAnsi="Symbol"/>
    </w:rPr>
  </w:style>
  <w:style w:type="character" w:customStyle="1" w:styleId="MenuOptions">
    <w:name w:val="Menu Options"/>
    <w:basedOn w:val="DefaultParagraphFont"/>
    <w:rsid w:val="00D43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B3B"/>
    <w:rPr>
      <w:b/>
    </w:rPr>
  </w:style>
  <w:style w:type="character" w:customStyle="1" w:styleId="Underlined">
    <w:name w:val="Underlined"/>
    <w:basedOn w:val="DefaultParagraphFont"/>
    <w:rsid w:val="00D43B3B"/>
    <w:rPr>
      <w:u w:val="single"/>
    </w:rPr>
  </w:style>
  <w:style w:type="paragraph" w:customStyle="1" w:styleId="TableBodyTextRight">
    <w:name w:val="Table Body Text Right"/>
    <w:basedOn w:val="TableBodyText"/>
    <w:rsid w:val="00D43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B3B"/>
    <w:rPr>
      <w:sz w:val="18"/>
    </w:rPr>
  </w:style>
  <w:style w:type="paragraph" w:customStyle="1" w:styleId="BodySmallRight">
    <w:name w:val="Body Small Right"/>
    <w:basedOn w:val="BodyTextRight"/>
    <w:rsid w:val="00D43B3B"/>
    <w:rPr>
      <w:sz w:val="18"/>
      <w:szCs w:val="18"/>
    </w:rPr>
  </w:style>
  <w:style w:type="paragraph" w:customStyle="1" w:styleId="MarginEdition">
    <w:name w:val="Margin Edition"/>
    <w:basedOn w:val="MarginNote"/>
    <w:rsid w:val="00D43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B3B"/>
    <w:rPr>
      <w:sz w:val="2"/>
      <w:szCs w:val="2"/>
    </w:rPr>
  </w:style>
  <w:style w:type="character" w:customStyle="1" w:styleId="Small">
    <w:name w:val="Small"/>
    <w:basedOn w:val="DefaultParagraphFont"/>
    <w:rsid w:val="00D43B3B"/>
    <w:rPr>
      <w:sz w:val="16"/>
    </w:rPr>
  </w:style>
  <w:style w:type="paragraph" w:customStyle="1" w:styleId="WideTable">
    <w:name w:val="Wide Table"/>
    <w:basedOn w:val="Normal"/>
    <w:rsid w:val="00D43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B3B"/>
  </w:style>
  <w:style w:type="paragraph" w:styleId="Quote">
    <w:name w:val="Quote"/>
    <w:basedOn w:val="Heading1"/>
    <w:link w:val="QuoteChar"/>
    <w:qFormat/>
    <w:rsid w:val="00D43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B3B"/>
    <w:pPr>
      <w:pageBreakBefore/>
    </w:pPr>
  </w:style>
  <w:style w:type="paragraph" w:customStyle="1" w:styleId="Border">
    <w:name w:val="Border"/>
    <w:basedOn w:val="Normal"/>
    <w:qFormat/>
    <w:rsid w:val="00D43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B3B"/>
    <w:rPr>
      <w:u w:val="single"/>
    </w:rPr>
  </w:style>
  <w:style w:type="character" w:customStyle="1" w:styleId="BoldandItalics">
    <w:name w:val="Bold and Italics"/>
    <w:qFormat/>
    <w:rsid w:val="00D43B3B"/>
    <w:rPr>
      <w:b/>
      <w:i/>
      <w:u w:val="none"/>
    </w:rPr>
  </w:style>
  <w:style w:type="paragraph" w:styleId="BalloonText">
    <w:name w:val="Balloon Text"/>
    <w:basedOn w:val="Normal"/>
    <w:link w:val="BalloonTextChar"/>
    <w:rsid w:val="00D43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B3B"/>
    <w:pPr>
      <w:spacing w:before="0" w:after="0"/>
    </w:pPr>
  </w:style>
  <w:style w:type="paragraph" w:customStyle="1" w:styleId="BodyTextBold">
    <w:name w:val="Body Text Bold"/>
    <w:basedOn w:val="BodyText"/>
    <w:qFormat/>
    <w:rsid w:val="00D43B3B"/>
    <w:rPr>
      <w:b/>
    </w:rPr>
  </w:style>
  <w:style w:type="character" w:styleId="Hyperlink">
    <w:name w:val="Hyperlink"/>
    <w:basedOn w:val="DefaultParagraphFont"/>
    <w:uiPriority w:val="99"/>
    <w:unhideWhenUsed/>
    <w:rsid w:val="00716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3678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PUAOPE018 Control a Level 2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2022-12-16T00:43:00Z</dcterms:created>
  <dcterms:modified xsi:type="dcterms:W3CDTF">2022-12-16T00:43:00Z</dcterms:modified>
</cp:coreProperties>
</file>