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D7D" w:rsidP="00AA1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PUAOPE016 Manage a multi-team sector</w:t>
      </w:r>
      <w:r>
        <w:fldChar w:fldCharType="end"/>
      </w:r>
    </w:p>
    <w:p w:rsidR="00AA1D7D" w:rsidP="00AA1D7D">
      <w:pPr>
        <w:pStyle w:val="Version"/>
        <w:sectPr w:rsidSect="00F31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176F" w:rsidP="00F3176F">
      <w:pPr>
        <w:pStyle w:val="SuperHeading"/>
      </w:pPr>
      <w:r w:rsidRPr="00F3176F">
        <w:t>PUAOPE016 Manage a multi-team sector</w:t>
      </w:r>
    </w:p>
    <w:p w:rsidR="00000000" w:rsidRPr="00F3176F" w:rsidP="00F3176F">
      <w:pPr>
        <w:pStyle w:val="Heading1"/>
      </w:pPr>
      <w:bookmarkStart w:id="1" w:name="O_1154927"/>
      <w:bookmarkEnd w:id="1"/>
      <w:r w:rsidRPr="00F317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Release 2.0</w:t>
            </w:r>
            <w:r w:rsidRPr="00F3176F">
              <w:t xml:space="preserve"> This is the second release of this unit of competency in the Public Safety Training Package.</w:t>
            </w:r>
          </w:p>
          <w:p w:rsidR="00000000" w:rsidRPr="00F3176F" w:rsidP="00F3176F">
            <w:pPr>
              <w:pStyle w:val="BodyText"/>
            </w:pPr>
            <w:r w:rsidRPr="00F3176F">
              <w:t>Editorial adjustments and clarification of text in Assessment Conditions.</w:t>
            </w:r>
          </w:p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Release 1.0</w:t>
            </w:r>
            <w:r w:rsidRPr="00F3176F">
              <w:t xml:space="preserve"> This is the first release of this unit of co</w:t>
            </w:r>
            <w:r w:rsidRPr="00F3176F">
              <w:t>mpetency in the PUA Public Safety Training Package.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2" w:name="O_1154926"/>
      <w:bookmarkEnd w:id="2"/>
      <w:r w:rsidRPr="00F317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This unit of competency involves the skills and knowledge required to manage a multi-team response at an incident which may be time critical and/or potentially threatening</w:t>
            </w:r>
            <w:r w:rsidRPr="00F3176F">
              <w:t xml:space="preserve"> to life, property or the environment.</w:t>
            </w:r>
          </w:p>
          <w:p w:rsidR="00000000" w:rsidRPr="00F3176F" w:rsidP="00F3176F">
            <w:pPr>
              <w:pStyle w:val="BodyText"/>
            </w:pPr>
            <w:r w:rsidRPr="00F3176F">
              <w:t>An individual performing in this role has the title of Sector or Division Commander and/or Level 1 Operations Officer and is delegated responsibility by either the Incident Controller or Operations Officer. The indivi</w:t>
            </w:r>
            <w:r w:rsidRPr="00F3176F">
              <w:t xml:space="preserve">dual is responsible for managing a sector or division at an incident. </w:t>
            </w:r>
          </w:p>
          <w:p w:rsidR="00000000" w:rsidRPr="00F3176F" w:rsidP="00F3176F">
            <w:pPr>
              <w:pStyle w:val="BodyText"/>
            </w:pPr>
            <w:r w:rsidRPr="00F3176F">
              <w:t>No licensing, legislative or certification requirements apply to this unit at the time of publication.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3" w:name="O_1154925"/>
      <w:bookmarkEnd w:id="3"/>
      <w:r w:rsidRPr="00F317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The fire sector is those sections of gover</w:t>
            </w:r>
            <w:r w:rsidRPr="00F3176F">
              <w:t>nment departments, statutory authorities or organisations that have responsibility under jurisdictional arrangements for the delivery of firefighting and fire management services.</w:t>
            </w:r>
          </w:p>
          <w:p w:rsidR="00000000" w:rsidRPr="00F3176F" w:rsidP="00F3176F">
            <w:pPr>
              <w:pStyle w:val="BodyText"/>
            </w:pPr>
            <w:r w:rsidRPr="00F3176F">
              <w:t xml:space="preserve">It is essential that the prerequisite units listed below are obtained prior </w:t>
            </w:r>
            <w:r w:rsidRPr="00F3176F">
              <w:t>to the issuance of this unit to individuals within the fire sector or the units contributing to the attainment of a fire qualification.</w:t>
            </w:r>
          </w:p>
          <w:p w:rsidR="00000000" w:rsidRPr="00F3176F" w:rsidP="00F3176F">
            <w:pPr>
              <w:pStyle w:val="BodyText"/>
            </w:pPr>
            <w:r w:rsidRPr="00F3176F">
              <w:t>One of the following</w:t>
            </w:r>
          </w:p>
          <w:p w:rsidR="00000000" w:rsidRPr="00F3176F" w:rsidP="00F3176F">
            <w:pPr>
              <w:pStyle w:val="BodyText"/>
            </w:pPr>
            <w:r w:rsidRPr="00F3176F">
              <w:t xml:space="preserve">PUAFIR302 Suppress urban fire </w:t>
            </w:r>
          </w:p>
          <w:p w:rsidR="00000000" w:rsidRPr="00F3176F" w:rsidP="00F3176F">
            <w:pPr>
              <w:pStyle w:val="BodyText"/>
            </w:pPr>
            <w:r w:rsidRPr="00F3176F">
              <w:t>PUAFIR303 Suppress wildfire.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4" w:name="O_1154924"/>
      <w:bookmarkEnd w:id="4"/>
      <w:r w:rsidRPr="00F317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Operations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5" w:name="O_1154923"/>
      <w:bookmarkEnd w:id="5"/>
      <w:r w:rsidRPr="00F317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Public Safety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6" w:name="O_1154922"/>
      <w:bookmarkEnd w:id="6"/>
      <w:r w:rsidRPr="00F3176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PERFORMANCE CRITERIA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Performance criteria describe the performance needed to demonstrate achievement of the element.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Conduct assessment of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Initial briefing is obtained, in accordance with organisational procedures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Risk assessment of all factors relevan</w:t>
            </w:r>
            <w:r w:rsidRPr="00F3176F">
              <w:t>t to the sector is conducted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Resources for the incident are identified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Constraints which may impede the response are identified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Initial response options are identified and assessed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Take command of sector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Command of all sector personnel is established and maintained, in accordance with organisational policies and procedures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Communications systems are used, in accordance with organisational policies and procedures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Reporting processes are activated, in accordance with organisational policies and procedures, to provide continuous monitoring and evaluation of incident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Implement operations portion of IAP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 xml:space="preserve">Incident Action Plan (IAP) is communicated to teams, in accordance with organisational procedures 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 xml:space="preserve">Resources are deployed within area of operations to ensure portion of the IAP is implemented, in accordance with organisational procedures 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Ope</w:t>
            </w:r>
            <w:r w:rsidRPr="00F3176F">
              <w:t>rations are conducted and monitored, in accordance with the IAP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Operational reports are issued, in accordance with organisational policies and procedures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Operations are modified, as required, to suit the situation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Manage and monitor sector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Sector is managed, in accordance with organisational policies and procedures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 xml:space="preserve">Safe work practices and health and welfare procedures </w:t>
            </w:r>
            <w:r w:rsidRPr="00F3176F">
              <w:t>and arrangements are implemented and monitored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Strategies are implemented, and tactics are determined, in accordance with the IAP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Team leaders are briefed on Incident Controller’s intent and are tasked, in accordance with the IAP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Specific tasks are reviewed and modified, as required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</w:t>
            </w:r>
            <w:r w:rsidRPr="00F3176F">
              <w:rPr>
                <w:rStyle w:val="SpecialBold"/>
              </w:rPr>
              <w:t>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Regular exchange of information is maintained within the chain of command on incident situation, progress, achievement of incident objectives and identified risks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Unexpected situations that require a quick and decisive response are recognised and responded to in accordance with the Incident Controller’s intent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Situation reports are provided through the chain of command on required modification to the IAP, inc</w:t>
            </w:r>
            <w:r w:rsidRPr="00F3176F">
              <w:t>luding additional resources required, surplus resources and hazards present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Need for logistical support is identified and communicated through the chain of command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4.10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IAP activities are coordinated with adjacent sectors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rPr>
                <w:rStyle w:val="SpecialBold"/>
              </w:rPr>
              <w:t xml:space="preserve">Manage post incident </w:t>
            </w:r>
            <w:r w:rsidRPr="00F3176F">
              <w:rPr>
                <w:rStyle w:val="SpecialBold"/>
              </w:rPr>
              <w:t>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>Resources are accounted for and demobilised, in accordance with organisational requirements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t xml:space="preserve">Post operational documentation is completed, in accordance with organisational procedures  </w:t>
            </w:r>
          </w:p>
        </w:tc>
      </w:tr>
      <w:tr w:rsidTr="00F317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6F">
            <w:pPr>
              <w:pStyle w:val="BodyText"/>
              <w:rPr>
                <w:lang w:val="en-NZ"/>
              </w:rPr>
            </w:pPr>
            <w:r w:rsidRPr="00F3176F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 xml:space="preserve">Sector debriefing is conducted, in accordance with organisational procedures 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7" w:name="O_1154921"/>
      <w:bookmarkEnd w:id="7"/>
      <w:r w:rsidRPr="00F317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Foundation skills essential to performance are explicit in the performance criteria of this unit of competency.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8" w:name="O_1154920"/>
      <w:bookmarkEnd w:id="8"/>
      <w:r w:rsidRPr="00F317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Range is restricted to essential operating conditions and any other variables essential to the work environment.</w:t>
            </w:r>
          </w:p>
          <w:p w:rsidR="00000000" w:rsidRPr="00F3176F" w:rsidP="00F3176F">
            <w:pPr>
              <w:pStyle w:val="BodyText"/>
            </w:pPr>
            <w:r w:rsidRPr="00F3176F">
              <w:t>Non-essential conditions may be found in the Companion Volume Implementation Guide.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9" w:name="O_1154919"/>
      <w:bookmarkEnd w:id="9"/>
      <w:r w:rsidRPr="00F3176F">
        <w:t>Unit Mapping Infor</w:t>
      </w:r>
      <w:r w:rsidRPr="00F3176F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1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6F" w:rsidP="00F3176F">
            <w:pPr>
              <w:pStyle w:val="BodyText"/>
            </w:pPr>
            <w:r w:rsidRPr="00F3176F">
              <w:t>This unit replaces and is equivalent to PUAOPE016A Manage a multi-team sector.</w:t>
            </w:r>
          </w:p>
        </w:tc>
      </w:tr>
    </w:tbl>
    <w:p w:rsidR="00000000" w:rsidRPr="00F3176F" w:rsidP="00F3176F">
      <w:pPr>
        <w:pStyle w:val="NoPaddingFontSize1"/>
      </w:pPr>
    </w:p>
    <w:p w:rsidR="00000000" w:rsidRPr="00F3176F" w:rsidP="00F3176F">
      <w:pPr>
        <w:pStyle w:val="AllowPageBreak"/>
      </w:pPr>
    </w:p>
    <w:p w:rsidR="00000000" w:rsidRPr="00F3176F" w:rsidP="00F3176F">
      <w:pPr>
        <w:pStyle w:val="Heading1"/>
      </w:pPr>
      <w:bookmarkStart w:id="10" w:name="O_1154928"/>
      <w:bookmarkEnd w:id="10"/>
      <w:r w:rsidRPr="00F3176F">
        <w:t>Links</w:t>
      </w:r>
    </w:p>
    <w:p w:rsidR="00000000" w:rsidRPr="00F3176F" w:rsidP="00AA1D7D">
      <w:pPr>
        <w:pStyle w:val="BodyText"/>
      </w:pPr>
      <w:r w:rsidRPr="00F317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8753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3176F" w:rsidP="00F3176F"/>
    <w:sectPr w:rsidSect="00F317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6F" w:rsidRPr="00AA1D7D" w:rsidP="00AA1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7D" w:rsidP="00F31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D7D" w:rsidP="00F31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A1D7D" w:rsidP="00F31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76F" w:rsidRPr="00AA1D7D" w:rsidP="00AA1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7D" w:rsidRPr="002D2AF8" w:rsidP="00F31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PUAOPE016 Manage a multi-team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1D7D" w:rsidP="00F31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76F"/>
  </w:style>
  <w:style w:type="character" w:customStyle="1" w:styleId="Heading1Char">
    <w:name w:val="Heading 1 Char"/>
    <w:basedOn w:val="DefaultParagraphFont"/>
    <w:link w:val="Heading1"/>
    <w:rsid w:val="00F31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7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176F"/>
    <w:rPr>
      <w:b/>
      <w:spacing w:val="0"/>
    </w:rPr>
  </w:style>
  <w:style w:type="paragraph" w:customStyle="1" w:styleId="SuperHeading">
    <w:name w:val="SuperHeading"/>
    <w:basedOn w:val="Normal"/>
    <w:rsid w:val="00F31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1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7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7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1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7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76F"/>
    <w:rPr>
      <w:i/>
    </w:rPr>
  </w:style>
  <w:style w:type="paragraph" w:styleId="Caption">
    <w:name w:val="caption"/>
    <w:basedOn w:val="BodyText"/>
    <w:next w:val="Normal"/>
    <w:qFormat/>
    <w:rsid w:val="00F31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76F"/>
  </w:style>
  <w:style w:type="paragraph" w:styleId="TableofFigures">
    <w:name w:val="table of figures"/>
    <w:basedOn w:val="Normal"/>
    <w:next w:val="Normal"/>
    <w:semiHidden/>
    <w:rsid w:val="00F31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7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176F"/>
    <w:rPr>
      <w:rFonts w:ascii="Wingdings" w:hAnsi="Wingdings"/>
    </w:rPr>
  </w:style>
  <w:style w:type="paragraph" w:customStyle="1" w:styleId="TableHeading">
    <w:name w:val="Table Heading"/>
    <w:basedOn w:val="HeadingBase"/>
    <w:rsid w:val="00F31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76F"/>
    <w:rPr>
      <w:color w:val="0033CC"/>
      <w:u w:val="none"/>
    </w:rPr>
  </w:style>
  <w:style w:type="paragraph" w:customStyle="1" w:styleId="BodyTextRight">
    <w:name w:val="Body Text Right"/>
    <w:basedOn w:val="BodyText"/>
    <w:rsid w:val="00F31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7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76F"/>
    <w:rPr>
      <w:sz w:val="32"/>
    </w:rPr>
  </w:style>
  <w:style w:type="paragraph" w:customStyle="1" w:styleId="HeadingProcedure">
    <w:name w:val="Heading Procedure"/>
    <w:basedOn w:val="HeadingBase"/>
    <w:next w:val="Normal"/>
    <w:rsid w:val="00F31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76F"/>
    <w:pPr>
      <w:spacing w:before="60" w:after="60"/>
    </w:pPr>
  </w:style>
  <w:style w:type="paragraph" w:styleId="ListContinue">
    <w:name w:val="List Continue"/>
    <w:basedOn w:val="List"/>
    <w:rsid w:val="00F3176F"/>
    <w:pPr>
      <w:ind w:firstLine="0"/>
    </w:pPr>
  </w:style>
  <w:style w:type="paragraph" w:customStyle="1" w:styleId="ListNote">
    <w:name w:val="List Note"/>
    <w:basedOn w:val="List"/>
    <w:rsid w:val="00F31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76F"/>
    <w:rPr>
      <w:rFonts w:ascii="Courier New" w:hAnsi="Courier New"/>
    </w:rPr>
  </w:style>
  <w:style w:type="paragraph" w:customStyle="1" w:styleId="NoteBullet">
    <w:name w:val="Note Bullet"/>
    <w:basedOn w:val="Note"/>
    <w:rsid w:val="00F31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7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1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76F"/>
    <w:rPr>
      <w:b/>
      <w:smallCaps/>
    </w:rPr>
  </w:style>
  <w:style w:type="paragraph" w:customStyle="1" w:styleId="TableListNumber">
    <w:name w:val="Table List Number"/>
    <w:basedOn w:val="ListNumber"/>
    <w:rsid w:val="00F31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76F"/>
    <w:pPr>
      <w:numPr>
        <w:numId w:val="7"/>
      </w:numPr>
    </w:pPr>
  </w:style>
  <w:style w:type="paragraph" w:customStyle="1" w:styleId="ListAlpha2">
    <w:name w:val="List Alpha 2"/>
    <w:basedOn w:val="List2"/>
    <w:rsid w:val="00F3176F"/>
    <w:pPr>
      <w:numPr>
        <w:numId w:val="6"/>
      </w:numPr>
    </w:pPr>
  </w:style>
  <w:style w:type="paragraph" w:styleId="List2">
    <w:name w:val="List 2"/>
    <w:basedOn w:val="BodyText"/>
    <w:rsid w:val="00F31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7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7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176F"/>
    <w:pPr>
      <w:numPr>
        <w:numId w:val="2"/>
      </w:numPr>
    </w:pPr>
  </w:style>
  <w:style w:type="paragraph" w:styleId="ListContinue2">
    <w:name w:val="List Continue 2"/>
    <w:basedOn w:val="List2"/>
    <w:rsid w:val="00F3176F"/>
    <w:pPr>
      <w:ind w:firstLine="0"/>
    </w:pPr>
  </w:style>
  <w:style w:type="paragraph" w:styleId="ListContinue3">
    <w:name w:val="List Continue 3"/>
    <w:basedOn w:val="List3"/>
    <w:rsid w:val="00F3176F"/>
    <w:pPr>
      <w:ind w:left="1021" w:firstLine="0"/>
    </w:pPr>
  </w:style>
  <w:style w:type="paragraph" w:styleId="ListContinue4">
    <w:name w:val="List Continue 4"/>
    <w:basedOn w:val="List4"/>
    <w:rsid w:val="00F3176F"/>
    <w:pPr>
      <w:ind w:firstLine="0"/>
    </w:pPr>
  </w:style>
  <w:style w:type="paragraph" w:styleId="ListContinue5">
    <w:name w:val="List Continue 5"/>
    <w:basedOn w:val="List5"/>
    <w:rsid w:val="00F3176F"/>
    <w:pPr>
      <w:ind w:firstLine="0"/>
    </w:pPr>
  </w:style>
  <w:style w:type="paragraph" w:styleId="ListNumber3">
    <w:name w:val="List Number 3"/>
    <w:basedOn w:val="List3"/>
    <w:rsid w:val="00F3176F"/>
    <w:pPr>
      <w:numPr>
        <w:numId w:val="3"/>
      </w:numPr>
    </w:pPr>
  </w:style>
  <w:style w:type="paragraph" w:styleId="ListNumber4">
    <w:name w:val="List Number 4"/>
    <w:basedOn w:val="List4"/>
    <w:rsid w:val="00F3176F"/>
    <w:pPr>
      <w:numPr>
        <w:numId w:val="4"/>
      </w:numPr>
    </w:pPr>
  </w:style>
  <w:style w:type="paragraph" w:styleId="ListNumber5">
    <w:name w:val="List Number 5"/>
    <w:basedOn w:val="List5"/>
    <w:rsid w:val="00F3176F"/>
    <w:pPr>
      <w:numPr>
        <w:numId w:val="5"/>
      </w:numPr>
    </w:pPr>
  </w:style>
  <w:style w:type="paragraph" w:styleId="BlockText">
    <w:name w:val="Block Text"/>
    <w:basedOn w:val="Normal"/>
    <w:rsid w:val="00F31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76F"/>
    <w:rPr>
      <w:sz w:val="16"/>
      <w:vertAlign w:val="superscript"/>
    </w:rPr>
  </w:style>
  <w:style w:type="character" w:customStyle="1" w:styleId="Symbols">
    <w:name w:val="Symbols"/>
    <w:basedOn w:val="DefaultParagraphFont"/>
    <w:rsid w:val="00F3176F"/>
    <w:rPr>
      <w:rFonts w:ascii="Symbol" w:hAnsi="Symbol"/>
    </w:rPr>
  </w:style>
  <w:style w:type="character" w:customStyle="1" w:styleId="MenuOptions">
    <w:name w:val="Menu Options"/>
    <w:basedOn w:val="DefaultParagraphFont"/>
    <w:rsid w:val="00F31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76F"/>
    <w:rPr>
      <w:b/>
    </w:rPr>
  </w:style>
  <w:style w:type="character" w:customStyle="1" w:styleId="Underlined">
    <w:name w:val="Underlined"/>
    <w:basedOn w:val="DefaultParagraphFont"/>
    <w:rsid w:val="00F3176F"/>
    <w:rPr>
      <w:u w:val="single"/>
    </w:rPr>
  </w:style>
  <w:style w:type="paragraph" w:customStyle="1" w:styleId="TableBodyTextRight">
    <w:name w:val="Table Body Text Right"/>
    <w:basedOn w:val="TableBodyText"/>
    <w:rsid w:val="00F31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76F"/>
    <w:rPr>
      <w:sz w:val="18"/>
    </w:rPr>
  </w:style>
  <w:style w:type="paragraph" w:customStyle="1" w:styleId="BodySmallRight">
    <w:name w:val="Body Small Right"/>
    <w:basedOn w:val="BodyTextRight"/>
    <w:rsid w:val="00F3176F"/>
    <w:rPr>
      <w:sz w:val="18"/>
      <w:szCs w:val="18"/>
    </w:rPr>
  </w:style>
  <w:style w:type="paragraph" w:customStyle="1" w:styleId="MarginEdition">
    <w:name w:val="Margin Edition"/>
    <w:basedOn w:val="MarginNote"/>
    <w:rsid w:val="00F31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76F"/>
    <w:rPr>
      <w:sz w:val="2"/>
      <w:szCs w:val="2"/>
    </w:rPr>
  </w:style>
  <w:style w:type="character" w:customStyle="1" w:styleId="Small">
    <w:name w:val="Small"/>
    <w:basedOn w:val="DefaultParagraphFont"/>
    <w:rsid w:val="00F3176F"/>
    <w:rPr>
      <w:sz w:val="16"/>
    </w:rPr>
  </w:style>
  <w:style w:type="paragraph" w:customStyle="1" w:styleId="WideTable">
    <w:name w:val="Wide Table"/>
    <w:basedOn w:val="Normal"/>
    <w:rsid w:val="00F31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76F"/>
  </w:style>
  <w:style w:type="paragraph" w:styleId="Quote">
    <w:name w:val="Quote"/>
    <w:basedOn w:val="Heading1"/>
    <w:link w:val="QuoteChar"/>
    <w:qFormat/>
    <w:rsid w:val="00F31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76F"/>
    <w:pPr>
      <w:pageBreakBefore/>
    </w:pPr>
  </w:style>
  <w:style w:type="paragraph" w:customStyle="1" w:styleId="Border">
    <w:name w:val="Border"/>
    <w:basedOn w:val="Normal"/>
    <w:qFormat/>
    <w:rsid w:val="00F31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76F"/>
    <w:rPr>
      <w:u w:val="single"/>
    </w:rPr>
  </w:style>
  <w:style w:type="character" w:customStyle="1" w:styleId="BoldandItalics">
    <w:name w:val="Bold and Italics"/>
    <w:qFormat/>
    <w:rsid w:val="00F3176F"/>
    <w:rPr>
      <w:b/>
      <w:i/>
      <w:u w:val="none"/>
    </w:rPr>
  </w:style>
  <w:style w:type="paragraph" w:styleId="BalloonText">
    <w:name w:val="Balloon Text"/>
    <w:basedOn w:val="Normal"/>
    <w:link w:val="BalloonTextChar"/>
    <w:rsid w:val="00F31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76F"/>
    <w:pPr>
      <w:spacing w:before="0" w:after="0"/>
    </w:pPr>
  </w:style>
  <w:style w:type="paragraph" w:customStyle="1" w:styleId="BodyTextBold">
    <w:name w:val="Body Text Bold"/>
    <w:basedOn w:val="BodyText"/>
    <w:qFormat/>
    <w:rsid w:val="00F3176F"/>
    <w:rPr>
      <w:b/>
    </w:rPr>
  </w:style>
  <w:style w:type="character" w:styleId="Hyperlink">
    <w:name w:val="Hyperlink"/>
    <w:basedOn w:val="DefaultParagraphFont"/>
    <w:uiPriority w:val="99"/>
    <w:unhideWhenUsed/>
    <w:rsid w:val="00AA1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4611</Characters>
  <Application>Microsoft Office Word</Application>
  <DocSecurity>0</DocSecurity>
  <Lines>219</Lines>
  <Paragraphs>116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PUAOPE016 Manage a multi-team sector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