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1674" w:rsidP="008A16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PUAOPE015 Conduct briefings and debriefings</w:t>
      </w:r>
      <w:r>
        <w:fldChar w:fldCharType="end"/>
      </w:r>
    </w:p>
    <w:p w:rsidR="008A1674" w:rsidP="008A1674">
      <w:pPr>
        <w:pStyle w:val="Version"/>
        <w:sectPr w:rsidSect="00655F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5F2D" w:rsidP="00655F2D">
      <w:pPr>
        <w:pStyle w:val="SuperHeading"/>
      </w:pPr>
      <w:r w:rsidRPr="00655F2D">
        <w:t>PUAOPE015 Conduct briefings and debriefings</w:t>
      </w:r>
    </w:p>
    <w:p w:rsidR="00000000" w:rsidRPr="00655F2D" w:rsidP="00655F2D">
      <w:pPr>
        <w:pStyle w:val="Heading1"/>
      </w:pPr>
      <w:bookmarkStart w:id="1" w:name="O_1031723"/>
      <w:bookmarkEnd w:id="1"/>
      <w:r w:rsidRPr="00655F2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5F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 w:rsidP="00655F2D">
            <w:pPr>
              <w:pStyle w:val="BodyText"/>
            </w:pPr>
            <w:r w:rsidRPr="00655F2D">
              <w:rPr>
                <w:rStyle w:val="SpecialBold"/>
              </w:rPr>
              <w:t>Release 1.</w:t>
            </w:r>
            <w:r w:rsidRPr="00655F2D">
              <w:t xml:space="preserve"> This is the first release of this unit of competency in the PUA Public Safety Training Package.</w:t>
            </w:r>
          </w:p>
        </w:tc>
      </w:tr>
    </w:tbl>
    <w:p w:rsidR="00000000" w:rsidRPr="00655F2D" w:rsidP="00655F2D">
      <w:pPr>
        <w:pStyle w:val="NoPaddingFontSize1"/>
      </w:pPr>
    </w:p>
    <w:p w:rsidR="00000000" w:rsidRPr="00655F2D" w:rsidP="00655F2D">
      <w:pPr>
        <w:pStyle w:val="AllowPageBreak"/>
      </w:pPr>
    </w:p>
    <w:p w:rsidR="00000000" w:rsidRPr="00655F2D" w:rsidP="00655F2D">
      <w:pPr>
        <w:pStyle w:val="Heading1"/>
      </w:pPr>
      <w:bookmarkStart w:id="2" w:name="O_1031724"/>
      <w:bookmarkEnd w:id="2"/>
      <w:r w:rsidRPr="00655F2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5F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 w:rsidP="00655F2D">
            <w:pPr>
              <w:pStyle w:val="BodyText"/>
            </w:pPr>
            <w:r w:rsidRPr="00655F2D">
              <w:t>This unit of competency involves the skills and knowledge required to lead and conduct</w:t>
            </w:r>
            <w:r w:rsidRPr="00655F2D">
              <w:t xml:space="preserve"> a briefing and/or a debriefing in operational and nonoperational situations, in a range of environments. It includes planning and preparing for briefings and debriefings, conducting briefings and debriefings and concluding briefings and debriefings. </w:t>
            </w:r>
          </w:p>
          <w:p w:rsidR="00000000" w:rsidRPr="00655F2D" w:rsidP="00655F2D">
            <w:pPr>
              <w:pStyle w:val="BodyText"/>
            </w:pPr>
            <w:r w:rsidRPr="00655F2D">
              <w:t>No l</w:t>
            </w:r>
            <w:r w:rsidRPr="00655F2D">
              <w:t>icensing, legislative or certification requirements apply to this unit at the time of publication.</w:t>
            </w:r>
          </w:p>
        </w:tc>
      </w:tr>
    </w:tbl>
    <w:p w:rsidR="00000000" w:rsidRPr="00655F2D" w:rsidP="00655F2D">
      <w:pPr>
        <w:pStyle w:val="NoPaddingFontSize1"/>
      </w:pPr>
    </w:p>
    <w:p w:rsidR="00000000" w:rsidRPr="00655F2D" w:rsidP="00655F2D">
      <w:pPr>
        <w:pStyle w:val="AllowPageBreak"/>
      </w:pPr>
    </w:p>
    <w:p w:rsidR="00000000" w:rsidRPr="00655F2D" w:rsidP="00655F2D">
      <w:pPr>
        <w:pStyle w:val="Heading1"/>
      </w:pPr>
      <w:bookmarkStart w:id="3" w:name="O_1031725"/>
      <w:bookmarkEnd w:id="3"/>
      <w:r w:rsidRPr="00655F2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5F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 w:rsidP="00655F2D">
            <w:pPr>
              <w:pStyle w:val="BodyText"/>
            </w:pPr>
            <w:r w:rsidRPr="00655F2D">
              <w:t>Not applicable.</w:t>
            </w:r>
          </w:p>
        </w:tc>
      </w:tr>
    </w:tbl>
    <w:p w:rsidR="00000000" w:rsidRPr="00655F2D" w:rsidP="00655F2D">
      <w:pPr>
        <w:pStyle w:val="NoPaddingFontSize1"/>
      </w:pPr>
    </w:p>
    <w:p w:rsidR="00000000" w:rsidRPr="00655F2D" w:rsidP="00655F2D">
      <w:pPr>
        <w:pStyle w:val="AllowPageBreak"/>
      </w:pPr>
    </w:p>
    <w:p w:rsidR="00000000" w:rsidRPr="00655F2D" w:rsidP="00655F2D">
      <w:pPr>
        <w:pStyle w:val="Heading1"/>
      </w:pPr>
      <w:bookmarkStart w:id="4" w:name="O_1031726"/>
      <w:bookmarkEnd w:id="4"/>
      <w:r w:rsidRPr="00655F2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5F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 w:rsidP="00655F2D">
            <w:pPr>
              <w:pStyle w:val="BodyText"/>
            </w:pPr>
            <w:r w:rsidRPr="00655F2D">
              <w:t>Operations</w:t>
            </w:r>
          </w:p>
        </w:tc>
      </w:tr>
    </w:tbl>
    <w:p w:rsidR="00000000" w:rsidRPr="00655F2D" w:rsidP="00655F2D">
      <w:pPr>
        <w:pStyle w:val="NoPaddingFontSize1"/>
      </w:pPr>
    </w:p>
    <w:p w:rsidR="00000000" w:rsidRPr="00655F2D" w:rsidP="00655F2D">
      <w:pPr>
        <w:pStyle w:val="AllowPageBreak"/>
      </w:pPr>
    </w:p>
    <w:p w:rsidR="00000000" w:rsidRPr="00655F2D" w:rsidP="00655F2D">
      <w:pPr>
        <w:pStyle w:val="Heading1"/>
      </w:pPr>
      <w:bookmarkStart w:id="5" w:name="O_1031727"/>
      <w:bookmarkEnd w:id="5"/>
      <w:r w:rsidRPr="00655F2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5F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 w:rsidP="00655F2D">
            <w:pPr>
              <w:pStyle w:val="BodyText"/>
            </w:pPr>
            <w:r w:rsidRPr="00655F2D">
              <w:t>Public Safety</w:t>
            </w:r>
          </w:p>
        </w:tc>
      </w:tr>
    </w:tbl>
    <w:p w:rsidR="00000000" w:rsidRPr="00655F2D" w:rsidP="00655F2D">
      <w:pPr>
        <w:pStyle w:val="NoPaddingFontSize1"/>
      </w:pPr>
    </w:p>
    <w:p w:rsidR="00000000" w:rsidRPr="00655F2D" w:rsidP="00655F2D">
      <w:pPr>
        <w:pStyle w:val="AllowPageBreak"/>
      </w:pPr>
    </w:p>
    <w:p w:rsidR="00000000" w:rsidRPr="00655F2D" w:rsidP="00655F2D">
      <w:pPr>
        <w:pStyle w:val="Heading1"/>
      </w:pPr>
      <w:bookmarkStart w:id="6" w:name="O_1031728"/>
      <w:bookmarkEnd w:id="6"/>
      <w:r w:rsidRPr="00655F2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55F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 w:rsidP="00655F2D">
            <w:pPr>
              <w:pStyle w:val="BodyText"/>
            </w:pPr>
            <w:r w:rsidRPr="00655F2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rPr>
                <w:rStyle w:val="SpecialBold"/>
              </w:rPr>
              <w:t>PERFORMANCE CRITERIA</w:t>
            </w:r>
          </w:p>
        </w:tc>
      </w:tr>
      <w:tr w:rsidTr="00655F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t>Performance criteria describe the performance needed to demonstrate achievement of the element.</w:t>
            </w:r>
          </w:p>
        </w:tc>
      </w:tr>
      <w:tr w:rsidTr="00655F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 w:rsidP="00655F2D">
            <w:pPr>
              <w:pStyle w:val="BodyText"/>
            </w:pPr>
            <w:r w:rsidRPr="00655F2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 w:rsidP="00655F2D">
            <w:pPr>
              <w:pStyle w:val="BodyText"/>
            </w:pPr>
            <w:r w:rsidRPr="00655F2D">
              <w:rPr>
                <w:rStyle w:val="SpecialBold"/>
              </w:rPr>
              <w:t>Plan and prepare for</w:t>
            </w:r>
            <w:r w:rsidRPr="00655F2D">
              <w:t xml:space="preserve"> </w:t>
            </w:r>
            <w:r w:rsidRPr="00655F2D">
              <w:rPr>
                <w:rStyle w:val="SpecialBold"/>
              </w:rPr>
              <w:t xml:space="preserve">  briefing and debriefing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t>Content and format for briefing and debriefing are determined</w:t>
            </w:r>
          </w:p>
        </w:tc>
      </w:tr>
      <w:tr w:rsidTr="00655F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t>Briefing and debriefing plan is prepared, in accordance with organisational policies and procedures</w:t>
            </w:r>
          </w:p>
        </w:tc>
      </w:tr>
      <w:tr w:rsidTr="00655F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t>Personnel involved in the activity are identified and informed of briefing and debriefing requirements</w:t>
            </w:r>
          </w:p>
        </w:tc>
      </w:tr>
      <w:tr w:rsidTr="00655F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t>Safe and appropriate location for the briefing and debriefing is selected</w:t>
            </w:r>
          </w:p>
        </w:tc>
      </w:tr>
      <w:tr w:rsidTr="00655F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 w:rsidP="00655F2D">
            <w:pPr>
              <w:pStyle w:val="BodyText"/>
            </w:pPr>
            <w:r w:rsidRPr="00655F2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 w:rsidP="00655F2D">
            <w:pPr>
              <w:pStyle w:val="BodyText"/>
            </w:pPr>
            <w:r w:rsidRPr="00655F2D">
              <w:rPr>
                <w:rStyle w:val="SpecialBold"/>
              </w:rPr>
              <w:t>Conduct briefing and debriefing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t>Purpose and structure of the brie</w:t>
            </w:r>
            <w:r w:rsidRPr="00655F2D">
              <w:t>fing and debriefing is outlined to incident personnel</w:t>
            </w:r>
          </w:p>
        </w:tc>
      </w:tr>
      <w:tr w:rsidTr="00655F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t>Understanding is sought and clarifications are provided, as required</w:t>
            </w:r>
          </w:p>
        </w:tc>
      </w:tr>
      <w:tr w:rsidTr="00655F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t>Contributions during the debriefing and evaluation by personnel of their anticipated or actual roles in the activity is encouraged</w:t>
            </w:r>
          </w:p>
        </w:tc>
      </w:tr>
      <w:tr w:rsidTr="00655F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t>Briefing is conducted using Situation, Mission, Execution, Administration/logistics, Command/control and Safety (SMEAC</w:t>
            </w:r>
            <w:r w:rsidRPr="00655F2D">
              <w:t>S)</w:t>
            </w:r>
          </w:p>
        </w:tc>
      </w:tr>
      <w:tr w:rsidTr="00655F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t>Briefing and debriefing checklist is used, as appropriate, in accordance with organisational policies and procedures</w:t>
            </w:r>
          </w:p>
        </w:tc>
      </w:tr>
      <w:tr w:rsidTr="00655F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 w:rsidP="00655F2D">
            <w:pPr>
              <w:pStyle w:val="BodyText"/>
            </w:pPr>
            <w:r w:rsidRPr="00655F2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 w:rsidP="00655F2D">
            <w:pPr>
              <w:pStyle w:val="BodyText"/>
            </w:pPr>
            <w:r w:rsidRPr="00655F2D">
              <w:rPr>
                <w:rStyle w:val="SpecialBold"/>
              </w:rPr>
              <w:t>Conclude briefing and debriefing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t>Contributions of personnel are acknowledged in a positive way</w:t>
            </w:r>
          </w:p>
        </w:tc>
      </w:tr>
      <w:tr w:rsidTr="00655F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t>Briefing and debriefing follow up action is identified and acted upon in a timely manner</w:t>
            </w:r>
          </w:p>
        </w:tc>
      </w:tr>
      <w:tr w:rsidTr="00655F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t>Debriefing activity is reviewed against the policies, procedures and training of the organisation to identify lessons learnt and opportunities for continuous im</w:t>
            </w:r>
            <w:r w:rsidRPr="00655F2D">
              <w:t xml:space="preserve">provement  </w:t>
            </w:r>
          </w:p>
        </w:tc>
      </w:tr>
      <w:tr w:rsidTr="00655F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 w:rsidP="00655F2D">
            <w:pPr>
              <w:pStyle w:val="BodyText"/>
            </w:pPr>
            <w:r w:rsidRPr="00655F2D">
              <w:t xml:space="preserve">Briefing and debriefing findings are summarised and recorded, in a format suitable for subsequent action </w:t>
            </w:r>
          </w:p>
        </w:tc>
      </w:tr>
    </w:tbl>
    <w:p w:rsidR="00000000" w:rsidRPr="00655F2D" w:rsidP="00655F2D">
      <w:pPr>
        <w:pStyle w:val="NoPaddingFontSize1"/>
      </w:pPr>
    </w:p>
    <w:p w:rsidR="00000000" w:rsidRPr="00655F2D" w:rsidP="00655F2D">
      <w:pPr>
        <w:pStyle w:val="AllowPageBreak"/>
      </w:pPr>
    </w:p>
    <w:p w:rsidR="00000000" w:rsidRPr="00655F2D" w:rsidP="00655F2D">
      <w:pPr>
        <w:pStyle w:val="Heading1"/>
      </w:pPr>
      <w:bookmarkStart w:id="7" w:name="O_1031729"/>
      <w:bookmarkEnd w:id="7"/>
      <w:r w:rsidRPr="00655F2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5F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 w:rsidP="00655F2D">
            <w:pPr>
              <w:pStyle w:val="BodyText"/>
            </w:pPr>
            <w:r w:rsidRPr="00655F2D">
              <w:t xml:space="preserve">Foundation skills essential to performance are explicit in the performance criteria of this </w:t>
            </w:r>
            <w:r w:rsidRPr="00655F2D">
              <w:t>unit of competency.</w:t>
            </w:r>
          </w:p>
        </w:tc>
      </w:tr>
    </w:tbl>
    <w:p w:rsidR="00000000" w:rsidRPr="00655F2D" w:rsidP="00655F2D">
      <w:pPr>
        <w:pStyle w:val="NoPaddingFontSize1"/>
      </w:pPr>
    </w:p>
    <w:p w:rsidR="00000000" w:rsidRPr="00655F2D" w:rsidP="00655F2D">
      <w:pPr>
        <w:pStyle w:val="AllowPageBreak"/>
      </w:pPr>
    </w:p>
    <w:p w:rsidR="00000000" w:rsidRPr="00655F2D" w:rsidP="00655F2D">
      <w:pPr>
        <w:pStyle w:val="Heading1"/>
      </w:pPr>
      <w:bookmarkStart w:id="8" w:name="O_1031730"/>
      <w:bookmarkEnd w:id="8"/>
      <w:r w:rsidRPr="00655F2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55F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 w:rsidP="00655F2D">
            <w:pPr>
              <w:pStyle w:val="BodyText"/>
            </w:pPr>
            <w:r w:rsidRPr="00655F2D">
              <w:t>Range is restricted to essential operating conditions and any other variables essential to the work environment.</w:t>
            </w:r>
          </w:p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t>Non-essential conditions may be found in</w:t>
            </w:r>
            <w:r w:rsidRPr="00655F2D">
              <w:t xml:space="preserve"> the Companion Volume Implementation Guide.</w:t>
            </w:r>
          </w:p>
        </w:tc>
      </w:tr>
      <w:tr w:rsidTr="00655F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 w:rsidP="00655F2D">
            <w:pPr>
              <w:pStyle w:val="BodyText"/>
            </w:pPr>
            <w:r w:rsidRPr="00655F2D">
              <w:t xml:space="preserve">content and format for briefings and </w:t>
            </w:r>
            <w:r w:rsidRPr="00655F2D">
              <w:t>debriefings must include</w:t>
            </w:r>
          </w:p>
          <w:p w:rsidR="00000000" w:rsidP="00655F2D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 w:rsidP="00655F2D">
            <w:pPr>
              <w:pStyle w:val="ListBullet"/>
            </w:pPr>
            <w:r w:rsidRPr="00655F2D">
              <w:t>adapting language to suit audience</w:t>
            </w:r>
          </w:p>
          <w:p w:rsidR="00000000" w:rsidRPr="00655F2D" w:rsidP="00655F2D">
            <w:pPr>
              <w:pStyle w:val="ListBullet"/>
            </w:pPr>
            <w:r w:rsidRPr="00655F2D">
              <w:t>collaborative approach</w:t>
            </w:r>
          </w:p>
          <w:p w:rsidR="00000000" w:rsidRPr="00655F2D" w:rsidP="00655F2D">
            <w:pPr>
              <w:pStyle w:val="ListBullet"/>
            </w:pPr>
            <w:r w:rsidRPr="00655F2D">
              <w:t xml:space="preserve">descriptive and illustrative </w:t>
            </w:r>
          </w:p>
          <w:p w:rsidR="00000000" w:rsidRPr="00655F2D" w:rsidP="00655F2D">
            <w:pPr>
              <w:pStyle w:val="ListBullet"/>
            </w:pPr>
            <w:r w:rsidRPr="00655F2D">
              <w:t>facilitator led</w:t>
            </w:r>
          </w:p>
          <w:p w:rsidR="00000000" w:rsidRPr="00655F2D" w:rsidP="00655F2D">
            <w:pPr>
              <w:pStyle w:val="ListBullet"/>
            </w:pPr>
            <w:r w:rsidRPr="00655F2D">
              <w:t>predetermined Situation, Mission, Execution, Administration/logistics, Command/control and Safety (SMEACS)</w:t>
            </w:r>
          </w:p>
          <w:p w:rsidR="00000000" w:rsidRPr="00655F2D" w:rsidP="00655F2D">
            <w:pPr>
              <w:pStyle w:val="ListBullet"/>
            </w:pPr>
            <w:r w:rsidRPr="00655F2D">
              <w:t>problem based</w:t>
            </w:r>
          </w:p>
        </w:tc>
      </w:tr>
    </w:tbl>
    <w:p w:rsidR="00000000" w:rsidRPr="00655F2D" w:rsidP="00655F2D">
      <w:pPr>
        <w:pStyle w:val="NoPaddingFontSize1"/>
      </w:pPr>
    </w:p>
    <w:p w:rsidR="00000000" w:rsidRPr="00655F2D" w:rsidP="00655F2D">
      <w:pPr>
        <w:pStyle w:val="AllowPageBreak"/>
      </w:pPr>
    </w:p>
    <w:p w:rsidR="00000000" w:rsidRPr="00655F2D" w:rsidP="00655F2D">
      <w:pPr>
        <w:pStyle w:val="Heading1"/>
      </w:pPr>
      <w:bookmarkStart w:id="9" w:name="O_1031731"/>
      <w:bookmarkEnd w:id="9"/>
      <w:r w:rsidRPr="00655F2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5F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 w:rsidP="00655F2D">
            <w:pPr>
              <w:pStyle w:val="BodyText"/>
            </w:pPr>
            <w:r w:rsidRPr="00655F2D">
              <w:t>This unit replaces and is equivalent to PUAOPE015A Conduct briefings and debriefings.</w:t>
            </w:r>
          </w:p>
        </w:tc>
      </w:tr>
    </w:tbl>
    <w:p w:rsidR="00000000" w:rsidRPr="00655F2D" w:rsidP="00655F2D">
      <w:pPr>
        <w:pStyle w:val="NoPaddingFontSize1"/>
      </w:pPr>
    </w:p>
    <w:p w:rsidR="00000000" w:rsidRPr="00655F2D" w:rsidP="00655F2D">
      <w:pPr>
        <w:pStyle w:val="AllowPageBreak"/>
      </w:pPr>
    </w:p>
    <w:p w:rsidR="00000000" w:rsidRPr="00655F2D" w:rsidP="00655F2D">
      <w:pPr>
        <w:pStyle w:val="Heading1"/>
      </w:pPr>
      <w:bookmarkStart w:id="10" w:name="O_1031738"/>
      <w:bookmarkEnd w:id="10"/>
      <w:r w:rsidRPr="00655F2D">
        <w:t>Links</w:t>
      </w:r>
    </w:p>
    <w:p w:rsidR="00000000" w:rsidRPr="00655F2D" w:rsidP="008A1674">
      <w:pPr>
        <w:pStyle w:val="BodyText"/>
      </w:pPr>
      <w:r w:rsidRPr="00655F2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C09B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55F2D" w:rsidP="008A1674">
      <w:pPr>
        <w:pStyle w:val="BodyText"/>
        <w:sectPr w:rsidSect="00655F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5F2D" w:rsidP="00655F2D">
      <w:pPr>
        <w:pStyle w:val="SuperHeading"/>
      </w:pPr>
      <w:r w:rsidRPr="00655F2D">
        <w:t>Assessment Requireme</w:t>
      </w:r>
      <w:r w:rsidRPr="00655F2D">
        <w:t>nts for PUAOPE015 Conduct briefings and debriefings</w:t>
      </w:r>
    </w:p>
    <w:p w:rsidR="00000000" w:rsidRPr="00655F2D" w:rsidP="00655F2D">
      <w:pPr>
        <w:pStyle w:val="Heading1"/>
      </w:pPr>
      <w:bookmarkStart w:id="11" w:name="O_1031733"/>
      <w:bookmarkEnd w:id="11"/>
      <w:r w:rsidRPr="00655F2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5F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 w:rsidP="00655F2D">
            <w:pPr>
              <w:pStyle w:val="BodyText"/>
            </w:pPr>
            <w:r w:rsidRPr="00655F2D">
              <w:rPr>
                <w:rStyle w:val="SpecialBold"/>
              </w:rPr>
              <w:t>Release 1.</w:t>
            </w:r>
            <w:r w:rsidRPr="00655F2D">
              <w:t xml:space="preserve"> This is the first release of this unit of competency in the PUA Public Safety Training Package.</w:t>
            </w:r>
          </w:p>
        </w:tc>
      </w:tr>
    </w:tbl>
    <w:p w:rsidR="00000000" w:rsidRPr="00655F2D" w:rsidP="00655F2D">
      <w:pPr>
        <w:pStyle w:val="NoPaddingFontSize1"/>
      </w:pPr>
    </w:p>
    <w:p w:rsidR="00000000" w:rsidRPr="00655F2D" w:rsidP="00655F2D">
      <w:pPr>
        <w:pStyle w:val="AllowPageBreak"/>
      </w:pPr>
    </w:p>
    <w:p w:rsidR="00000000" w:rsidRPr="00655F2D" w:rsidP="00655F2D">
      <w:pPr>
        <w:pStyle w:val="Heading1"/>
      </w:pPr>
      <w:bookmarkStart w:id="12" w:name="O_1031734"/>
      <w:bookmarkEnd w:id="12"/>
      <w:r w:rsidRPr="00655F2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5F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t>Evidence require</w:t>
            </w:r>
            <w:r w:rsidRPr="00655F2D">
              <w:t xml:space="preserve">d to demonstrate competence in this unit must be relevant to and satisfy all the requirements of the elements, performance criteria and range of conditions on at least one occasion and includes </w:t>
            </w:r>
          </w:p>
        </w:tc>
      </w:tr>
      <w:tr w:rsidTr="00655F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 w:rsidP="00655F2D">
            <w:pPr>
              <w:pStyle w:val="ListBullet"/>
            </w:pPr>
            <w:r w:rsidRPr="00655F2D">
              <w:t xml:space="preserve">communicating with personnel in a group setting </w:t>
            </w:r>
          </w:p>
          <w:p w:rsidR="00000000" w:rsidRPr="00655F2D" w:rsidP="00655F2D">
            <w:pPr>
              <w:pStyle w:val="ListBullet"/>
            </w:pPr>
            <w:r w:rsidRPr="00655F2D">
              <w:t>concluding briefings and debriefings including follow up and subsequent actions</w:t>
            </w:r>
          </w:p>
          <w:p w:rsidR="00000000" w:rsidRPr="00655F2D" w:rsidP="00655F2D">
            <w:pPr>
              <w:pStyle w:val="ListBullet"/>
            </w:pPr>
            <w:r w:rsidRPr="00655F2D">
              <w:t>conducting briefings and debriefings using Situation, Mission, Execution, Administration/logistics, Command/control and Safety (SMEACS)</w:t>
            </w:r>
          </w:p>
          <w:p w:rsidR="00000000" w:rsidRPr="00655F2D" w:rsidP="00655F2D">
            <w:pPr>
              <w:pStyle w:val="ListBullet"/>
            </w:pPr>
            <w:r w:rsidRPr="00655F2D">
              <w:t xml:space="preserve">eliciting and encouraging contributions </w:t>
            </w:r>
            <w:r w:rsidRPr="00655F2D">
              <w:t>to briefings and debriefings in a constructive and positive way</w:t>
            </w:r>
          </w:p>
          <w:p w:rsidR="00000000" w:rsidRPr="00655F2D" w:rsidP="00655F2D">
            <w:pPr>
              <w:pStyle w:val="ListBullet"/>
            </w:pPr>
            <w:r w:rsidRPr="00655F2D">
              <w:t>following organisational policies and procedures including Work, Health and Safety (WHS)/Occupational Health and Safety (OHS) requirements</w:t>
            </w:r>
          </w:p>
          <w:p w:rsidR="00000000" w:rsidRPr="00655F2D" w:rsidP="00655F2D">
            <w:pPr>
              <w:pStyle w:val="ListBullet"/>
            </w:pPr>
            <w:r w:rsidRPr="00655F2D">
              <w:t>planning and preparing for the briefings and debriefi</w:t>
            </w:r>
            <w:r w:rsidRPr="00655F2D">
              <w:t>ngs including content, format and location</w:t>
            </w:r>
          </w:p>
          <w:p w:rsidR="00000000" w:rsidRPr="00655F2D" w:rsidP="00655F2D">
            <w:pPr>
              <w:pStyle w:val="ListBullet"/>
            </w:pPr>
            <w:r w:rsidRPr="00655F2D">
              <w:t>preparing briefing and debriefing checklist and plan</w:t>
            </w:r>
          </w:p>
        </w:tc>
      </w:tr>
    </w:tbl>
    <w:p w:rsidR="00000000" w:rsidRPr="00655F2D" w:rsidP="00655F2D">
      <w:pPr>
        <w:pStyle w:val="NoPaddingFontSize1"/>
      </w:pPr>
    </w:p>
    <w:p w:rsidR="00000000" w:rsidRPr="00655F2D" w:rsidP="00655F2D">
      <w:pPr>
        <w:pStyle w:val="AllowPageBreak"/>
      </w:pPr>
    </w:p>
    <w:p w:rsidR="00000000" w:rsidRPr="00655F2D" w:rsidP="00655F2D">
      <w:pPr>
        <w:pStyle w:val="Heading1"/>
      </w:pPr>
      <w:bookmarkStart w:id="13" w:name="O_1031735"/>
      <w:bookmarkEnd w:id="13"/>
      <w:r w:rsidRPr="00655F2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5F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2D">
            <w:pPr>
              <w:pStyle w:val="BodyText"/>
              <w:rPr>
                <w:lang w:val="en-NZ"/>
              </w:rPr>
            </w:pPr>
            <w:r w:rsidRPr="00655F2D">
              <w:t>Evidence required to demonstrate competence in this unit must be relevant to and satisfy all the requirements of the ele</w:t>
            </w:r>
            <w:r w:rsidRPr="00655F2D">
              <w:t>ments performance criteria and range of conditions and includes knowledge of</w:t>
            </w:r>
          </w:p>
        </w:tc>
      </w:tr>
      <w:tr w:rsidTr="00655F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 w:rsidP="00655F2D">
            <w:pPr>
              <w:pStyle w:val="ListBullet"/>
            </w:pPr>
            <w:r w:rsidRPr="00655F2D">
              <w:t>appropriate follow up and subsequent actions after a briefing or debriefing</w:t>
            </w:r>
          </w:p>
          <w:p w:rsidR="00000000" w:rsidRPr="00655F2D" w:rsidP="00655F2D">
            <w:pPr>
              <w:pStyle w:val="ListBullet"/>
            </w:pPr>
            <w:r w:rsidRPr="00655F2D">
              <w:t xml:space="preserve">briefing and debriefing plans </w:t>
            </w:r>
          </w:p>
          <w:p w:rsidR="00000000" w:rsidRPr="00655F2D" w:rsidP="00655F2D">
            <w:pPr>
              <w:pStyle w:val="ListBullet"/>
            </w:pPr>
            <w:r w:rsidRPr="00655F2D">
              <w:t>content and format for conducting briefings and debriefings</w:t>
            </w:r>
          </w:p>
          <w:p w:rsidR="00000000" w:rsidRPr="00655F2D" w:rsidP="00655F2D">
            <w:pPr>
              <w:pStyle w:val="ListBullet"/>
            </w:pPr>
            <w:r w:rsidRPr="00655F2D">
              <w:t xml:space="preserve">organisational documentation, policies and procedures including Work, Health and Safety (WHS)/Occupational Health and Safety (OHS) requirements </w:t>
            </w:r>
          </w:p>
          <w:p w:rsidR="00000000" w:rsidRPr="00655F2D" w:rsidP="00655F2D">
            <w:pPr>
              <w:pStyle w:val="ListBullet"/>
            </w:pPr>
            <w:r w:rsidRPr="00655F2D">
              <w:t>personnel roles and responsibilities</w:t>
            </w:r>
          </w:p>
          <w:p w:rsidR="00000000" w:rsidRPr="00655F2D" w:rsidP="00655F2D">
            <w:pPr>
              <w:pStyle w:val="ListBullet"/>
            </w:pPr>
            <w:r w:rsidRPr="00655F2D">
              <w:t>personnel who may participate in briefings and debriefings including contr</w:t>
            </w:r>
            <w:r w:rsidRPr="00655F2D">
              <w:t xml:space="preserve">actors, local, state, territory and federal government employees, operations personnel, support personnel, volunteers and personnel from other organisations and/or agencies </w:t>
            </w:r>
          </w:p>
          <w:p w:rsidR="00000000" w:rsidRPr="00655F2D" w:rsidP="00655F2D">
            <w:pPr>
              <w:pStyle w:val="ListBullet"/>
            </w:pPr>
            <w:r w:rsidRPr="00655F2D">
              <w:t>safe and appropriate locations to conduct briefings and debriefings</w:t>
            </w:r>
          </w:p>
          <w:p w:rsidR="00000000" w:rsidRPr="00655F2D" w:rsidP="00655F2D">
            <w:pPr>
              <w:pStyle w:val="ListBullet"/>
            </w:pPr>
            <w:r w:rsidRPr="00655F2D">
              <w:t>types of brief</w:t>
            </w:r>
            <w:r w:rsidRPr="00655F2D">
              <w:t xml:space="preserve">ings and debriefings </w:t>
            </w:r>
          </w:p>
          <w:p w:rsidR="00000000" w:rsidRPr="00655F2D" w:rsidP="00655F2D">
            <w:pPr>
              <w:pStyle w:val="ListBullet"/>
            </w:pPr>
            <w:r w:rsidRPr="00655F2D">
              <w:t>use of Situation, Mission, Execution, Administration/logistics, Command/control and Safety (SMEACS) in briefings</w:t>
            </w:r>
          </w:p>
        </w:tc>
      </w:tr>
    </w:tbl>
    <w:p w:rsidR="00000000" w:rsidRPr="00655F2D" w:rsidP="00655F2D">
      <w:pPr>
        <w:pStyle w:val="NoPaddingFontSize1"/>
      </w:pPr>
    </w:p>
    <w:p w:rsidR="00000000" w:rsidRPr="00655F2D" w:rsidP="00655F2D">
      <w:pPr>
        <w:pStyle w:val="AllowPageBreak"/>
      </w:pPr>
    </w:p>
    <w:p w:rsidR="00000000" w:rsidRPr="00655F2D" w:rsidP="00655F2D">
      <w:pPr>
        <w:pStyle w:val="Heading1"/>
      </w:pPr>
      <w:bookmarkStart w:id="14" w:name="O_1031736"/>
      <w:bookmarkEnd w:id="14"/>
      <w:r w:rsidRPr="00655F2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5F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2D" w:rsidP="00655F2D">
            <w:pPr>
              <w:pStyle w:val="BodyText"/>
            </w:pPr>
            <w:r w:rsidRPr="00655F2D">
              <w:t>As a minimum, assessors must satisfy applicable regulatory requirements, which</w:t>
            </w:r>
            <w:r w:rsidRPr="00655F2D">
              <w:t xml:space="preserve"> include requirements in the Standards for Registered Training Organisations current at the time of assessment. </w:t>
            </w:r>
          </w:p>
          <w:p w:rsidR="00000000" w:rsidRPr="00655F2D" w:rsidP="00655F2D">
            <w:pPr>
              <w:pStyle w:val="BodyText"/>
            </w:pPr>
            <w:r w:rsidRPr="00655F2D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655F2D" w:rsidP="00655F2D">
            <w:pPr>
              <w:pStyle w:val="BodyText"/>
            </w:pPr>
            <w:r w:rsidRPr="00655F2D">
              <w:t>Assessment processes and techniques must be appropriate to the la</w:t>
            </w:r>
            <w:r w:rsidRPr="00655F2D">
              <w:t>nguage, literacy and numeracy requirements of the work being performed and the needs of the candidate.</w:t>
            </w:r>
          </w:p>
          <w:p w:rsidR="00000000" w:rsidRPr="00655F2D" w:rsidP="00655F2D">
            <w:pPr>
              <w:pStyle w:val="BodyText"/>
            </w:pPr>
            <w:r w:rsidRPr="00655F2D">
              <w:t xml:space="preserve">Assessment must occur in workplace operational situations. Where this is not appropriate, assessment must occur in industry approved simulated workplace </w:t>
            </w:r>
            <w:r w:rsidRPr="00655F2D">
              <w:t>operational situations that reflect workplace conditions.</w:t>
            </w:r>
          </w:p>
          <w:p w:rsidR="00000000" w:rsidRPr="00655F2D" w:rsidP="00655F2D">
            <w:pPr>
              <w:pStyle w:val="BodyText"/>
            </w:pPr>
            <w:r w:rsidRPr="00655F2D">
              <w:t>Resources for assessment must include access to</w:t>
            </w:r>
          </w:p>
          <w:p w:rsidR="00000000" w:rsidRPr="00655F2D" w:rsidP="00655F2D">
            <w:pPr>
              <w:pStyle w:val="ListBullet"/>
            </w:pPr>
            <w:r w:rsidRPr="00655F2D">
              <w:t xml:space="preserve">a range of relevant exercises, case studies and/or simulations </w:t>
            </w:r>
          </w:p>
          <w:p w:rsidR="00000000" w:rsidRPr="00655F2D" w:rsidP="00655F2D">
            <w:pPr>
              <w:pStyle w:val="ListBullet"/>
            </w:pPr>
            <w:r w:rsidRPr="00655F2D">
              <w:t>relevant and appropriate materials, equipment, tools and personal protective clothing</w:t>
            </w:r>
            <w:r w:rsidRPr="00655F2D">
              <w:t xml:space="preserve"> and equipment currently used in industry </w:t>
            </w:r>
          </w:p>
          <w:p w:rsidR="00000000" w:rsidRPr="00655F2D" w:rsidP="00655F2D">
            <w:pPr>
              <w:pStyle w:val="ListBullet"/>
            </w:pPr>
            <w:r w:rsidRPr="00655F2D">
              <w:t>applicable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655F2D" w:rsidP="00655F2D">
      <w:pPr>
        <w:pStyle w:val="NoPaddingFontSize1"/>
      </w:pPr>
    </w:p>
    <w:p w:rsidR="00000000" w:rsidRPr="00655F2D" w:rsidP="00655F2D">
      <w:pPr>
        <w:pStyle w:val="AllowPageBreak"/>
      </w:pPr>
    </w:p>
    <w:p w:rsidR="00000000" w:rsidRPr="00655F2D" w:rsidP="00655F2D">
      <w:pPr>
        <w:pStyle w:val="Heading1"/>
      </w:pPr>
      <w:bookmarkStart w:id="15" w:name="O_1031739"/>
      <w:bookmarkEnd w:id="15"/>
      <w:r w:rsidRPr="00655F2D">
        <w:t>Links</w:t>
      </w:r>
    </w:p>
    <w:p w:rsidR="00000000" w:rsidRPr="00655F2D" w:rsidP="008A1674">
      <w:pPr>
        <w:pStyle w:val="BodyText"/>
      </w:pPr>
      <w:r w:rsidRPr="00655F2D">
        <w:t>PUA Training Package Com</w:t>
      </w:r>
      <w:r w:rsidRPr="00655F2D">
        <w:t xml:space="preserve">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C09B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55F2D" w:rsidP="00655F2D"/>
    <w:sectPr w:rsidSect="00655F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F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F2D" w:rsidRPr="008A1674" w:rsidP="008A16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F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674" w:rsidP="00655F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1674" w:rsidP="00655F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A1674" w:rsidP="00655F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F2D" w:rsidP="00655F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1674">
      <w:t>Approved</w:t>
    </w:r>
    <w:r w:rsidR="008A16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16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1674">
      <w:rPr>
        <w:noProof/>
      </w:rPr>
      <w:t>4</w:t>
    </w:r>
    <w:r>
      <w:rPr>
        <w:noProof/>
      </w:rPr>
      <w:fldChar w:fldCharType="end"/>
    </w:r>
  </w:p>
  <w:p w:rsidR="00655F2D" w:rsidP="00655F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16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1674">
      <w:t>Public Skills Australia</w:t>
    </w:r>
    <w:r w:rsidR="008A1674">
      <w:fldChar w:fldCharType="end"/>
    </w:r>
  </w:p>
  <w:p w:rsidR="00655F2D" w:rsidP="00655F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F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6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5F2D" w:rsidRPr="008A1674" w:rsidP="008A16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F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674" w:rsidRPr="002D2AF8" w:rsidP="00655F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PUAOPE015 Conduct briefings and debriefings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1674" w:rsidP="00655F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F2D" w:rsidRPr="002D2AF8" w:rsidP="00655F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1674">
      <w:t>PUAOPE015 Conduct briefings and debriefings</w:t>
    </w:r>
    <w:r w:rsidR="008A16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1674">
      <w:rPr>
        <w:noProof/>
      </w:rPr>
      <w:t>2 March 2025</w:t>
    </w:r>
    <w:r>
      <w:fldChar w:fldCharType="end"/>
    </w:r>
  </w:p>
  <w:p w:rsidR="00655F2D" w:rsidP="00655F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989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8ABE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F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5F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5F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5F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5F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5F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5F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5F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5F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5F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5F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5F2D"/>
  </w:style>
  <w:style w:type="character" w:customStyle="1" w:styleId="Heading1Char">
    <w:name w:val="Heading 1 Char"/>
    <w:basedOn w:val="DefaultParagraphFont"/>
    <w:link w:val="Heading1"/>
    <w:rsid w:val="00655F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5F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5F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5F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5F2D"/>
    <w:rPr>
      <w:b/>
      <w:spacing w:val="0"/>
    </w:rPr>
  </w:style>
  <w:style w:type="paragraph" w:customStyle="1" w:styleId="SuperHeading">
    <w:name w:val="SuperHeading"/>
    <w:basedOn w:val="Normal"/>
    <w:rsid w:val="00655F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5F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55F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5F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5F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5F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5F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5F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5F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5F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5F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5F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5F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5F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5F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5F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5F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5F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5F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5F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5F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5F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5F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5F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5F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5F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5F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5F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5F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5F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5F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5F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5F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5F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5F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5F2D"/>
    <w:rPr>
      <w:i/>
    </w:rPr>
  </w:style>
  <w:style w:type="paragraph" w:styleId="Caption">
    <w:name w:val="caption"/>
    <w:basedOn w:val="BodyText"/>
    <w:next w:val="Normal"/>
    <w:qFormat/>
    <w:rsid w:val="00655F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5F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5F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5F2D"/>
  </w:style>
  <w:style w:type="paragraph" w:styleId="TableofFigures">
    <w:name w:val="table of figures"/>
    <w:basedOn w:val="Normal"/>
    <w:next w:val="Normal"/>
    <w:semiHidden/>
    <w:rsid w:val="00655F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5F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5F2D"/>
    <w:rPr>
      <w:rFonts w:ascii="Wingdings" w:hAnsi="Wingdings"/>
    </w:rPr>
  </w:style>
  <w:style w:type="paragraph" w:customStyle="1" w:styleId="TableHeading">
    <w:name w:val="Table Heading"/>
    <w:basedOn w:val="HeadingBase"/>
    <w:rsid w:val="00655F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5F2D"/>
    <w:rPr>
      <w:color w:val="0033CC"/>
      <w:u w:val="none"/>
    </w:rPr>
  </w:style>
  <w:style w:type="paragraph" w:customStyle="1" w:styleId="BodyTextRight">
    <w:name w:val="Body Text Right"/>
    <w:basedOn w:val="BodyText"/>
    <w:rsid w:val="00655F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5F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5F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5F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5F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5F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5F2D"/>
    <w:rPr>
      <w:sz w:val="32"/>
    </w:rPr>
  </w:style>
  <w:style w:type="paragraph" w:customStyle="1" w:styleId="HeadingProcedure">
    <w:name w:val="Heading Procedure"/>
    <w:basedOn w:val="HeadingBase"/>
    <w:next w:val="Normal"/>
    <w:rsid w:val="00655F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5F2D"/>
    <w:pPr>
      <w:spacing w:before="60" w:after="60"/>
    </w:pPr>
  </w:style>
  <w:style w:type="paragraph" w:styleId="ListContinue">
    <w:name w:val="List Continue"/>
    <w:basedOn w:val="List"/>
    <w:rsid w:val="00655F2D"/>
    <w:pPr>
      <w:ind w:firstLine="0"/>
    </w:pPr>
  </w:style>
  <w:style w:type="paragraph" w:customStyle="1" w:styleId="ListNote">
    <w:name w:val="List Note"/>
    <w:basedOn w:val="List"/>
    <w:rsid w:val="00655F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5F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5F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5F2D"/>
    <w:rPr>
      <w:rFonts w:ascii="Courier New" w:hAnsi="Courier New"/>
    </w:rPr>
  </w:style>
  <w:style w:type="paragraph" w:customStyle="1" w:styleId="NoteBullet">
    <w:name w:val="Note Bullet"/>
    <w:basedOn w:val="Note"/>
    <w:rsid w:val="00655F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5F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5F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5F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5F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5F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5F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5F2D"/>
    <w:rPr>
      <w:b/>
      <w:smallCaps/>
    </w:rPr>
  </w:style>
  <w:style w:type="paragraph" w:customStyle="1" w:styleId="TableListNumber">
    <w:name w:val="Table List Number"/>
    <w:basedOn w:val="ListNumber"/>
    <w:rsid w:val="00655F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5F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5F2D"/>
    <w:pPr>
      <w:numPr>
        <w:numId w:val="8"/>
      </w:numPr>
    </w:pPr>
  </w:style>
  <w:style w:type="paragraph" w:customStyle="1" w:styleId="ListAlpha2">
    <w:name w:val="List Alpha 2"/>
    <w:basedOn w:val="List2"/>
    <w:rsid w:val="00655F2D"/>
    <w:pPr>
      <w:numPr>
        <w:numId w:val="7"/>
      </w:numPr>
    </w:pPr>
  </w:style>
  <w:style w:type="paragraph" w:styleId="List2">
    <w:name w:val="List 2"/>
    <w:basedOn w:val="BodyText"/>
    <w:rsid w:val="00655F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5F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5F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5F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5F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5F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5F2D"/>
    <w:pPr>
      <w:numPr>
        <w:numId w:val="3"/>
      </w:numPr>
    </w:pPr>
  </w:style>
  <w:style w:type="paragraph" w:styleId="ListContinue2">
    <w:name w:val="List Continue 2"/>
    <w:basedOn w:val="List2"/>
    <w:rsid w:val="00655F2D"/>
    <w:pPr>
      <w:ind w:firstLine="0"/>
    </w:pPr>
  </w:style>
  <w:style w:type="paragraph" w:styleId="ListContinue3">
    <w:name w:val="List Continue 3"/>
    <w:basedOn w:val="List3"/>
    <w:rsid w:val="00655F2D"/>
    <w:pPr>
      <w:ind w:left="1021" w:firstLine="0"/>
    </w:pPr>
  </w:style>
  <w:style w:type="paragraph" w:styleId="ListContinue4">
    <w:name w:val="List Continue 4"/>
    <w:basedOn w:val="List4"/>
    <w:rsid w:val="00655F2D"/>
    <w:pPr>
      <w:ind w:firstLine="0"/>
    </w:pPr>
  </w:style>
  <w:style w:type="paragraph" w:styleId="ListContinue5">
    <w:name w:val="List Continue 5"/>
    <w:basedOn w:val="List5"/>
    <w:rsid w:val="00655F2D"/>
    <w:pPr>
      <w:ind w:firstLine="0"/>
    </w:pPr>
  </w:style>
  <w:style w:type="paragraph" w:styleId="ListNumber3">
    <w:name w:val="List Number 3"/>
    <w:basedOn w:val="List3"/>
    <w:rsid w:val="00655F2D"/>
    <w:pPr>
      <w:numPr>
        <w:numId w:val="4"/>
      </w:numPr>
    </w:pPr>
  </w:style>
  <w:style w:type="paragraph" w:styleId="ListNumber4">
    <w:name w:val="List Number 4"/>
    <w:basedOn w:val="List4"/>
    <w:rsid w:val="00655F2D"/>
    <w:pPr>
      <w:numPr>
        <w:numId w:val="5"/>
      </w:numPr>
    </w:pPr>
  </w:style>
  <w:style w:type="paragraph" w:styleId="ListNumber5">
    <w:name w:val="List Number 5"/>
    <w:basedOn w:val="List5"/>
    <w:rsid w:val="00655F2D"/>
    <w:pPr>
      <w:numPr>
        <w:numId w:val="6"/>
      </w:numPr>
    </w:pPr>
  </w:style>
  <w:style w:type="paragraph" w:styleId="BlockText">
    <w:name w:val="Block Text"/>
    <w:basedOn w:val="Normal"/>
    <w:rsid w:val="00655F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5F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5F2D"/>
    <w:rPr>
      <w:sz w:val="16"/>
      <w:vertAlign w:val="superscript"/>
    </w:rPr>
  </w:style>
  <w:style w:type="character" w:customStyle="1" w:styleId="Symbols">
    <w:name w:val="Symbols"/>
    <w:basedOn w:val="DefaultParagraphFont"/>
    <w:rsid w:val="00655F2D"/>
    <w:rPr>
      <w:rFonts w:ascii="Symbol" w:hAnsi="Symbol"/>
    </w:rPr>
  </w:style>
  <w:style w:type="character" w:customStyle="1" w:styleId="MenuOptions">
    <w:name w:val="Menu Options"/>
    <w:basedOn w:val="DefaultParagraphFont"/>
    <w:rsid w:val="00655F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5F2D"/>
    <w:rPr>
      <w:b/>
    </w:rPr>
  </w:style>
  <w:style w:type="character" w:customStyle="1" w:styleId="Underlined">
    <w:name w:val="Underlined"/>
    <w:basedOn w:val="DefaultParagraphFont"/>
    <w:rsid w:val="00655F2D"/>
    <w:rPr>
      <w:u w:val="single"/>
    </w:rPr>
  </w:style>
  <w:style w:type="paragraph" w:customStyle="1" w:styleId="TableBodyTextRight">
    <w:name w:val="Table Body Text Right"/>
    <w:basedOn w:val="TableBodyText"/>
    <w:rsid w:val="00655F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5F2D"/>
    <w:rPr>
      <w:sz w:val="18"/>
    </w:rPr>
  </w:style>
  <w:style w:type="paragraph" w:customStyle="1" w:styleId="BodySmallRight">
    <w:name w:val="Body Small Right"/>
    <w:basedOn w:val="BodyTextRight"/>
    <w:rsid w:val="00655F2D"/>
    <w:rPr>
      <w:sz w:val="18"/>
      <w:szCs w:val="18"/>
    </w:rPr>
  </w:style>
  <w:style w:type="paragraph" w:customStyle="1" w:styleId="MarginEdition">
    <w:name w:val="Margin Edition"/>
    <w:basedOn w:val="MarginNote"/>
    <w:rsid w:val="00655F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5F2D"/>
    <w:rPr>
      <w:sz w:val="2"/>
      <w:szCs w:val="2"/>
    </w:rPr>
  </w:style>
  <w:style w:type="character" w:customStyle="1" w:styleId="Small">
    <w:name w:val="Small"/>
    <w:basedOn w:val="DefaultParagraphFont"/>
    <w:rsid w:val="00655F2D"/>
    <w:rPr>
      <w:sz w:val="16"/>
    </w:rPr>
  </w:style>
  <w:style w:type="paragraph" w:customStyle="1" w:styleId="WideTable">
    <w:name w:val="Wide Table"/>
    <w:basedOn w:val="Normal"/>
    <w:rsid w:val="00655F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5F2D"/>
  </w:style>
  <w:style w:type="paragraph" w:styleId="Quote">
    <w:name w:val="Quote"/>
    <w:basedOn w:val="Heading1"/>
    <w:link w:val="QuoteChar"/>
    <w:qFormat/>
    <w:rsid w:val="00655F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5F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5F2D"/>
    <w:pPr>
      <w:pageBreakBefore/>
    </w:pPr>
  </w:style>
  <w:style w:type="paragraph" w:customStyle="1" w:styleId="Border">
    <w:name w:val="Border"/>
    <w:basedOn w:val="Normal"/>
    <w:qFormat/>
    <w:rsid w:val="00655F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5F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F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F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5F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5F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5F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5F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5F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5F2D"/>
    <w:rPr>
      <w:u w:val="single"/>
    </w:rPr>
  </w:style>
  <w:style w:type="character" w:customStyle="1" w:styleId="BoldandItalics">
    <w:name w:val="Bold and Italics"/>
    <w:qFormat/>
    <w:rsid w:val="00655F2D"/>
    <w:rPr>
      <w:b/>
      <w:i/>
      <w:u w:val="none"/>
    </w:rPr>
  </w:style>
  <w:style w:type="paragraph" w:styleId="BalloonText">
    <w:name w:val="Balloon Text"/>
    <w:basedOn w:val="Normal"/>
    <w:link w:val="BalloonTextChar"/>
    <w:rsid w:val="00655F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5F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5F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5F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5F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5F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5F2D"/>
    <w:pPr>
      <w:spacing w:before="0" w:after="0"/>
    </w:pPr>
  </w:style>
  <w:style w:type="paragraph" w:customStyle="1" w:styleId="BodyTextBold">
    <w:name w:val="Body Text Bold"/>
    <w:basedOn w:val="BodyText"/>
    <w:qFormat/>
    <w:rsid w:val="00655F2D"/>
    <w:rPr>
      <w:b/>
    </w:rPr>
  </w:style>
  <w:style w:type="character" w:styleId="Hyperlink">
    <w:name w:val="Hyperlink"/>
    <w:basedOn w:val="DefaultParagraphFont"/>
    <w:uiPriority w:val="99"/>
    <w:unhideWhenUsed/>
    <w:rsid w:val="008A16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930</Words>
  <Characters>6246</Characters>
  <Application>Microsoft Office Word</Application>
  <DocSecurity>0</DocSecurity>
  <Lines>223</Lines>
  <Paragraphs>121</Paragraphs>
  <ScaleCrop>false</ScaleCrop>
  <Company>Author-it Software Corporation Ltd.</Company>
  <LinksUpToDate>false</LinksUpToDate>
  <CharactersWithSpaces>7055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PUAOPE015 Conduct briefings and debriefings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2025-03-01T20:31:00Z</dcterms:created>
  <dcterms:modified xsi:type="dcterms:W3CDTF">2025-03-01T20:31:00Z</dcterms:modified>
</cp:coreProperties>
</file>