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75A" w:rsidP="00C9575A">
      <w:pPr>
        <w:pStyle w:val="Title"/>
      </w:pPr>
      <w:r>
        <w:fldChar w:fldCharType="begin"/>
      </w:r>
      <w:r>
        <w:instrText xml:space="preserve"> TITLE   \* MERGEFORMAT </w:instrText>
      </w:r>
      <w:r>
        <w:fldChar w:fldCharType="separate"/>
      </w:r>
      <w:r>
        <w:t>PUAOPE014 Navigate to an incident</w:t>
      </w:r>
      <w:r>
        <w:fldChar w:fldCharType="end"/>
      </w:r>
    </w:p>
    <w:p w:rsidR="00C9575A" w:rsidP="00C9575A">
      <w:pPr>
        <w:pStyle w:val="Version"/>
        <w:sectPr w:rsidSect="00CD31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31D9" w:rsidP="00CD31D9">
      <w:pPr>
        <w:pStyle w:val="SuperHeading"/>
      </w:pPr>
      <w:r w:rsidRPr="00CD31D9">
        <w:t>PUAOPE014 Navigate to an incident</w:t>
      </w:r>
    </w:p>
    <w:p w:rsidR="00000000" w:rsidRPr="00CD31D9" w:rsidP="00CD31D9">
      <w:pPr>
        <w:pStyle w:val="Heading1"/>
      </w:pPr>
      <w:bookmarkStart w:id="1" w:name="O_1031704"/>
      <w:bookmarkEnd w:id="1"/>
      <w:r w:rsidRPr="00CD31D9">
        <w:t>Modification History</w:t>
      </w:r>
    </w:p>
    <w:tbl>
      <w:tblPr>
        <w:tblW w:w="9497" w:type="dxa"/>
        <w:tblLayout w:type="fixed"/>
        <w:tblCellMar>
          <w:left w:w="62" w:type="dxa"/>
          <w:right w:w="62" w:type="dxa"/>
        </w:tblCellMar>
        <w:tblLook w:val="0000"/>
      </w:tblPr>
      <w:tblGrid>
        <w:gridCol w:w="9497"/>
      </w:tblGrid>
      <w:tr w:rsidTr="00CD31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1D9" w:rsidP="00CD31D9">
            <w:pPr>
              <w:pStyle w:val="BodyText"/>
            </w:pPr>
            <w:r w:rsidRPr="00CD31D9">
              <w:rPr>
                <w:rStyle w:val="SpecialBold"/>
              </w:rPr>
              <w:t>Release 1.</w:t>
            </w:r>
            <w:r w:rsidRPr="00CD31D9">
              <w:t xml:space="preserve"> This is the first release of this unit of competency in the PUA Public Safety Training Package.</w:t>
            </w:r>
          </w:p>
        </w:tc>
      </w:tr>
    </w:tbl>
    <w:p w:rsidR="00C9575A" w:rsidP="00CD31D9">
      <w:pPr>
        <w:pStyle w:val="NoPaddingFontSize1"/>
      </w:pPr>
    </w:p>
    <w:p w:rsidR="00C9575A" w:rsidP="00CD31D9">
      <w:pPr>
        <w:pStyle w:val="NoPaddingFontSize1"/>
      </w:pPr>
    </w:p>
    <w:p w:rsidR="00000000" w:rsidRPr="00CD31D9" w:rsidP="00CD31D9">
      <w:pPr>
        <w:pStyle w:val="Heading1"/>
      </w:pPr>
      <w:bookmarkStart w:id="2" w:name="O_1031705"/>
      <w:bookmarkEnd w:id="2"/>
      <w:r w:rsidRPr="00CD31D9">
        <w:t>Application</w:t>
      </w:r>
    </w:p>
    <w:tbl>
      <w:tblPr>
        <w:tblW w:w="9497" w:type="dxa"/>
        <w:tblLayout w:type="fixed"/>
        <w:tblCellMar>
          <w:left w:w="62" w:type="dxa"/>
          <w:right w:w="62" w:type="dxa"/>
        </w:tblCellMar>
        <w:tblLook w:val="0000"/>
      </w:tblPr>
      <w:tblGrid>
        <w:gridCol w:w="9497"/>
      </w:tblGrid>
      <w:tr w:rsidTr="00CD31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1D9" w:rsidP="00CD31D9">
            <w:pPr>
              <w:pStyle w:val="BodyText"/>
            </w:pPr>
            <w:r w:rsidRPr="00CD31D9">
              <w:t xml:space="preserve">This unit of competency involves the skills and knowledge required to navigate to an incident </w:t>
            </w:r>
            <w:r w:rsidRPr="00CD31D9">
              <w:t xml:space="preserve">in urban and rural environments. </w:t>
            </w:r>
          </w:p>
          <w:p w:rsidR="00000000" w:rsidRPr="00CD31D9" w:rsidP="00CD31D9">
            <w:pPr>
              <w:pStyle w:val="BodyText"/>
            </w:pPr>
            <w:r w:rsidRPr="00CD31D9">
              <w:t>The unit is applicable to personnel who are required to make decisions about the most appropriate route to an incident. This involves determining the current location of personnel, destination and resources required, plann</w:t>
            </w:r>
            <w:r w:rsidRPr="00CD31D9">
              <w:t>ing the route, navigating to the destination and completing any post navigating activities.</w:t>
            </w:r>
          </w:p>
          <w:p w:rsidR="00000000" w:rsidRPr="00CD31D9" w:rsidP="00CD31D9">
            <w:pPr>
              <w:pStyle w:val="BodyText"/>
            </w:pPr>
            <w:r w:rsidRPr="00CD31D9">
              <w:t>No licensing, legislative or certification requirements apply to this unit at the time of publication.</w:t>
            </w:r>
          </w:p>
        </w:tc>
      </w:tr>
    </w:tbl>
    <w:p w:rsidR="00000000" w:rsidRPr="00CD31D9" w:rsidP="00CD31D9">
      <w:pPr>
        <w:pStyle w:val="NoPaddingFontSize1"/>
      </w:pPr>
    </w:p>
    <w:p w:rsidR="00000000" w:rsidRPr="00CD31D9" w:rsidP="00CD31D9">
      <w:pPr>
        <w:pStyle w:val="AllowPageBreak"/>
      </w:pPr>
    </w:p>
    <w:p w:rsidR="00000000" w:rsidRPr="00CD31D9" w:rsidP="00CD31D9">
      <w:pPr>
        <w:pStyle w:val="Heading1"/>
      </w:pPr>
      <w:bookmarkStart w:id="3" w:name="O_1031706"/>
      <w:bookmarkEnd w:id="3"/>
      <w:r w:rsidRPr="00CD31D9">
        <w:t>Pre-requisite Unit</w:t>
      </w:r>
    </w:p>
    <w:tbl>
      <w:tblPr>
        <w:tblW w:w="9497" w:type="dxa"/>
        <w:tblLayout w:type="fixed"/>
        <w:tblCellMar>
          <w:left w:w="62" w:type="dxa"/>
          <w:right w:w="62" w:type="dxa"/>
        </w:tblCellMar>
        <w:tblLook w:val="0000"/>
      </w:tblPr>
      <w:tblGrid>
        <w:gridCol w:w="9497"/>
      </w:tblGrid>
      <w:tr w:rsidTr="00CD31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1D9" w:rsidP="00CD31D9">
            <w:pPr>
              <w:pStyle w:val="BodyText"/>
            </w:pPr>
            <w:r w:rsidRPr="00CD31D9">
              <w:t>Not applicable</w:t>
            </w:r>
          </w:p>
        </w:tc>
      </w:tr>
    </w:tbl>
    <w:p w:rsidR="00000000" w:rsidRPr="00CD31D9" w:rsidP="00CD31D9">
      <w:pPr>
        <w:pStyle w:val="NoPaddingFontSize1"/>
      </w:pPr>
    </w:p>
    <w:p w:rsidR="00000000" w:rsidRPr="00CD31D9" w:rsidP="00CD31D9">
      <w:pPr>
        <w:pStyle w:val="AllowPageBreak"/>
      </w:pPr>
    </w:p>
    <w:p w:rsidR="00000000" w:rsidRPr="00CD31D9" w:rsidP="00CD31D9">
      <w:pPr>
        <w:pStyle w:val="Heading1"/>
      </w:pPr>
      <w:bookmarkStart w:id="4" w:name="O_1031707"/>
      <w:bookmarkEnd w:id="4"/>
      <w:r w:rsidRPr="00CD31D9">
        <w:t>Competency Field</w:t>
      </w:r>
    </w:p>
    <w:tbl>
      <w:tblPr>
        <w:tblW w:w="9497" w:type="dxa"/>
        <w:tblLayout w:type="fixed"/>
        <w:tblCellMar>
          <w:left w:w="62" w:type="dxa"/>
          <w:right w:w="62" w:type="dxa"/>
        </w:tblCellMar>
        <w:tblLook w:val="0000"/>
      </w:tblPr>
      <w:tblGrid>
        <w:gridCol w:w="9497"/>
      </w:tblGrid>
      <w:tr w:rsidTr="00CD31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1D9" w:rsidP="00CD31D9">
            <w:pPr>
              <w:pStyle w:val="BodyText"/>
            </w:pPr>
            <w:r w:rsidRPr="00CD31D9">
              <w:t>Operations</w:t>
            </w:r>
          </w:p>
        </w:tc>
      </w:tr>
    </w:tbl>
    <w:p w:rsidR="00000000" w:rsidRPr="00CD31D9" w:rsidP="00CD31D9">
      <w:pPr>
        <w:pStyle w:val="NoPaddingFontSize1"/>
      </w:pPr>
    </w:p>
    <w:p w:rsidR="00000000" w:rsidRPr="00CD31D9" w:rsidP="00CD31D9">
      <w:pPr>
        <w:pStyle w:val="AllowPageBreak"/>
      </w:pPr>
    </w:p>
    <w:p w:rsidR="00000000" w:rsidRPr="00CD31D9" w:rsidP="00CD31D9">
      <w:pPr>
        <w:pStyle w:val="Heading1"/>
      </w:pPr>
      <w:bookmarkStart w:id="5" w:name="O_1031708"/>
      <w:bookmarkEnd w:id="5"/>
      <w:r w:rsidRPr="00CD31D9">
        <w:t>Unit Sector</w:t>
      </w:r>
    </w:p>
    <w:tbl>
      <w:tblPr>
        <w:tblW w:w="9497" w:type="dxa"/>
        <w:tblLayout w:type="fixed"/>
        <w:tblCellMar>
          <w:left w:w="62" w:type="dxa"/>
          <w:right w:w="62" w:type="dxa"/>
        </w:tblCellMar>
        <w:tblLook w:val="0000"/>
      </w:tblPr>
      <w:tblGrid>
        <w:gridCol w:w="9497"/>
      </w:tblGrid>
      <w:tr w:rsidTr="00CD31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1D9" w:rsidP="00CD31D9">
            <w:pPr>
              <w:pStyle w:val="BodyText"/>
            </w:pPr>
            <w:r w:rsidRPr="00CD31D9">
              <w:t>Public Safety</w:t>
            </w:r>
          </w:p>
        </w:tc>
      </w:tr>
    </w:tbl>
    <w:p w:rsidR="00000000" w:rsidRPr="00CD31D9" w:rsidP="00CD31D9">
      <w:pPr>
        <w:pStyle w:val="NoPaddingFontSize1"/>
      </w:pPr>
    </w:p>
    <w:p w:rsidR="00000000" w:rsidRPr="00CD31D9" w:rsidP="00CD31D9">
      <w:pPr>
        <w:pStyle w:val="AllowPageBreak"/>
      </w:pPr>
    </w:p>
    <w:p w:rsidR="00000000" w:rsidRPr="00CD31D9" w:rsidP="00CD31D9">
      <w:pPr>
        <w:pStyle w:val="Heading1"/>
      </w:pPr>
      <w:bookmarkStart w:id="6" w:name="O_1031709"/>
      <w:bookmarkEnd w:id="6"/>
      <w:r w:rsidRPr="00CD31D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D31D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D31D9" w:rsidP="00CD31D9">
            <w:pPr>
              <w:pStyle w:val="BodyText"/>
            </w:pPr>
            <w:r w:rsidRPr="00CD31D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rPr>
                <w:rStyle w:val="SpecialBold"/>
              </w:rPr>
              <w:t>PERFORMANCE CRITERIA</w:t>
            </w:r>
          </w:p>
        </w:tc>
      </w:tr>
      <w:tr w:rsidTr="00CD31D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t>Performance criteria describe the performance needed to demonstrate achievement of the element.</w:t>
            </w:r>
          </w:p>
        </w:tc>
      </w:tr>
      <w:tr w:rsidTr="00CD31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D31D9" w:rsidP="00CD31D9">
            <w:pPr>
              <w:pStyle w:val="BodyText"/>
            </w:pPr>
            <w:r w:rsidRPr="00CD31D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D31D9" w:rsidP="00CD31D9">
            <w:pPr>
              <w:pStyle w:val="BodyText"/>
            </w:pPr>
            <w:r w:rsidRPr="00CD31D9">
              <w:rPr>
                <w:rStyle w:val="SpecialBold"/>
              </w:rPr>
              <w:t>Determine current location, destination and resources</w:t>
            </w:r>
          </w:p>
        </w:tc>
        <w:tc>
          <w:tcPr>
            <w:tcW w:w="697" w:type="dxa"/>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t>Incident and task information is obtained, in accordance with organisational procedures</w:t>
            </w:r>
          </w:p>
        </w:tc>
      </w:tr>
      <w:tr w:rsidTr="00CD31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31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t>Na</w:t>
            </w:r>
            <w:r w:rsidRPr="00CD31D9">
              <w:t xml:space="preserve">vigational maps and equipment are gathered and </w:t>
            </w:r>
            <w:r w:rsidRPr="00CD31D9">
              <w:t>checked</w:t>
            </w:r>
          </w:p>
        </w:tc>
      </w:tr>
      <w:tr w:rsidTr="00CD31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31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t>Positional information and navigation techniques are applied to plot positions on a map and to determine current location and destination within accepted tolerances</w:t>
            </w:r>
          </w:p>
        </w:tc>
      </w:tr>
      <w:tr w:rsidTr="00CD31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D31D9" w:rsidP="00CD31D9">
            <w:pPr>
              <w:pStyle w:val="BodyText"/>
            </w:pPr>
            <w:r w:rsidRPr="00CD31D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D31D9" w:rsidP="00CD31D9">
            <w:pPr>
              <w:pStyle w:val="BodyText"/>
            </w:pPr>
            <w:r w:rsidRPr="00CD31D9">
              <w:rPr>
                <w:rStyle w:val="SpecialBold"/>
              </w:rPr>
              <w:t>Plan a safe route</w:t>
            </w:r>
          </w:p>
        </w:tc>
        <w:tc>
          <w:tcPr>
            <w:tcW w:w="697" w:type="dxa"/>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t xml:space="preserve">Navigation plans are prepared, in accordance with organisational procedures and practices </w:t>
            </w:r>
          </w:p>
        </w:tc>
      </w:tr>
      <w:tr w:rsidTr="00CD31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31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t>Maps, navigation techniques, map features, local and environmental conditions are interpreted to plan a safe and timely route to incident</w:t>
            </w:r>
          </w:p>
        </w:tc>
      </w:tr>
      <w:tr w:rsidTr="00CD31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31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t>Potential acc</w:t>
            </w:r>
            <w:r w:rsidRPr="00CD31D9">
              <w:t>ess restrictions which may limit thoroughfare are identified and arrangements are made to gain access, in accordance with organisational policies, procedures and regulatory requirements</w:t>
            </w:r>
          </w:p>
        </w:tc>
      </w:tr>
      <w:tr w:rsidTr="00CD31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D31D9" w:rsidP="00CD31D9">
            <w:pPr>
              <w:pStyle w:val="BodyText"/>
            </w:pPr>
            <w:r w:rsidRPr="00CD31D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D31D9" w:rsidP="00CD31D9">
            <w:pPr>
              <w:pStyle w:val="BodyText"/>
            </w:pPr>
            <w:r w:rsidRPr="00CD31D9">
              <w:rPr>
                <w:rStyle w:val="SpecialBold"/>
              </w:rPr>
              <w:t>Navigate to destination</w:t>
            </w:r>
          </w:p>
        </w:tc>
        <w:tc>
          <w:tcPr>
            <w:tcW w:w="697" w:type="dxa"/>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t>Navigation plans and aids are used to f</w:t>
            </w:r>
            <w:r w:rsidRPr="00CD31D9">
              <w:t>ollow planned route</w:t>
            </w:r>
          </w:p>
        </w:tc>
      </w:tr>
      <w:tr w:rsidTr="00CD31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31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t>Indicated route is communicated and followed, as required</w:t>
            </w:r>
          </w:p>
        </w:tc>
      </w:tr>
      <w:tr w:rsidTr="00CD31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31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t>Current location is regularly verified within accepted tolerances</w:t>
            </w:r>
          </w:p>
        </w:tc>
      </w:tr>
      <w:tr w:rsidTr="00CD31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31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t>Route is modified to address prevailing conditions and, if required, alternate route strategies are initiated</w:t>
            </w:r>
          </w:p>
        </w:tc>
      </w:tr>
      <w:tr w:rsidTr="00CD31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31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t>Unanticipated access difficulties are reported, in accordance with organisational policies and procedures</w:t>
            </w:r>
          </w:p>
        </w:tc>
      </w:tr>
      <w:tr w:rsidTr="00CD31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31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t>En-route and arrival reporting information is communicated, in accordance with organisational policies and procedures</w:t>
            </w:r>
          </w:p>
        </w:tc>
      </w:tr>
      <w:tr w:rsidTr="00CD31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D31D9" w:rsidP="00CD31D9">
            <w:pPr>
              <w:pStyle w:val="BodyText"/>
            </w:pPr>
            <w:r w:rsidRPr="00CD31D9">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CD31D9" w:rsidP="00CD31D9">
            <w:pPr>
              <w:pStyle w:val="BodyText"/>
            </w:pPr>
            <w:r w:rsidRPr="00CD31D9">
              <w:rPr>
                <w:rStyle w:val="SpecialBold"/>
              </w:rPr>
              <w:t>Complete post navigational activities</w:t>
            </w:r>
          </w:p>
        </w:tc>
        <w:tc>
          <w:tcPr>
            <w:tcW w:w="697" w:type="dxa"/>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t>Reporting requirements are completed, in accordance with organisational policies and procedur</w:t>
            </w:r>
            <w:r w:rsidRPr="00CD31D9">
              <w:t>es</w:t>
            </w:r>
          </w:p>
        </w:tc>
      </w:tr>
      <w:tr w:rsidTr="00CD31D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31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CD31D9" w:rsidP="00CD31D9">
            <w:pPr>
              <w:pStyle w:val="BodyText"/>
            </w:pPr>
            <w:r w:rsidRPr="00CD31D9">
              <w:t>Navigational equipment and aids are recovered, reset, updated, serviced and stored, in accordance with operational procedures and manufacturers</w:t>
            </w:r>
            <w:r>
              <w:t>’</w:t>
            </w:r>
            <w:r w:rsidRPr="00CD31D9">
              <w:t xml:space="preserve"> specifications</w:t>
            </w:r>
          </w:p>
        </w:tc>
      </w:tr>
    </w:tbl>
    <w:p w:rsidR="00C9575A" w:rsidP="00CD31D9">
      <w:pPr>
        <w:pStyle w:val="NoPaddingFontSize1"/>
      </w:pPr>
    </w:p>
    <w:p w:rsidR="00C9575A" w:rsidP="00CD31D9">
      <w:pPr>
        <w:pStyle w:val="NoPaddingFontSize1"/>
      </w:pPr>
    </w:p>
    <w:p w:rsidR="00000000" w:rsidRPr="00CD31D9" w:rsidP="00CD31D9">
      <w:pPr>
        <w:pStyle w:val="Heading1"/>
      </w:pPr>
      <w:bookmarkStart w:id="7" w:name="O_1031710"/>
      <w:bookmarkEnd w:id="7"/>
      <w:r w:rsidRPr="00CD31D9">
        <w:t>Foundation Skills</w:t>
      </w:r>
    </w:p>
    <w:tbl>
      <w:tblPr>
        <w:tblW w:w="9497" w:type="dxa"/>
        <w:tblLayout w:type="fixed"/>
        <w:tblCellMar>
          <w:left w:w="62" w:type="dxa"/>
          <w:right w:w="62" w:type="dxa"/>
        </w:tblCellMar>
        <w:tblLook w:val="0000"/>
      </w:tblPr>
      <w:tblGrid>
        <w:gridCol w:w="9497"/>
      </w:tblGrid>
      <w:tr w:rsidTr="00CD31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1D9" w:rsidP="00CD31D9">
            <w:pPr>
              <w:pStyle w:val="BodyText"/>
            </w:pPr>
            <w:r w:rsidRPr="00CD31D9">
              <w:t>Foundation skills essential to performance are</w:t>
            </w:r>
            <w:r w:rsidRPr="00CD31D9">
              <w:t xml:space="preserve"> explicit in the performance criteria of this unit of </w:t>
            </w:r>
            <w:r w:rsidRPr="00CD31D9">
              <w:t>competency.</w:t>
            </w:r>
          </w:p>
        </w:tc>
      </w:tr>
    </w:tbl>
    <w:p w:rsidR="00000000" w:rsidRPr="00CD31D9" w:rsidP="00CD31D9">
      <w:pPr>
        <w:pStyle w:val="NoPaddingFontSize1"/>
      </w:pPr>
    </w:p>
    <w:p w:rsidR="00000000" w:rsidRPr="00CD31D9" w:rsidP="00CD31D9">
      <w:pPr>
        <w:pStyle w:val="AllowPageBreak"/>
      </w:pPr>
    </w:p>
    <w:p w:rsidR="00000000" w:rsidRPr="00CD31D9" w:rsidP="00CD31D9">
      <w:pPr>
        <w:pStyle w:val="Heading1"/>
      </w:pPr>
      <w:bookmarkStart w:id="8" w:name="O_1031711"/>
      <w:bookmarkEnd w:id="8"/>
      <w:r w:rsidRPr="00CD31D9">
        <w:t>Range of Conditions</w:t>
      </w:r>
    </w:p>
    <w:tbl>
      <w:tblPr>
        <w:tblW w:w="9497" w:type="dxa"/>
        <w:tblLayout w:type="fixed"/>
        <w:tblCellMar>
          <w:left w:w="62" w:type="dxa"/>
          <w:right w:w="62" w:type="dxa"/>
        </w:tblCellMar>
        <w:tblLook w:val="0000"/>
      </w:tblPr>
      <w:tblGrid>
        <w:gridCol w:w="9497"/>
      </w:tblGrid>
      <w:tr w:rsidTr="00CD31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1D9" w:rsidP="00CD31D9">
            <w:pPr>
              <w:pStyle w:val="BodyText"/>
            </w:pPr>
            <w:r w:rsidRPr="00CD31D9">
              <w:t>Range is restricted to essential operating conditions and any other variables essential to the work environment.</w:t>
            </w:r>
          </w:p>
          <w:p w:rsidR="00000000" w:rsidRPr="00CD31D9" w:rsidP="00CD31D9">
            <w:pPr>
              <w:pStyle w:val="BodyText"/>
            </w:pPr>
            <w:r w:rsidRPr="00CD31D9">
              <w:t>Non-essential conditions may be found in the Companion Volume Implementation Guide.</w:t>
            </w:r>
          </w:p>
        </w:tc>
      </w:tr>
    </w:tbl>
    <w:p w:rsidR="00000000" w:rsidRPr="00CD31D9" w:rsidP="00CD31D9">
      <w:pPr>
        <w:pStyle w:val="NoPaddingFontSize1"/>
      </w:pPr>
    </w:p>
    <w:p w:rsidR="00000000" w:rsidRPr="00CD31D9" w:rsidP="00CD31D9">
      <w:pPr>
        <w:pStyle w:val="AllowPageBreak"/>
      </w:pPr>
    </w:p>
    <w:p w:rsidR="00000000" w:rsidRPr="00CD31D9" w:rsidP="00CD31D9">
      <w:pPr>
        <w:pStyle w:val="Heading1"/>
      </w:pPr>
      <w:bookmarkStart w:id="9" w:name="O_1031712"/>
      <w:bookmarkEnd w:id="9"/>
      <w:r w:rsidRPr="00CD31D9">
        <w:t>Unit Mapping Information</w:t>
      </w:r>
    </w:p>
    <w:tbl>
      <w:tblPr>
        <w:tblW w:w="9497" w:type="dxa"/>
        <w:tblLayout w:type="fixed"/>
        <w:tblCellMar>
          <w:left w:w="62" w:type="dxa"/>
          <w:right w:w="62" w:type="dxa"/>
        </w:tblCellMar>
        <w:tblLook w:val="0000"/>
      </w:tblPr>
      <w:tblGrid>
        <w:gridCol w:w="9497"/>
      </w:tblGrid>
      <w:tr w:rsidTr="00CD31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1D9" w:rsidP="00CD31D9">
            <w:pPr>
              <w:pStyle w:val="BodyText"/>
            </w:pPr>
            <w:r w:rsidRPr="00CD31D9">
              <w:t>This unit replaces and is equivalent to PUAOPE014A Navigate to an incident.</w:t>
            </w:r>
          </w:p>
        </w:tc>
      </w:tr>
    </w:tbl>
    <w:p w:rsidR="00000000" w:rsidRPr="00CD31D9" w:rsidP="00CD31D9">
      <w:pPr>
        <w:pStyle w:val="NoPaddingFontSize1"/>
      </w:pPr>
    </w:p>
    <w:p w:rsidR="00000000" w:rsidRPr="00CD31D9" w:rsidP="00CD31D9">
      <w:pPr>
        <w:pStyle w:val="AllowPageBreak"/>
      </w:pPr>
    </w:p>
    <w:p w:rsidR="00000000" w:rsidRPr="00CD31D9" w:rsidP="00CD31D9">
      <w:pPr>
        <w:pStyle w:val="Heading1"/>
      </w:pPr>
      <w:bookmarkStart w:id="10" w:name="O_1031719"/>
      <w:bookmarkEnd w:id="10"/>
      <w:r w:rsidRPr="00CD31D9">
        <w:t>Links</w:t>
      </w:r>
    </w:p>
    <w:p w:rsidR="00000000" w:rsidRPr="00CD31D9" w:rsidP="00C9575A">
      <w:pPr>
        <w:pStyle w:val="BodyText"/>
      </w:pPr>
      <w:r w:rsidRPr="00CD31D9">
        <w:t>PUA Training Package Co</w:t>
      </w:r>
      <w:r w:rsidRPr="00CD31D9">
        <w:t xml:space="preserve">mpanion Volume Implementation Guide is found in VETNet - </w:t>
      </w:r>
      <w:r>
        <w:fldChar w:fldCharType="begin"/>
      </w:r>
      <w:r>
        <w:instrText xml:space="preserve"> HYPERLINK "https://vetnet.gov.au/Pages/TrainingDocs.aspx?q=3eca5672-6d5a-410b-8942-810d0ba05bbf" </w:instrText>
      </w:r>
      <w:r>
        <w:fldChar w:fldCharType="separate"/>
      </w:r>
      <w:r w:rsidRPr="009D0F8F">
        <w:rPr>
          <w:rStyle w:val="Hyperlink"/>
        </w:rPr>
        <w:t>https://vetnet.gov.au/Pages/TrainingDocs.aspx?q=3eca5672-6d5a-410b-8942-810d0ba05bbf</w:t>
      </w:r>
      <w:r>
        <w:fldChar w:fldCharType="end"/>
      </w:r>
    </w:p>
    <w:p w:rsidR="00000000" w:rsidRPr="00CD31D9" w:rsidP="00C9575A">
      <w:pPr>
        <w:pStyle w:val="BodyText"/>
        <w:sectPr w:rsidSect="00CD31D9">
          <w:headerReference w:type="default" r:id="rId10"/>
          <w:footerReference w:type="default" r:id="rId11"/>
          <w:pgSz w:w="11908" w:h="16833"/>
          <w:pgMar w:top="1702" w:right="1418" w:bottom="1702" w:left="1418" w:header="992" w:footer="992" w:gutter="0"/>
          <w:cols w:space="720"/>
          <w:noEndnote/>
          <w:docGrid w:linePitch="299"/>
        </w:sectPr>
      </w:pPr>
    </w:p>
    <w:p w:rsidR="00000000" w:rsidRPr="00CD31D9" w:rsidP="00CD31D9">
      <w:pPr>
        <w:pStyle w:val="SuperHeading"/>
      </w:pPr>
      <w:r w:rsidRPr="00CD31D9">
        <w:t>Assessment Requirements for PUAOPE014 Navigate to an incident</w:t>
      </w:r>
    </w:p>
    <w:p w:rsidR="00000000" w:rsidRPr="00CD31D9" w:rsidP="00CD31D9">
      <w:pPr>
        <w:pStyle w:val="Heading1"/>
      </w:pPr>
      <w:bookmarkStart w:id="11" w:name="O_1031714"/>
      <w:bookmarkEnd w:id="11"/>
      <w:r w:rsidRPr="00CD31D9">
        <w:t>Modification History</w:t>
      </w:r>
    </w:p>
    <w:tbl>
      <w:tblPr>
        <w:tblW w:w="9497" w:type="dxa"/>
        <w:tblLayout w:type="fixed"/>
        <w:tblCellMar>
          <w:left w:w="62" w:type="dxa"/>
          <w:right w:w="62" w:type="dxa"/>
        </w:tblCellMar>
        <w:tblLook w:val="0000"/>
      </w:tblPr>
      <w:tblGrid>
        <w:gridCol w:w="9497"/>
      </w:tblGrid>
      <w:tr w:rsidTr="00CD31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1D9" w:rsidP="00CD31D9">
            <w:pPr>
              <w:pStyle w:val="BodyText"/>
            </w:pPr>
            <w:r w:rsidRPr="00CD31D9">
              <w:rPr>
                <w:rStyle w:val="SpecialBold"/>
              </w:rPr>
              <w:t>Release 1.</w:t>
            </w:r>
            <w:r w:rsidRPr="00CD31D9">
              <w:t xml:space="preserve"> This is the first release of this unit of competency in the Public Safety Training Package.</w:t>
            </w:r>
          </w:p>
        </w:tc>
      </w:tr>
    </w:tbl>
    <w:p w:rsidR="00C9575A" w:rsidP="00CD31D9">
      <w:pPr>
        <w:pStyle w:val="NoPaddingFontSize1"/>
      </w:pPr>
    </w:p>
    <w:p w:rsidR="00C9575A" w:rsidP="00CD31D9">
      <w:pPr>
        <w:pStyle w:val="NoPaddingFontSize1"/>
      </w:pPr>
    </w:p>
    <w:p w:rsidR="00000000" w:rsidRPr="00CD31D9" w:rsidP="00CD31D9">
      <w:pPr>
        <w:pStyle w:val="Heading1"/>
      </w:pPr>
      <w:bookmarkStart w:id="12" w:name="O_1031715"/>
      <w:bookmarkEnd w:id="12"/>
      <w:r w:rsidRPr="00CD31D9">
        <w:t>Performance Evidence</w:t>
      </w:r>
    </w:p>
    <w:tbl>
      <w:tblPr>
        <w:tblW w:w="9497" w:type="dxa"/>
        <w:tblLayout w:type="fixed"/>
        <w:tblCellMar>
          <w:left w:w="62" w:type="dxa"/>
          <w:right w:w="62" w:type="dxa"/>
        </w:tblCellMar>
        <w:tblLook w:val="0000"/>
      </w:tblPr>
      <w:tblGrid>
        <w:gridCol w:w="9497"/>
      </w:tblGrid>
      <w:tr w:rsidTr="00CD31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t>Evidence required to demonstrate competence in th</w:t>
            </w:r>
            <w:r w:rsidRPr="00CD31D9">
              <w:t xml:space="preserve">is unit must be relevant to and satisfy all the requirements of the elements and performance criteria on at least one occasion and includes </w:t>
            </w:r>
          </w:p>
        </w:tc>
      </w:tr>
      <w:tr w:rsidTr="00CD31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1D9" w:rsidP="00CD31D9">
            <w:pPr>
              <w:pStyle w:val="ListBullet"/>
            </w:pPr>
            <w:r w:rsidRPr="00CD31D9">
              <w:t>applying Work, Health and Safety (WHS)/Occupational Health and Safety (OHS) requirements</w:t>
            </w:r>
          </w:p>
          <w:p w:rsidR="00000000" w:rsidRPr="00CD31D9" w:rsidP="00CD31D9">
            <w:pPr>
              <w:pStyle w:val="ListBullet"/>
            </w:pPr>
            <w:r w:rsidRPr="00CD31D9">
              <w:t xml:space="preserve">collecting incident and </w:t>
            </w:r>
            <w:r w:rsidRPr="00CD31D9">
              <w:t>task information</w:t>
            </w:r>
          </w:p>
          <w:p w:rsidR="00000000" w:rsidRPr="00CD31D9" w:rsidP="00CD31D9">
            <w:pPr>
              <w:pStyle w:val="ListBullet"/>
            </w:pPr>
            <w:r w:rsidRPr="00CD31D9">
              <w:t>demonstrating navigation to an incident in urban and/or rural locations</w:t>
            </w:r>
          </w:p>
          <w:p w:rsidR="00000000" w:rsidRPr="00CD31D9" w:rsidP="00CD31D9">
            <w:pPr>
              <w:pStyle w:val="ListBullet"/>
            </w:pPr>
            <w:r w:rsidRPr="00CD31D9">
              <w:t>determining current location, destination and resources</w:t>
            </w:r>
          </w:p>
          <w:p w:rsidR="00000000" w:rsidRPr="00CD31D9" w:rsidP="00CD31D9">
            <w:pPr>
              <w:pStyle w:val="ListBullet"/>
            </w:pPr>
            <w:r w:rsidRPr="00CD31D9">
              <w:t>following organisational policies and procedures</w:t>
            </w:r>
          </w:p>
          <w:p w:rsidR="00000000" w:rsidRPr="00CD31D9" w:rsidP="00CD31D9">
            <w:pPr>
              <w:pStyle w:val="ListBullet"/>
            </w:pPr>
            <w:r w:rsidRPr="00CD31D9">
              <w:t>identifying natural and cultural features for transport modes</w:t>
            </w:r>
          </w:p>
          <w:p w:rsidR="00000000" w:rsidRPr="00CD31D9" w:rsidP="00CD31D9">
            <w:pPr>
              <w:pStyle w:val="ListBullet"/>
            </w:pPr>
            <w:r w:rsidRPr="00CD31D9">
              <w:t>maintaining and completing organisational documentation</w:t>
            </w:r>
          </w:p>
          <w:p w:rsidR="00000000" w:rsidRPr="00CD31D9" w:rsidP="00CD31D9">
            <w:pPr>
              <w:pStyle w:val="ListBullet"/>
            </w:pPr>
            <w:r w:rsidRPr="00CD31D9">
              <w:t>meeting reporting requirements</w:t>
            </w:r>
          </w:p>
          <w:p w:rsidR="00000000" w:rsidRPr="00CD31D9" w:rsidP="00CD31D9">
            <w:pPr>
              <w:pStyle w:val="ListBullet"/>
            </w:pPr>
            <w:r w:rsidRPr="00CD31D9">
              <w:t>planning a safe route</w:t>
            </w:r>
          </w:p>
          <w:p w:rsidR="00000000" w:rsidRPr="00CD31D9" w:rsidP="00CD31D9">
            <w:pPr>
              <w:pStyle w:val="ListBullet"/>
            </w:pPr>
            <w:r w:rsidRPr="00CD31D9">
              <w:t>reacting to changes in operating environment that requires replanning of route</w:t>
            </w:r>
          </w:p>
          <w:p w:rsidR="00000000" w:rsidRPr="00CD31D9" w:rsidP="00CD31D9">
            <w:pPr>
              <w:pStyle w:val="ListBullet"/>
            </w:pPr>
            <w:r w:rsidRPr="00CD31D9">
              <w:t xml:space="preserve">recovering and making operationally ready navigational equipment  </w:t>
            </w:r>
          </w:p>
          <w:p w:rsidR="00000000" w:rsidRPr="00CD31D9" w:rsidP="00CD31D9">
            <w:pPr>
              <w:pStyle w:val="ListBullet"/>
            </w:pPr>
            <w:r w:rsidRPr="00CD31D9">
              <w:t>r</w:t>
            </w:r>
            <w:r w:rsidRPr="00CD31D9">
              <w:t xml:space="preserve">eporting using communication systems, methods and techniques </w:t>
            </w:r>
          </w:p>
          <w:p w:rsidR="00000000" w:rsidRPr="00CD31D9" w:rsidP="00CD31D9">
            <w:pPr>
              <w:pStyle w:val="ListBullet"/>
            </w:pPr>
            <w:r w:rsidRPr="00CD31D9">
              <w:t>using maps and navigation aids</w:t>
            </w:r>
          </w:p>
        </w:tc>
      </w:tr>
    </w:tbl>
    <w:p w:rsidR="00C9575A" w:rsidP="00CD31D9">
      <w:pPr>
        <w:pStyle w:val="NoPaddingFontSize1"/>
      </w:pPr>
    </w:p>
    <w:p w:rsidR="00C9575A" w:rsidP="00CD31D9">
      <w:pPr>
        <w:pStyle w:val="NoPaddingFontSize1"/>
      </w:pPr>
    </w:p>
    <w:p w:rsidR="00000000" w:rsidRPr="00CD31D9" w:rsidP="00CD31D9">
      <w:pPr>
        <w:pStyle w:val="Heading1"/>
      </w:pPr>
      <w:bookmarkStart w:id="13" w:name="O_1031716"/>
      <w:bookmarkEnd w:id="13"/>
      <w:r w:rsidRPr="00CD31D9">
        <w:t>Knowledge Evidence</w:t>
      </w:r>
    </w:p>
    <w:tbl>
      <w:tblPr>
        <w:tblW w:w="9497" w:type="dxa"/>
        <w:tblLayout w:type="fixed"/>
        <w:tblCellMar>
          <w:left w:w="62" w:type="dxa"/>
          <w:right w:w="62" w:type="dxa"/>
        </w:tblCellMar>
        <w:tblLook w:val="0000"/>
      </w:tblPr>
      <w:tblGrid>
        <w:gridCol w:w="9497"/>
      </w:tblGrid>
      <w:tr w:rsidTr="00CD31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D31D9">
            <w:pPr>
              <w:pStyle w:val="BodyText"/>
              <w:rPr>
                <w:lang w:val="en-NZ"/>
              </w:rPr>
            </w:pPr>
            <w:r w:rsidRPr="00CD31D9">
              <w:t>Evidence required to demonstrate competence in this unit must be relevant to and satisfy all the requirements of the eleme</w:t>
            </w:r>
            <w:r w:rsidRPr="00CD31D9">
              <w:t>nts and performance criteria and includes knowledge of</w:t>
            </w:r>
          </w:p>
        </w:tc>
      </w:tr>
      <w:tr w:rsidTr="00CD31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1D9" w:rsidP="00CD31D9">
            <w:pPr>
              <w:pStyle w:val="ListBullet"/>
            </w:pPr>
            <w:r w:rsidRPr="00CD31D9">
              <w:t>areas requiring permission and/or authorisation to enter</w:t>
            </w:r>
          </w:p>
          <w:p w:rsidR="00000000" w:rsidRPr="00CD31D9" w:rsidP="00CD31D9">
            <w:pPr>
              <w:pStyle w:val="ListBullet"/>
            </w:pPr>
            <w:r w:rsidRPr="00CD31D9">
              <w:t>communication systems, methods and techniques</w:t>
            </w:r>
          </w:p>
          <w:p w:rsidR="00000000" w:rsidRPr="00CD31D9" w:rsidP="00CD31D9">
            <w:pPr>
              <w:pStyle w:val="ListBullet"/>
            </w:pPr>
            <w:r w:rsidRPr="00CD31D9">
              <w:t>different tasks individual personnel should be given</w:t>
            </w:r>
          </w:p>
          <w:p w:rsidR="00000000" w:rsidRPr="00CD31D9" w:rsidP="00CD31D9">
            <w:pPr>
              <w:pStyle w:val="ListBullet"/>
            </w:pPr>
            <w:r w:rsidRPr="00CD31D9">
              <w:t>environmental conditions that might be encountered whilst navigating</w:t>
            </w:r>
          </w:p>
          <w:p w:rsidR="00000000" w:rsidRPr="00CD31D9" w:rsidP="00CD31D9">
            <w:pPr>
              <w:pStyle w:val="ListBullet"/>
            </w:pPr>
            <w:r w:rsidRPr="00CD31D9">
              <w:t>grid and/or magnetic conversion</w:t>
            </w:r>
          </w:p>
          <w:p w:rsidR="00000000" w:rsidRPr="00CD31D9" w:rsidP="00CD31D9">
            <w:pPr>
              <w:pStyle w:val="ListBullet"/>
            </w:pPr>
            <w:r w:rsidRPr="00CD31D9">
              <w:t xml:space="preserve">map types and their features </w:t>
            </w:r>
          </w:p>
          <w:p w:rsidR="00000000" w:rsidRPr="00CD31D9" w:rsidP="00CD31D9">
            <w:pPr>
              <w:pStyle w:val="ListBullet"/>
            </w:pPr>
            <w:r w:rsidRPr="00CD31D9">
              <w:t>methods of communicating locations and routes</w:t>
            </w:r>
          </w:p>
          <w:p w:rsidR="00000000" w:rsidRPr="00CD31D9" w:rsidP="00CD31D9">
            <w:pPr>
              <w:pStyle w:val="ListBullet"/>
            </w:pPr>
            <w:r w:rsidRPr="00CD31D9">
              <w:t>methods of determining current location</w:t>
            </w:r>
          </w:p>
          <w:p w:rsidR="00000000" w:rsidRPr="00CD31D9" w:rsidP="00CD31D9">
            <w:pPr>
              <w:pStyle w:val="ListBullet"/>
            </w:pPr>
            <w:r w:rsidRPr="00CD31D9">
              <w:t xml:space="preserve">navigational equipment characteristics </w:t>
            </w:r>
            <w:r w:rsidRPr="00CD31D9">
              <w:t>and liabilities</w:t>
            </w:r>
          </w:p>
          <w:p w:rsidR="00000000" w:rsidRPr="00CD31D9" w:rsidP="00CD31D9">
            <w:pPr>
              <w:pStyle w:val="ListBullet"/>
            </w:pPr>
            <w:r w:rsidRPr="00CD31D9">
              <w:t xml:space="preserve">organisational documentation, policies and procedures including roles and responsibilities  </w:t>
            </w:r>
          </w:p>
          <w:p w:rsidR="00000000" w:rsidRPr="00CD31D9" w:rsidP="00CD31D9">
            <w:pPr>
              <w:pStyle w:val="ListBullet"/>
            </w:pPr>
            <w:r w:rsidRPr="00CD31D9">
              <w:t>reporting requirements</w:t>
            </w:r>
          </w:p>
          <w:p w:rsidR="00000000" w:rsidRPr="00CD31D9" w:rsidP="00CD31D9">
            <w:pPr>
              <w:pStyle w:val="ListBullet"/>
            </w:pPr>
            <w:r w:rsidRPr="00CD31D9">
              <w:t xml:space="preserve">route planning techniques, calculations and accepted tolerances </w:t>
            </w:r>
          </w:p>
          <w:p w:rsidR="00000000" w:rsidRPr="00CD31D9" w:rsidP="00CD31D9">
            <w:pPr>
              <w:pStyle w:val="ListBullet"/>
            </w:pPr>
            <w:r w:rsidRPr="00CD31D9">
              <w:t>types of incidents the organisation responds to</w:t>
            </w:r>
          </w:p>
          <w:p w:rsidR="00000000" w:rsidRPr="00CD31D9" w:rsidP="00CD31D9">
            <w:pPr>
              <w:pStyle w:val="ListBullet"/>
            </w:pPr>
            <w:r w:rsidRPr="00CD31D9">
              <w:t>types of navigation techniques</w:t>
            </w:r>
          </w:p>
          <w:p w:rsidR="00000000" w:rsidRPr="00CD31D9" w:rsidP="00CD31D9">
            <w:pPr>
              <w:pStyle w:val="ListBullet"/>
            </w:pPr>
            <w:r w:rsidRPr="00CD31D9">
              <w:t xml:space="preserve">Work, Health and Safety (WHS)/Occupational Health and Safety (OHS) requirements including risk mitigation </w:t>
            </w:r>
          </w:p>
        </w:tc>
      </w:tr>
    </w:tbl>
    <w:p w:rsidR="00C9575A" w:rsidP="00CD31D9">
      <w:pPr>
        <w:pStyle w:val="NoPaddingFontSize1"/>
      </w:pPr>
    </w:p>
    <w:p w:rsidR="00C9575A" w:rsidP="00CD31D9">
      <w:pPr>
        <w:pStyle w:val="NoPaddingFontSize1"/>
      </w:pPr>
    </w:p>
    <w:p w:rsidR="00000000" w:rsidRPr="00CD31D9" w:rsidP="00CD31D9">
      <w:pPr>
        <w:pStyle w:val="Heading1"/>
      </w:pPr>
      <w:bookmarkStart w:id="14" w:name="O_1031717"/>
      <w:bookmarkEnd w:id="14"/>
      <w:r w:rsidRPr="00CD31D9">
        <w:t>Assessment Conditions</w:t>
      </w:r>
    </w:p>
    <w:tbl>
      <w:tblPr>
        <w:tblW w:w="9497" w:type="dxa"/>
        <w:tblLayout w:type="fixed"/>
        <w:tblCellMar>
          <w:left w:w="62" w:type="dxa"/>
          <w:right w:w="62" w:type="dxa"/>
        </w:tblCellMar>
        <w:tblLook w:val="0000"/>
      </w:tblPr>
      <w:tblGrid>
        <w:gridCol w:w="9497"/>
      </w:tblGrid>
      <w:tr w:rsidTr="00CD31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1D9" w:rsidP="00CD31D9">
            <w:pPr>
              <w:pStyle w:val="BodyText"/>
            </w:pPr>
            <w:r w:rsidRPr="00CD31D9">
              <w:t>As a minimum, assessors must satisfy applicable regulatory requirements, w</w:t>
            </w:r>
            <w:r w:rsidRPr="00CD31D9">
              <w:t xml:space="preserve">hich include requirements in the Standards for Registered Training Organisations current at the time of assessment. </w:t>
            </w:r>
          </w:p>
          <w:p w:rsidR="00000000" w:rsidRPr="00CD31D9" w:rsidP="00CD31D9">
            <w:pPr>
              <w:pStyle w:val="BodyText"/>
            </w:pPr>
            <w:r w:rsidRPr="00CD31D9">
              <w:t>As a minimum, assessment must satisfy applicable regulatory requirements, which include requirements in the Standards for Registered Traini</w:t>
            </w:r>
            <w:r w:rsidRPr="00CD31D9">
              <w:t>ng Organisations current at the time of assessment.</w:t>
            </w:r>
          </w:p>
          <w:p w:rsidR="00000000" w:rsidRPr="00CD31D9" w:rsidP="00CD31D9">
            <w:pPr>
              <w:pStyle w:val="BodyText"/>
            </w:pPr>
            <w:r w:rsidRPr="00CD31D9">
              <w:t>Assessment processes and techniques must be appropriate to the language, literacy and numeracy requirements of the work being performed and the needs of the candidate.</w:t>
            </w:r>
          </w:p>
          <w:p w:rsidR="00000000" w:rsidRPr="00CD31D9" w:rsidP="00CD31D9">
            <w:pPr>
              <w:pStyle w:val="BodyText"/>
            </w:pPr>
            <w:r w:rsidRPr="00CD31D9">
              <w:t>Assessment must occur in workplace o</w:t>
            </w:r>
            <w:r w:rsidRPr="00CD31D9">
              <w:t xml:space="preserve">perational situations. Where this is not appropriate, assessment must occur in industry approved simulated workplace operational situations that reflect workplace conditions. </w:t>
            </w:r>
          </w:p>
          <w:p w:rsidR="00000000" w:rsidRPr="00CD31D9" w:rsidP="00CD31D9">
            <w:pPr>
              <w:pStyle w:val="BodyText"/>
            </w:pPr>
            <w:r w:rsidRPr="00CD31D9">
              <w:t>Resources for assessment must include access to</w:t>
            </w:r>
          </w:p>
          <w:p w:rsidR="00000000" w:rsidRPr="00CD31D9" w:rsidP="00CD31D9">
            <w:pPr>
              <w:pStyle w:val="ListBullet"/>
            </w:pPr>
            <w:r w:rsidRPr="00CD31D9">
              <w:t xml:space="preserve">a range of relevant exercises, </w:t>
            </w:r>
            <w:r w:rsidRPr="00CD31D9">
              <w:t xml:space="preserve">case studies and/or simulations </w:t>
            </w:r>
          </w:p>
          <w:p w:rsidR="00000000" w:rsidRPr="00CD31D9" w:rsidP="00CD31D9">
            <w:pPr>
              <w:pStyle w:val="ListBullet"/>
            </w:pPr>
            <w:r w:rsidRPr="00CD31D9">
              <w:t xml:space="preserve">relevant and appropriate materials, equipment, tools and personal protective clothing and equipment currently used in industry including </w:t>
            </w:r>
          </w:p>
          <w:p w:rsidR="00000000" w:rsidRPr="00CD31D9" w:rsidP="00CD31D9">
            <w:pPr>
              <w:pStyle w:val="ListBullet2"/>
            </w:pPr>
            <w:r w:rsidRPr="00CD31D9">
              <w:t>navigation equipment</w:t>
            </w:r>
          </w:p>
          <w:p w:rsidR="00000000" w:rsidRPr="00CD31D9" w:rsidP="00CD31D9">
            <w:pPr>
              <w:pStyle w:val="ListBullet"/>
            </w:pPr>
            <w:r w:rsidRPr="00CD31D9">
              <w:t xml:space="preserve">applicable documentation including organisational procedures, industry standards, equipment specifications, regulations, codes of practice and operation manuals.   </w:t>
            </w:r>
          </w:p>
        </w:tc>
      </w:tr>
    </w:tbl>
    <w:p w:rsidR="00000000" w:rsidRPr="00CD31D9" w:rsidP="00CD31D9">
      <w:pPr>
        <w:pStyle w:val="NoPaddingFontSize1"/>
      </w:pPr>
    </w:p>
    <w:p w:rsidR="00000000" w:rsidRPr="00CD31D9" w:rsidP="00CD31D9">
      <w:pPr>
        <w:pStyle w:val="AllowPageBreak"/>
      </w:pPr>
    </w:p>
    <w:p w:rsidR="00000000" w:rsidRPr="00CD31D9" w:rsidP="00CD31D9">
      <w:pPr>
        <w:pStyle w:val="Heading1"/>
      </w:pPr>
      <w:bookmarkStart w:id="15" w:name="O_1031720"/>
      <w:bookmarkEnd w:id="15"/>
      <w:r w:rsidRPr="00CD31D9">
        <w:t>Links</w:t>
      </w:r>
    </w:p>
    <w:p w:rsidR="00000000" w:rsidRPr="00CD31D9" w:rsidP="00C9575A">
      <w:pPr>
        <w:pStyle w:val="BodyText"/>
      </w:pPr>
      <w:r w:rsidRPr="00CD31D9">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9D0F8F">
        <w:rPr>
          <w:rStyle w:val="Hyperlink"/>
        </w:rPr>
        <w:t>https://vetnet.gov.au/Pages/TrainingDocs.aspx?q=3eca5672-6d5a-410b-8942-810d0ba05bbf</w:t>
      </w:r>
      <w:r>
        <w:fldChar w:fldCharType="end"/>
      </w:r>
    </w:p>
    <w:p w:rsidR="00000000" w:rsidRPr="00CD31D9" w:rsidP="00CD31D9"/>
    <w:sectPr w:rsidSect="00CD31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1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1D9" w:rsidRPr="00C9575A" w:rsidP="00C957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1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75A" w:rsidP="00CD31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575A" w:rsidP="00CD31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9575A" w:rsidP="00CD31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1D9" w:rsidP="00CD31D9">
    <w:pPr>
      <w:pStyle w:val="Footer"/>
      <w:framePr w:wrap="around"/>
    </w:pPr>
    <w:r>
      <w:fldChar w:fldCharType="begin"/>
    </w:r>
    <w:r>
      <w:instrText xml:space="preserve"> DOCPROPERTY  Subject  \* MERGEFORMAT </w:instrText>
    </w:r>
    <w:r>
      <w:fldChar w:fldCharType="separate"/>
    </w:r>
    <w:r w:rsidR="00C9575A">
      <w:t>Approved</w:t>
    </w:r>
    <w:r w:rsidR="00C9575A">
      <w:fldChar w:fldCharType="end"/>
    </w:r>
    <w:r>
      <w:tab/>
      <w:t xml:space="preserve">Page </w:t>
    </w:r>
    <w:r>
      <w:fldChar w:fldCharType="begin"/>
    </w:r>
    <w:r>
      <w:instrText xml:space="preserve"> PAGE  \* Arabic  \* MERGEFORMAT </w:instrText>
    </w:r>
    <w:r>
      <w:fldChar w:fldCharType="separate"/>
    </w:r>
    <w:r w:rsidR="00C9575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575A">
      <w:rPr>
        <w:noProof/>
      </w:rPr>
      <w:t>4</w:t>
    </w:r>
    <w:r>
      <w:rPr>
        <w:noProof/>
      </w:rPr>
      <w:fldChar w:fldCharType="end"/>
    </w:r>
  </w:p>
  <w:p w:rsidR="00CD31D9" w:rsidP="00CD31D9">
    <w:pPr>
      <w:pStyle w:val="Footer"/>
      <w:framePr w:wrap="around"/>
    </w:pPr>
    <w:r>
      <w:t xml:space="preserve">© Commonwealth of Australia, </w:t>
    </w:r>
    <w:r>
      <w:fldChar w:fldCharType="begin"/>
    </w:r>
    <w:r>
      <w:instrText xml:space="preserve"> DATE  \@ "yyyy"  \* MERGEFORMAT </w:instrText>
    </w:r>
    <w:r>
      <w:fldChar w:fldCharType="separate"/>
    </w:r>
    <w:r w:rsidR="00C9575A">
      <w:rPr>
        <w:noProof/>
      </w:rPr>
      <w:t>2025</w:t>
    </w:r>
    <w:r>
      <w:fldChar w:fldCharType="end"/>
    </w:r>
    <w:r>
      <w:tab/>
    </w:r>
    <w:r>
      <w:fldChar w:fldCharType="begin"/>
    </w:r>
    <w:r>
      <w:instrText xml:space="preserve"> DOCPROPERTY  Author  \* MERGEFORMAT </w:instrText>
    </w:r>
    <w:r>
      <w:fldChar w:fldCharType="separate"/>
    </w:r>
    <w:r w:rsidR="00C9575A">
      <w:t>Public Skills Australia</w:t>
    </w:r>
    <w:r w:rsidR="00C9575A">
      <w:fldChar w:fldCharType="end"/>
    </w:r>
  </w:p>
  <w:p w:rsidR="00CD31D9" w:rsidP="00CD31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1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7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31D9" w:rsidRPr="00C9575A" w:rsidP="00C957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1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75A" w:rsidRPr="002D2AF8" w:rsidP="00CD31D9">
    <w:pPr>
      <w:pStyle w:val="Header"/>
      <w:framePr w:wrap="around"/>
    </w:pPr>
    <w:r>
      <w:fldChar w:fldCharType="begin"/>
    </w:r>
    <w:r>
      <w:instrText xml:space="preserve"> TITLE   \* MERGEFORMAT </w:instrText>
    </w:r>
    <w:r>
      <w:fldChar w:fldCharType="separate"/>
    </w:r>
    <w:r>
      <w:t>PUAOPE014 Navigate to an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575A" w:rsidP="00CD31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1D9" w:rsidRPr="002D2AF8" w:rsidP="00CD31D9">
    <w:pPr>
      <w:pStyle w:val="Header"/>
      <w:framePr w:wrap="around"/>
    </w:pPr>
    <w:r>
      <w:fldChar w:fldCharType="begin"/>
    </w:r>
    <w:r>
      <w:instrText xml:space="preserve"> TITLE   \* MERGEFORMAT </w:instrText>
    </w:r>
    <w:r>
      <w:fldChar w:fldCharType="separate"/>
    </w:r>
    <w:r w:rsidR="00C9575A">
      <w:t>PUAOPE014 Navigate to an incident</w:t>
    </w:r>
    <w:r w:rsidR="00C9575A">
      <w:fldChar w:fldCharType="end"/>
    </w:r>
    <w:r>
      <w:tab/>
      <w:t xml:space="preserve">Date this document was generated: </w:t>
    </w:r>
    <w:r>
      <w:fldChar w:fldCharType="begin"/>
    </w:r>
    <w:r>
      <w:instrText xml:space="preserve"> CREATEDATE  \@ "d MMMM yyyy"  \* MERGEFORMAT </w:instrText>
    </w:r>
    <w:r>
      <w:fldChar w:fldCharType="separate"/>
    </w:r>
    <w:r w:rsidR="00C9575A">
      <w:rPr>
        <w:noProof/>
      </w:rPr>
      <w:t>2 March 2025</w:t>
    </w:r>
    <w:r>
      <w:fldChar w:fldCharType="end"/>
    </w:r>
  </w:p>
  <w:p w:rsidR="00CD31D9" w:rsidP="00CD31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8692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32F8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8410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1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31D9"/>
    <w:pPr>
      <w:spacing w:before="360" w:after="60"/>
      <w:outlineLvl w:val="0"/>
    </w:pPr>
    <w:rPr>
      <w:sz w:val="32"/>
    </w:rPr>
  </w:style>
  <w:style w:type="paragraph" w:styleId="Heading2">
    <w:name w:val="heading 2"/>
    <w:basedOn w:val="HeadingBase"/>
    <w:next w:val="BodyText"/>
    <w:link w:val="Heading2Char"/>
    <w:qFormat/>
    <w:rsid w:val="00CD31D9"/>
    <w:pPr>
      <w:keepLines/>
      <w:spacing w:before="240" w:after="120"/>
      <w:outlineLvl w:val="1"/>
    </w:pPr>
    <w:rPr>
      <w:sz w:val="28"/>
      <w:szCs w:val="40"/>
    </w:rPr>
  </w:style>
  <w:style w:type="paragraph" w:styleId="Heading3">
    <w:name w:val="heading 3"/>
    <w:basedOn w:val="HeadingBase"/>
    <w:next w:val="BodyText"/>
    <w:link w:val="Heading3Char"/>
    <w:qFormat/>
    <w:rsid w:val="00CD31D9"/>
    <w:pPr>
      <w:spacing w:before="180" w:after="120"/>
      <w:outlineLvl w:val="2"/>
    </w:pPr>
    <w:rPr>
      <w:spacing w:val="-10"/>
      <w:kern w:val="32"/>
    </w:rPr>
  </w:style>
  <w:style w:type="paragraph" w:styleId="Heading4">
    <w:name w:val="heading 4"/>
    <w:basedOn w:val="HeadingBase"/>
    <w:next w:val="BodyText"/>
    <w:link w:val="Heading4Char"/>
    <w:qFormat/>
    <w:rsid w:val="00CD31D9"/>
    <w:pPr>
      <w:spacing w:before="160" w:after="120"/>
      <w:outlineLvl w:val="3"/>
    </w:pPr>
    <w:rPr>
      <w:sz w:val="22"/>
    </w:rPr>
  </w:style>
  <w:style w:type="paragraph" w:styleId="Heading5">
    <w:name w:val="heading 5"/>
    <w:basedOn w:val="HeadingBase"/>
    <w:next w:val="Normal"/>
    <w:link w:val="Heading5Char"/>
    <w:qFormat/>
    <w:rsid w:val="00CD31D9"/>
    <w:pPr>
      <w:spacing w:before="80"/>
      <w:outlineLvl w:val="4"/>
    </w:pPr>
    <w:rPr>
      <w:color w:val="918585"/>
      <w:sz w:val="20"/>
    </w:rPr>
  </w:style>
  <w:style w:type="paragraph" w:styleId="Heading6">
    <w:name w:val="heading 6"/>
    <w:basedOn w:val="HeadingBase"/>
    <w:next w:val="Normal"/>
    <w:link w:val="Heading6Char"/>
    <w:qFormat/>
    <w:rsid w:val="00CD31D9"/>
    <w:pPr>
      <w:spacing w:before="60"/>
      <w:outlineLvl w:val="5"/>
    </w:pPr>
    <w:rPr>
      <w:color w:val="918585"/>
      <w:sz w:val="20"/>
    </w:rPr>
  </w:style>
  <w:style w:type="paragraph" w:styleId="Heading7">
    <w:name w:val="heading 7"/>
    <w:basedOn w:val="Normal"/>
    <w:next w:val="Normal"/>
    <w:link w:val="Heading7Char"/>
    <w:qFormat/>
    <w:rsid w:val="00CD31D9"/>
    <w:pPr>
      <w:ind w:left="720"/>
      <w:outlineLvl w:val="6"/>
    </w:pPr>
    <w:rPr>
      <w:i/>
    </w:rPr>
  </w:style>
  <w:style w:type="paragraph" w:styleId="Heading8">
    <w:name w:val="heading 8"/>
    <w:basedOn w:val="Normal"/>
    <w:next w:val="Normal"/>
    <w:link w:val="Heading8Char"/>
    <w:qFormat/>
    <w:rsid w:val="00CD31D9"/>
    <w:pPr>
      <w:ind w:left="720"/>
      <w:outlineLvl w:val="7"/>
    </w:pPr>
    <w:rPr>
      <w:i/>
    </w:rPr>
  </w:style>
  <w:style w:type="paragraph" w:styleId="Heading9">
    <w:name w:val="heading 9"/>
    <w:basedOn w:val="Normal"/>
    <w:next w:val="Normal"/>
    <w:link w:val="Heading9Char"/>
    <w:qFormat/>
    <w:rsid w:val="00CD31D9"/>
    <w:pPr>
      <w:ind w:left="720"/>
      <w:outlineLvl w:val="8"/>
    </w:pPr>
    <w:rPr>
      <w:i/>
    </w:rPr>
  </w:style>
  <w:style w:type="character" w:default="1" w:styleId="DefaultParagraphFont">
    <w:name w:val="Default Paragraph Font"/>
    <w:uiPriority w:val="1"/>
    <w:unhideWhenUsed/>
    <w:rsid w:val="00CD31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31D9"/>
  </w:style>
  <w:style w:type="character" w:customStyle="1" w:styleId="Heading1Char">
    <w:name w:val="Heading 1 Char"/>
    <w:basedOn w:val="DefaultParagraphFont"/>
    <w:link w:val="Heading1"/>
    <w:rsid w:val="00CD31D9"/>
    <w:rPr>
      <w:rFonts w:ascii="Times New Roman" w:eastAsia="Times New Roman" w:hAnsi="Times New Roman" w:cs="Times New Roman"/>
      <w:b/>
      <w:sz w:val="32"/>
      <w:szCs w:val="20"/>
      <w:lang w:eastAsia="en-US"/>
    </w:rPr>
  </w:style>
  <w:style w:type="paragraph" w:styleId="BodyText">
    <w:name w:val="Body Text"/>
    <w:basedOn w:val="Normal"/>
    <w:link w:val="BodyTextChar"/>
    <w:rsid w:val="00CD31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31D9"/>
    <w:rPr>
      <w:rFonts w:ascii="Times New Roman" w:eastAsia="Times New Roman" w:hAnsi="Times New Roman" w:cs="Times New Roman"/>
      <w:sz w:val="24"/>
      <w:lang w:eastAsia="en-US"/>
    </w:rPr>
  </w:style>
  <w:style w:type="paragraph" w:styleId="ListBullet">
    <w:name w:val="List Bullet"/>
    <w:basedOn w:val="List"/>
    <w:rsid w:val="00CD31D9"/>
    <w:pPr>
      <w:numPr>
        <w:numId w:val="12"/>
      </w:numPr>
      <w:tabs>
        <w:tab w:val="clear" w:pos="340"/>
      </w:tabs>
      <w:spacing w:before="40" w:after="40"/>
    </w:pPr>
  </w:style>
  <w:style w:type="character" w:customStyle="1" w:styleId="SpecialBold">
    <w:name w:val="Special Bold"/>
    <w:basedOn w:val="DefaultParagraphFont"/>
    <w:rsid w:val="00CD31D9"/>
    <w:rPr>
      <w:b/>
      <w:spacing w:val="0"/>
    </w:rPr>
  </w:style>
  <w:style w:type="paragraph" w:styleId="ListBullet2">
    <w:name w:val="List Bullet 2"/>
    <w:basedOn w:val="List2"/>
    <w:rsid w:val="00CD31D9"/>
    <w:pPr>
      <w:numPr>
        <w:numId w:val="13"/>
      </w:numPr>
      <w:tabs>
        <w:tab w:val="clear" w:pos="680"/>
      </w:tabs>
    </w:pPr>
  </w:style>
  <w:style w:type="paragraph" w:customStyle="1" w:styleId="SuperHeading">
    <w:name w:val="SuperHeading"/>
    <w:basedOn w:val="Normal"/>
    <w:rsid w:val="00CD31D9"/>
    <w:pPr>
      <w:spacing w:before="240" w:after="120"/>
      <w:outlineLvl w:val="0"/>
    </w:pPr>
    <w:rPr>
      <w:rFonts w:ascii="Times New Roman" w:hAnsi="Times New Roman"/>
      <w:b/>
      <w:sz w:val="32"/>
    </w:rPr>
  </w:style>
  <w:style w:type="paragraph" w:customStyle="1" w:styleId="AllowPageBreak">
    <w:name w:val="AllowPageBreak"/>
    <w:rsid w:val="00CD31D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D31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31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31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31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31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31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31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31D9"/>
    <w:rPr>
      <w:rFonts w:ascii="Courier New" w:eastAsia="Times New Roman" w:hAnsi="Courier New" w:cs="Times New Roman"/>
      <w:i/>
      <w:szCs w:val="20"/>
      <w:lang w:eastAsia="en-US"/>
    </w:rPr>
  </w:style>
  <w:style w:type="paragraph" w:customStyle="1" w:styleId="HeadingBase">
    <w:name w:val="Heading Base"/>
    <w:rsid w:val="00CD31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31D9"/>
    <w:pPr>
      <w:tabs>
        <w:tab w:val="right" w:leader="dot" w:pos="9072"/>
      </w:tabs>
      <w:ind w:left="567"/>
    </w:pPr>
    <w:rPr>
      <w:szCs w:val="22"/>
    </w:rPr>
  </w:style>
  <w:style w:type="paragraph" w:customStyle="1" w:styleId="TOCBase">
    <w:name w:val="TOC Base"/>
    <w:rsid w:val="00CD31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31D9"/>
    <w:pPr>
      <w:tabs>
        <w:tab w:val="right" w:leader="dot" w:pos="9072"/>
      </w:tabs>
      <w:spacing w:before="40" w:after="40"/>
      <w:ind w:left="284"/>
    </w:pPr>
    <w:rPr>
      <w:rFonts w:ascii="Times New Roman" w:hAnsi="Times New Roman"/>
    </w:rPr>
  </w:style>
  <w:style w:type="paragraph" w:styleId="TOC1">
    <w:name w:val="toc 1"/>
    <w:basedOn w:val="TOCBase"/>
    <w:next w:val="Normal"/>
    <w:rsid w:val="00CD31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31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31D9"/>
    <w:rPr>
      <w:rFonts w:ascii="Times New Roman" w:eastAsia="Times New Roman" w:hAnsi="Times New Roman" w:cs="Times New Roman"/>
      <w:sz w:val="16"/>
      <w:lang w:eastAsia="en-US"/>
    </w:rPr>
  </w:style>
  <w:style w:type="paragraph" w:styleId="Title">
    <w:name w:val="Title"/>
    <w:basedOn w:val="HeadingBase"/>
    <w:link w:val="TitleChar"/>
    <w:qFormat/>
    <w:rsid w:val="00CD31D9"/>
    <w:pPr>
      <w:spacing w:before="5040"/>
      <w:jc w:val="center"/>
    </w:pPr>
    <w:rPr>
      <w:sz w:val="48"/>
      <w:szCs w:val="72"/>
      <w:lang w:val="en-US"/>
    </w:rPr>
  </w:style>
  <w:style w:type="character" w:customStyle="1" w:styleId="TitleChar">
    <w:name w:val="Title Char"/>
    <w:basedOn w:val="DefaultParagraphFont"/>
    <w:link w:val="Title"/>
    <w:rsid w:val="00CD31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31D9"/>
    <w:pPr>
      <w:tabs>
        <w:tab w:val="left" w:pos="3600"/>
        <w:tab w:val="left" w:pos="3958"/>
      </w:tabs>
    </w:pPr>
  </w:style>
  <w:style w:type="paragraph" w:styleId="List">
    <w:name w:val="List"/>
    <w:basedOn w:val="BodyText"/>
    <w:next w:val="BodyText"/>
    <w:rsid w:val="00CD31D9"/>
    <w:pPr>
      <w:tabs>
        <w:tab w:val="left" w:pos="340"/>
      </w:tabs>
      <w:spacing w:before="60" w:after="60"/>
      <w:ind w:left="340" w:hanging="340"/>
    </w:pPr>
  </w:style>
  <w:style w:type="paragraph" w:customStyle="1" w:styleId="Note">
    <w:name w:val="Note"/>
    <w:basedOn w:val="BodyText"/>
    <w:rsid w:val="00CD31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31D9"/>
    <w:pPr>
      <w:framePr w:wrap="auto" w:hAnchor="text" w:y="6049"/>
    </w:pPr>
    <w:rPr>
      <w:color w:val="000000"/>
      <w:sz w:val="40"/>
    </w:rPr>
  </w:style>
  <w:style w:type="paragraph" w:customStyle="1" w:styleId="TOCTitle">
    <w:name w:val="TOCTitle"/>
    <w:basedOn w:val="Heading1"/>
    <w:rsid w:val="00CD31D9"/>
    <w:pPr>
      <w:spacing w:after="240"/>
      <w:jc w:val="center"/>
      <w:outlineLvl w:val="9"/>
    </w:pPr>
    <w:rPr>
      <w:caps/>
    </w:rPr>
  </w:style>
  <w:style w:type="paragraph" w:customStyle="1" w:styleId="Version">
    <w:name w:val="Version"/>
    <w:rsid w:val="00CD31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31D9"/>
    <w:pPr>
      <w:keepNext w:val="0"/>
      <w:tabs>
        <w:tab w:val="right" w:pos="4176"/>
      </w:tabs>
      <w:ind w:left="198" w:hanging="198"/>
    </w:pPr>
    <w:rPr>
      <w:rFonts w:ascii="Garamond" w:hAnsi="Garamond"/>
    </w:rPr>
  </w:style>
  <w:style w:type="paragraph" w:styleId="IndexHeading">
    <w:name w:val="index heading"/>
    <w:basedOn w:val="Normal"/>
    <w:next w:val="Index1"/>
    <w:semiHidden/>
    <w:rsid w:val="00CD31D9"/>
    <w:pPr>
      <w:spacing w:before="120" w:after="120"/>
    </w:pPr>
    <w:rPr>
      <w:rFonts w:ascii="Arial" w:hAnsi="Arial"/>
      <w:b/>
      <w:color w:val="918585"/>
      <w:sz w:val="24"/>
    </w:rPr>
  </w:style>
  <w:style w:type="paragraph" w:styleId="Header">
    <w:name w:val="header"/>
    <w:basedOn w:val="Normal"/>
    <w:link w:val="HeaderChar"/>
    <w:rsid w:val="00CD31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31D9"/>
    <w:rPr>
      <w:rFonts w:ascii="Times New Roman" w:eastAsia="Times New Roman" w:hAnsi="Times New Roman" w:cs="Times New Roman"/>
      <w:sz w:val="16"/>
      <w:szCs w:val="20"/>
      <w:lang w:val="en-GB" w:eastAsia="en-US"/>
    </w:rPr>
  </w:style>
  <w:style w:type="paragraph" w:customStyle="1" w:styleId="Chapter">
    <w:name w:val="Chapter"/>
    <w:basedOn w:val="Normal"/>
    <w:rsid w:val="00CD31D9"/>
    <w:pPr>
      <w:spacing w:before="240"/>
    </w:pPr>
    <w:rPr>
      <w:rFonts w:ascii="Times New Roman" w:hAnsi="Times New Roman"/>
      <w:smallCaps/>
      <w:spacing w:val="80"/>
      <w:sz w:val="28"/>
    </w:rPr>
  </w:style>
  <w:style w:type="paragraph" w:customStyle="1" w:styleId="InChapter">
    <w:name w:val="InChapter"/>
    <w:basedOn w:val="Heading3"/>
    <w:rsid w:val="00CD31D9"/>
    <w:pPr>
      <w:spacing w:after="240"/>
      <w:outlineLvl w:val="9"/>
    </w:pPr>
    <w:rPr>
      <w:noProof/>
    </w:rPr>
  </w:style>
  <w:style w:type="paragraph" w:styleId="Index2">
    <w:name w:val="index 2"/>
    <w:basedOn w:val="Normal"/>
    <w:next w:val="Normal"/>
    <w:semiHidden/>
    <w:rsid w:val="00CD31D9"/>
    <w:pPr>
      <w:tabs>
        <w:tab w:val="right" w:pos="4176"/>
      </w:tabs>
      <w:ind w:left="568" w:hanging="284"/>
    </w:pPr>
    <w:rPr>
      <w:rFonts w:ascii="Garamond" w:hAnsi="Garamond"/>
    </w:rPr>
  </w:style>
  <w:style w:type="paragraph" w:customStyle="1" w:styleId="Byline">
    <w:name w:val="Byline"/>
    <w:rsid w:val="00CD31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31D9"/>
    <w:pPr>
      <w:tabs>
        <w:tab w:val="clear" w:pos="3600"/>
        <w:tab w:val="clear" w:pos="3958"/>
      </w:tabs>
      <w:jc w:val="right"/>
    </w:pPr>
  </w:style>
  <w:style w:type="character" w:styleId="Emphasis">
    <w:name w:val="Emphasis"/>
    <w:basedOn w:val="DefaultParagraphFont"/>
    <w:qFormat/>
    <w:rsid w:val="00CD31D9"/>
    <w:rPr>
      <w:i/>
    </w:rPr>
  </w:style>
  <w:style w:type="paragraph" w:styleId="Caption">
    <w:name w:val="caption"/>
    <w:basedOn w:val="BodyText"/>
    <w:next w:val="Normal"/>
    <w:qFormat/>
    <w:rsid w:val="00CD31D9"/>
    <w:pPr>
      <w:framePr w:w="2268" w:hSpace="181" w:vSpace="181" w:wrap="around" w:vAnchor="text" w:hAnchor="page" w:x="1135" w:y="285" w:anchorLock="1"/>
    </w:pPr>
    <w:rPr>
      <w:i/>
    </w:rPr>
  </w:style>
  <w:style w:type="paragraph" w:customStyle="1" w:styleId="MiniTOCTitle">
    <w:name w:val="MiniTOCTitle"/>
    <w:basedOn w:val="Heading4"/>
    <w:rsid w:val="00CD31D9"/>
    <w:pPr>
      <w:spacing w:before="240"/>
      <w:outlineLvl w:val="9"/>
    </w:pPr>
    <w:rPr>
      <w:noProof/>
      <w:sz w:val="24"/>
    </w:rPr>
  </w:style>
  <w:style w:type="paragraph" w:customStyle="1" w:styleId="MiniTOCItem">
    <w:name w:val="MiniTOCItem"/>
    <w:basedOn w:val="ListBullet"/>
    <w:rsid w:val="00CD31D9"/>
    <w:pPr>
      <w:numPr>
        <w:numId w:val="0"/>
      </w:numPr>
      <w:tabs>
        <w:tab w:val="right" w:leader="dot" w:pos="6521"/>
      </w:tabs>
      <w:spacing w:before="0" w:after="0"/>
    </w:pPr>
  </w:style>
  <w:style w:type="paragraph" w:customStyle="1" w:styleId="TOFTitle">
    <w:name w:val="TOFTitle"/>
    <w:basedOn w:val="TOCTitle"/>
    <w:rsid w:val="00CD31D9"/>
  </w:style>
  <w:style w:type="paragraph" w:styleId="TableofFigures">
    <w:name w:val="table of figures"/>
    <w:basedOn w:val="Normal"/>
    <w:next w:val="Normal"/>
    <w:semiHidden/>
    <w:rsid w:val="00CD31D9"/>
    <w:pPr>
      <w:tabs>
        <w:tab w:val="right" w:leader="dot" w:pos="9072"/>
      </w:tabs>
      <w:ind w:left="970" w:hanging="403"/>
    </w:pPr>
    <w:rPr>
      <w:rFonts w:ascii="Times New Roman" w:hAnsi="Times New Roman"/>
      <w:b/>
    </w:rPr>
  </w:style>
  <w:style w:type="paragraph" w:styleId="ListNumber">
    <w:name w:val="List Number"/>
    <w:basedOn w:val="List"/>
    <w:rsid w:val="00CD31D9"/>
    <w:pPr>
      <w:numPr>
        <w:numId w:val="15"/>
      </w:numPr>
      <w:tabs>
        <w:tab w:val="clear" w:pos="340"/>
      </w:tabs>
    </w:pPr>
  </w:style>
  <w:style w:type="character" w:customStyle="1" w:styleId="WingdingSymbols">
    <w:name w:val="Wingding Symbols"/>
    <w:rsid w:val="00CD31D9"/>
    <w:rPr>
      <w:rFonts w:ascii="Wingdings" w:hAnsi="Wingdings"/>
    </w:rPr>
  </w:style>
  <w:style w:type="paragraph" w:customStyle="1" w:styleId="TableHeading">
    <w:name w:val="Table Heading"/>
    <w:basedOn w:val="HeadingBase"/>
    <w:rsid w:val="00CD31D9"/>
    <w:pPr>
      <w:keepLines/>
      <w:pBdr>
        <w:bottom w:val="single" w:sz="6" w:space="1" w:color="918585"/>
      </w:pBdr>
      <w:spacing w:before="240"/>
    </w:pPr>
  </w:style>
  <w:style w:type="character" w:customStyle="1" w:styleId="HotSpot">
    <w:name w:val="HotSpot"/>
    <w:rsid w:val="00CD31D9"/>
    <w:rPr>
      <w:color w:val="0033CC"/>
      <w:u w:val="none"/>
    </w:rPr>
  </w:style>
  <w:style w:type="paragraph" w:customStyle="1" w:styleId="BodyTextRight">
    <w:name w:val="Body Text Right"/>
    <w:basedOn w:val="BodyText"/>
    <w:rsid w:val="00CD31D9"/>
    <w:pPr>
      <w:spacing w:before="0" w:after="0"/>
      <w:jc w:val="right"/>
    </w:pPr>
  </w:style>
  <w:style w:type="paragraph" w:styleId="Index3">
    <w:name w:val="index 3"/>
    <w:basedOn w:val="ListNumber2"/>
    <w:next w:val="Normal"/>
    <w:semiHidden/>
    <w:rsid w:val="00CD31D9"/>
    <w:pPr>
      <w:numPr>
        <w:numId w:val="0"/>
      </w:numPr>
      <w:tabs>
        <w:tab w:val="right" w:leader="dot" w:pos="4176"/>
      </w:tabs>
    </w:pPr>
  </w:style>
  <w:style w:type="paragraph" w:styleId="ListNumber2">
    <w:name w:val="List Number 2"/>
    <w:basedOn w:val="List2"/>
    <w:rsid w:val="00CD31D9"/>
    <w:pPr>
      <w:numPr>
        <w:numId w:val="10"/>
      </w:numPr>
      <w:tabs>
        <w:tab w:val="clear" w:pos="1060"/>
      </w:tabs>
    </w:pPr>
  </w:style>
  <w:style w:type="paragraph" w:customStyle="1" w:styleId="MarginNote">
    <w:name w:val="Margin Note"/>
    <w:basedOn w:val="BodyText"/>
    <w:rsid w:val="00CD31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31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31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31D9"/>
    <w:rPr>
      <w:sz w:val="32"/>
    </w:rPr>
  </w:style>
  <w:style w:type="paragraph" w:customStyle="1" w:styleId="HeadingProcedure">
    <w:name w:val="Heading Procedure"/>
    <w:basedOn w:val="HeadingBase"/>
    <w:next w:val="Normal"/>
    <w:rsid w:val="00CD31D9"/>
    <w:pPr>
      <w:tabs>
        <w:tab w:val="left" w:pos="0"/>
      </w:tabs>
      <w:spacing w:before="120" w:after="60"/>
    </w:pPr>
    <w:rPr>
      <w:i/>
      <w:color w:val="918585"/>
      <w:sz w:val="22"/>
    </w:rPr>
  </w:style>
  <w:style w:type="paragraph" w:customStyle="1" w:styleId="TableBodyText">
    <w:name w:val="Table Body Text"/>
    <w:basedOn w:val="BodyText"/>
    <w:rsid w:val="00CD31D9"/>
    <w:pPr>
      <w:spacing w:before="60" w:after="60"/>
    </w:pPr>
  </w:style>
  <w:style w:type="paragraph" w:styleId="ListContinue">
    <w:name w:val="List Continue"/>
    <w:basedOn w:val="List"/>
    <w:rsid w:val="00CD31D9"/>
    <w:pPr>
      <w:ind w:firstLine="0"/>
    </w:pPr>
  </w:style>
  <w:style w:type="paragraph" w:customStyle="1" w:styleId="ListNote">
    <w:name w:val="List Note"/>
    <w:basedOn w:val="List"/>
    <w:rsid w:val="00CD31D9"/>
    <w:pPr>
      <w:pBdr>
        <w:top w:val="single" w:sz="6" w:space="2" w:color="918585"/>
        <w:bottom w:val="single" w:sz="6" w:space="2" w:color="918585"/>
      </w:pBdr>
      <w:tabs>
        <w:tab w:val="left" w:pos="1021"/>
      </w:tabs>
      <w:ind w:firstLine="0"/>
    </w:pPr>
  </w:style>
  <w:style w:type="paragraph" w:customStyle="1" w:styleId="Warning">
    <w:name w:val="Warning"/>
    <w:basedOn w:val="BodyText"/>
    <w:rsid w:val="00CD31D9"/>
    <w:pPr>
      <w:shd w:val="clear" w:color="auto" w:fill="D9D9D9"/>
      <w:tabs>
        <w:tab w:val="left" w:pos="992"/>
      </w:tabs>
      <w:ind w:left="119" w:right="119"/>
    </w:pPr>
    <w:rPr>
      <w:sz w:val="20"/>
    </w:rPr>
  </w:style>
  <w:style w:type="paragraph" w:customStyle="1" w:styleId="MarginIcons">
    <w:name w:val="Margin Icons"/>
    <w:basedOn w:val="BodyText"/>
    <w:rsid w:val="00CD31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31D9"/>
    <w:rPr>
      <w:rFonts w:ascii="Courier New" w:hAnsi="Courier New"/>
    </w:rPr>
  </w:style>
  <w:style w:type="paragraph" w:customStyle="1" w:styleId="NoteBullet">
    <w:name w:val="Note Bullet"/>
    <w:basedOn w:val="Note"/>
    <w:rsid w:val="00CD31D9"/>
    <w:pPr>
      <w:tabs>
        <w:tab w:val="clear" w:pos="680"/>
      </w:tabs>
      <w:spacing w:before="60" w:after="60"/>
    </w:pPr>
  </w:style>
  <w:style w:type="paragraph" w:customStyle="1" w:styleId="SubHeading2">
    <w:name w:val="SubHeading2"/>
    <w:basedOn w:val="HeadingBase"/>
    <w:rsid w:val="00CD31D9"/>
    <w:pPr>
      <w:spacing w:before="240" w:after="60"/>
    </w:pPr>
    <w:rPr>
      <w:sz w:val="20"/>
    </w:rPr>
  </w:style>
  <w:style w:type="paragraph" w:customStyle="1" w:styleId="SubHeading1">
    <w:name w:val="SubHeading1"/>
    <w:basedOn w:val="HeadingBase"/>
    <w:rsid w:val="00CD31D9"/>
    <w:pPr>
      <w:spacing w:before="240" w:after="60"/>
    </w:pPr>
    <w:rPr>
      <w:color w:val="918585"/>
      <w:sz w:val="22"/>
    </w:rPr>
  </w:style>
  <w:style w:type="paragraph" w:customStyle="1" w:styleId="SideHeading">
    <w:name w:val="Side Heading"/>
    <w:basedOn w:val="HeadingBase"/>
    <w:rsid w:val="00CD31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31D9"/>
    <w:pPr>
      <w:tabs>
        <w:tab w:val="num" w:pos="360"/>
      </w:tabs>
    </w:pPr>
  </w:style>
  <w:style w:type="paragraph" w:styleId="PlainText">
    <w:name w:val="Plain Text"/>
    <w:basedOn w:val="Normal"/>
    <w:link w:val="PlainTextChar"/>
    <w:rsid w:val="00CD31D9"/>
    <w:rPr>
      <w:sz w:val="20"/>
    </w:rPr>
  </w:style>
  <w:style w:type="character" w:customStyle="1" w:styleId="PlainTextChar">
    <w:name w:val="Plain Text Char"/>
    <w:basedOn w:val="DefaultParagraphFont"/>
    <w:link w:val="PlainText"/>
    <w:rsid w:val="00CD31D9"/>
    <w:rPr>
      <w:rFonts w:ascii="Courier New" w:eastAsia="Times New Roman" w:hAnsi="Courier New" w:cs="Times New Roman"/>
      <w:sz w:val="20"/>
      <w:szCs w:val="20"/>
      <w:lang w:eastAsia="en-US"/>
    </w:rPr>
  </w:style>
  <w:style w:type="character" w:customStyle="1" w:styleId="MenuOption">
    <w:name w:val="Menu Option"/>
    <w:basedOn w:val="DefaultParagraphFont"/>
    <w:rsid w:val="00CD31D9"/>
    <w:rPr>
      <w:b/>
      <w:smallCaps/>
    </w:rPr>
  </w:style>
  <w:style w:type="paragraph" w:customStyle="1" w:styleId="TableListNumber">
    <w:name w:val="Table List Number"/>
    <w:basedOn w:val="ListNumber"/>
    <w:rsid w:val="00CD31D9"/>
    <w:pPr>
      <w:numPr>
        <w:numId w:val="0"/>
      </w:numPr>
    </w:pPr>
  </w:style>
  <w:style w:type="paragraph" w:styleId="TOC4">
    <w:name w:val="toc 4"/>
    <w:basedOn w:val="TOCBase"/>
    <w:next w:val="Normal"/>
    <w:semiHidden/>
    <w:rsid w:val="00CD31D9"/>
    <w:pPr>
      <w:tabs>
        <w:tab w:val="right" w:leader="dot" w:pos="9071"/>
      </w:tabs>
      <w:ind w:left="1701"/>
    </w:pPr>
  </w:style>
  <w:style w:type="paragraph" w:customStyle="1" w:styleId="ListAlpha">
    <w:name w:val="List Alpha"/>
    <w:basedOn w:val="List"/>
    <w:rsid w:val="00CD31D9"/>
    <w:pPr>
      <w:numPr>
        <w:numId w:val="9"/>
      </w:numPr>
    </w:pPr>
  </w:style>
  <w:style w:type="paragraph" w:customStyle="1" w:styleId="ListAlpha2">
    <w:name w:val="List Alpha 2"/>
    <w:basedOn w:val="List2"/>
    <w:rsid w:val="00CD31D9"/>
    <w:pPr>
      <w:numPr>
        <w:numId w:val="8"/>
      </w:numPr>
    </w:pPr>
  </w:style>
  <w:style w:type="paragraph" w:styleId="List2">
    <w:name w:val="List 2"/>
    <w:basedOn w:val="BodyText"/>
    <w:rsid w:val="00CD31D9"/>
    <w:pPr>
      <w:tabs>
        <w:tab w:val="left" w:pos="680"/>
      </w:tabs>
      <w:spacing w:before="60" w:after="60"/>
      <w:ind w:left="680" w:hanging="340"/>
    </w:pPr>
  </w:style>
  <w:style w:type="paragraph" w:styleId="List3">
    <w:name w:val="List 3"/>
    <w:basedOn w:val="BodyText"/>
    <w:rsid w:val="00CD31D9"/>
    <w:pPr>
      <w:tabs>
        <w:tab w:val="left" w:pos="1021"/>
      </w:tabs>
      <w:spacing w:before="60" w:after="60"/>
      <w:ind w:left="1020" w:hanging="340"/>
    </w:pPr>
  </w:style>
  <w:style w:type="paragraph" w:styleId="List4">
    <w:name w:val="List 4"/>
    <w:basedOn w:val="BodyText"/>
    <w:rsid w:val="00CD31D9"/>
    <w:pPr>
      <w:tabs>
        <w:tab w:val="left" w:pos="1361"/>
      </w:tabs>
      <w:spacing w:before="60" w:after="60"/>
      <w:ind w:left="1361" w:hanging="340"/>
    </w:pPr>
  </w:style>
  <w:style w:type="paragraph" w:styleId="List5">
    <w:name w:val="List 5"/>
    <w:basedOn w:val="BodyText"/>
    <w:rsid w:val="00CD31D9"/>
    <w:pPr>
      <w:tabs>
        <w:tab w:val="left" w:pos="1701"/>
      </w:tabs>
      <w:spacing w:before="60" w:after="60"/>
      <w:ind w:left="1701" w:hanging="340"/>
    </w:pPr>
  </w:style>
  <w:style w:type="paragraph" w:styleId="ListBullet3">
    <w:name w:val="List Bullet 3"/>
    <w:basedOn w:val="List3"/>
    <w:rsid w:val="00CD31D9"/>
    <w:pPr>
      <w:numPr>
        <w:numId w:val="14"/>
      </w:numPr>
      <w:tabs>
        <w:tab w:val="clear" w:pos="1021"/>
      </w:tabs>
      <w:ind w:left="1037" w:hanging="357"/>
    </w:pPr>
  </w:style>
  <w:style w:type="paragraph" w:styleId="ListBullet4">
    <w:name w:val="List Bullet 4"/>
    <w:basedOn w:val="List4"/>
    <w:rsid w:val="00CD31D9"/>
    <w:pPr>
      <w:numPr>
        <w:numId w:val="3"/>
      </w:numPr>
      <w:tabs>
        <w:tab w:val="clear" w:pos="1361"/>
      </w:tabs>
    </w:pPr>
  </w:style>
  <w:style w:type="paragraph" w:styleId="ListBullet5">
    <w:name w:val="List Bullet 5"/>
    <w:basedOn w:val="List5"/>
    <w:rsid w:val="00CD31D9"/>
    <w:pPr>
      <w:numPr>
        <w:numId w:val="4"/>
      </w:numPr>
    </w:pPr>
  </w:style>
  <w:style w:type="paragraph" w:styleId="ListContinue2">
    <w:name w:val="List Continue 2"/>
    <w:basedOn w:val="List2"/>
    <w:rsid w:val="00CD31D9"/>
    <w:pPr>
      <w:ind w:firstLine="0"/>
    </w:pPr>
  </w:style>
  <w:style w:type="paragraph" w:styleId="ListContinue3">
    <w:name w:val="List Continue 3"/>
    <w:basedOn w:val="List3"/>
    <w:rsid w:val="00CD31D9"/>
    <w:pPr>
      <w:ind w:left="1021" w:firstLine="0"/>
    </w:pPr>
  </w:style>
  <w:style w:type="paragraph" w:styleId="ListContinue4">
    <w:name w:val="List Continue 4"/>
    <w:basedOn w:val="List4"/>
    <w:rsid w:val="00CD31D9"/>
    <w:pPr>
      <w:ind w:firstLine="0"/>
    </w:pPr>
  </w:style>
  <w:style w:type="paragraph" w:styleId="ListContinue5">
    <w:name w:val="List Continue 5"/>
    <w:basedOn w:val="List5"/>
    <w:rsid w:val="00CD31D9"/>
    <w:pPr>
      <w:ind w:firstLine="0"/>
    </w:pPr>
  </w:style>
  <w:style w:type="paragraph" w:styleId="ListNumber3">
    <w:name w:val="List Number 3"/>
    <w:basedOn w:val="List3"/>
    <w:rsid w:val="00CD31D9"/>
    <w:pPr>
      <w:numPr>
        <w:numId w:val="5"/>
      </w:numPr>
    </w:pPr>
  </w:style>
  <w:style w:type="paragraph" w:styleId="ListNumber4">
    <w:name w:val="List Number 4"/>
    <w:basedOn w:val="List4"/>
    <w:rsid w:val="00CD31D9"/>
    <w:pPr>
      <w:numPr>
        <w:numId w:val="6"/>
      </w:numPr>
    </w:pPr>
  </w:style>
  <w:style w:type="paragraph" w:styleId="ListNumber5">
    <w:name w:val="List Number 5"/>
    <w:basedOn w:val="List5"/>
    <w:rsid w:val="00CD31D9"/>
    <w:pPr>
      <w:numPr>
        <w:numId w:val="7"/>
      </w:numPr>
    </w:pPr>
  </w:style>
  <w:style w:type="paragraph" w:styleId="BlockText">
    <w:name w:val="Block Text"/>
    <w:basedOn w:val="Normal"/>
    <w:rsid w:val="00CD31D9"/>
    <w:pPr>
      <w:spacing w:after="120"/>
      <w:ind w:left="1440" w:right="1440"/>
    </w:pPr>
  </w:style>
  <w:style w:type="character" w:customStyle="1" w:styleId="Subscript">
    <w:name w:val="Subscript"/>
    <w:basedOn w:val="DefaultParagraphFont"/>
    <w:rsid w:val="00CD31D9"/>
    <w:rPr>
      <w:sz w:val="16"/>
      <w:vertAlign w:val="subscript"/>
    </w:rPr>
  </w:style>
  <w:style w:type="character" w:customStyle="1" w:styleId="Superscript">
    <w:name w:val="Superscript"/>
    <w:basedOn w:val="DefaultParagraphFont"/>
    <w:rsid w:val="00CD31D9"/>
    <w:rPr>
      <w:sz w:val="16"/>
      <w:vertAlign w:val="superscript"/>
    </w:rPr>
  </w:style>
  <w:style w:type="character" w:customStyle="1" w:styleId="Symbols">
    <w:name w:val="Symbols"/>
    <w:basedOn w:val="DefaultParagraphFont"/>
    <w:rsid w:val="00CD31D9"/>
    <w:rPr>
      <w:rFonts w:ascii="Symbol" w:hAnsi="Symbol"/>
    </w:rPr>
  </w:style>
  <w:style w:type="character" w:customStyle="1" w:styleId="MenuOptions">
    <w:name w:val="Menu Options"/>
    <w:basedOn w:val="DefaultParagraphFont"/>
    <w:rsid w:val="00CD31D9"/>
    <w:rPr>
      <w:rFonts w:ascii="Arial Narrow" w:hAnsi="Arial Narrow"/>
      <w:smallCaps/>
    </w:rPr>
  </w:style>
  <w:style w:type="character" w:customStyle="1" w:styleId="Buttons">
    <w:name w:val="Buttons"/>
    <w:basedOn w:val="DefaultParagraphFont"/>
    <w:rsid w:val="00CD31D9"/>
    <w:rPr>
      <w:b/>
    </w:rPr>
  </w:style>
  <w:style w:type="character" w:customStyle="1" w:styleId="Underlined">
    <w:name w:val="Underlined"/>
    <w:basedOn w:val="DefaultParagraphFont"/>
    <w:rsid w:val="00CD31D9"/>
    <w:rPr>
      <w:u w:val="single"/>
    </w:rPr>
  </w:style>
  <w:style w:type="paragraph" w:customStyle="1" w:styleId="TableBodyTextRight">
    <w:name w:val="Table Body Text Right"/>
    <w:basedOn w:val="TableBodyText"/>
    <w:rsid w:val="00CD31D9"/>
    <w:pPr>
      <w:widowControl w:val="0"/>
      <w:autoSpaceDE w:val="0"/>
      <w:autoSpaceDN w:val="0"/>
      <w:adjustRightInd w:val="0"/>
      <w:jc w:val="right"/>
    </w:pPr>
    <w:rPr>
      <w:rFonts w:cs="Arial"/>
      <w:szCs w:val="18"/>
    </w:rPr>
  </w:style>
  <w:style w:type="paragraph" w:customStyle="1" w:styleId="CopyrightText">
    <w:name w:val="Copyright Text"/>
    <w:basedOn w:val="BodyText"/>
    <w:rsid w:val="00CD31D9"/>
    <w:rPr>
      <w:sz w:val="18"/>
    </w:rPr>
  </w:style>
  <w:style w:type="paragraph" w:customStyle="1" w:styleId="BodySmallRight">
    <w:name w:val="Body Small Right"/>
    <w:basedOn w:val="BodyTextRight"/>
    <w:rsid w:val="00CD31D9"/>
    <w:rPr>
      <w:sz w:val="18"/>
      <w:szCs w:val="18"/>
    </w:rPr>
  </w:style>
  <w:style w:type="paragraph" w:customStyle="1" w:styleId="MarginEdition">
    <w:name w:val="Margin Edition"/>
    <w:basedOn w:val="MarginNote"/>
    <w:rsid w:val="00CD31D9"/>
    <w:pPr>
      <w:spacing w:before="0" w:after="0"/>
    </w:pPr>
    <w:rPr>
      <w:rFonts w:ascii="Times New Roman" w:hAnsi="Times New Roman"/>
      <w:color w:val="999999"/>
    </w:rPr>
  </w:style>
  <w:style w:type="paragraph" w:customStyle="1" w:styleId="Spacer">
    <w:name w:val="Spacer"/>
    <w:basedOn w:val="Normal"/>
    <w:rsid w:val="00CD31D9"/>
    <w:rPr>
      <w:sz w:val="2"/>
      <w:szCs w:val="2"/>
    </w:rPr>
  </w:style>
  <w:style w:type="character" w:customStyle="1" w:styleId="Small">
    <w:name w:val="Small"/>
    <w:basedOn w:val="DefaultParagraphFont"/>
    <w:rsid w:val="00CD31D9"/>
    <w:rPr>
      <w:sz w:val="16"/>
    </w:rPr>
  </w:style>
  <w:style w:type="paragraph" w:customStyle="1" w:styleId="WideTable">
    <w:name w:val="Wide Table"/>
    <w:basedOn w:val="Normal"/>
    <w:rsid w:val="00CD31D9"/>
    <w:pPr>
      <w:ind w:left="-1418"/>
    </w:pPr>
    <w:rPr>
      <w:sz w:val="2"/>
      <w:szCs w:val="2"/>
    </w:rPr>
  </w:style>
  <w:style w:type="character" w:styleId="PageNumber">
    <w:name w:val="page number"/>
    <w:basedOn w:val="DefaultParagraphFont"/>
    <w:rsid w:val="00CD31D9"/>
  </w:style>
  <w:style w:type="paragraph" w:styleId="Quote">
    <w:name w:val="Quote"/>
    <w:basedOn w:val="Heading1"/>
    <w:link w:val="QuoteChar"/>
    <w:qFormat/>
    <w:rsid w:val="00CD31D9"/>
    <w:rPr>
      <w:b w:val="0"/>
      <w:sz w:val="72"/>
      <w:szCs w:val="72"/>
      <w:lang w:val="en-NZ"/>
    </w:rPr>
  </w:style>
  <w:style w:type="character" w:customStyle="1" w:styleId="QuoteChar">
    <w:name w:val="Quote Char"/>
    <w:basedOn w:val="DefaultParagraphFont"/>
    <w:link w:val="Quote"/>
    <w:rsid w:val="00CD31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31D9"/>
    <w:pPr>
      <w:pageBreakBefore/>
    </w:pPr>
  </w:style>
  <w:style w:type="paragraph" w:customStyle="1" w:styleId="Border">
    <w:name w:val="Border"/>
    <w:basedOn w:val="Normal"/>
    <w:qFormat/>
    <w:rsid w:val="00CD31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31D9"/>
    <w:rPr>
      <w:b/>
      <w:bCs/>
      <w:i/>
      <w:iCs/>
      <w:color w:val="auto"/>
    </w:rPr>
  </w:style>
  <w:style w:type="paragraph" w:styleId="IntenseQuote">
    <w:name w:val="Intense Quote"/>
    <w:basedOn w:val="Normal"/>
    <w:next w:val="Normal"/>
    <w:link w:val="IntenseQuoteChar"/>
    <w:uiPriority w:val="30"/>
    <w:qFormat/>
    <w:rsid w:val="00CD31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31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31D9"/>
    <w:rPr>
      <w:smallCaps/>
      <w:color w:val="auto"/>
      <w:u w:val="single"/>
    </w:rPr>
  </w:style>
  <w:style w:type="character" w:styleId="IntenseReference">
    <w:name w:val="Intense Reference"/>
    <w:basedOn w:val="DefaultParagraphFont"/>
    <w:uiPriority w:val="32"/>
    <w:qFormat/>
    <w:rsid w:val="00CD31D9"/>
    <w:rPr>
      <w:b/>
      <w:bCs/>
      <w:smallCaps/>
      <w:color w:val="auto"/>
      <w:spacing w:val="5"/>
      <w:u w:val="single"/>
    </w:rPr>
  </w:style>
  <w:style w:type="paragraph" w:customStyle="1" w:styleId="2ColumnHeading">
    <w:name w:val="2Column Heading"/>
    <w:basedOn w:val="BodyText"/>
    <w:qFormat/>
    <w:rsid w:val="00CD31D9"/>
    <w:pPr>
      <w:spacing w:after="60"/>
      <w:ind w:left="-2268"/>
    </w:pPr>
    <w:rPr>
      <w:b/>
    </w:rPr>
  </w:style>
  <w:style w:type="paragraph" w:customStyle="1" w:styleId="Heading1TOC">
    <w:name w:val="Heading1 TOC"/>
    <w:basedOn w:val="Normal"/>
    <w:qFormat/>
    <w:rsid w:val="00CD31D9"/>
    <w:pPr>
      <w:spacing w:before="240" w:after="120"/>
    </w:pPr>
    <w:rPr>
      <w:rFonts w:ascii="Times New Roman" w:hAnsi="Times New Roman"/>
      <w:b/>
      <w:sz w:val="32"/>
    </w:rPr>
  </w:style>
  <w:style w:type="paragraph" w:customStyle="1" w:styleId="Heading2TOC">
    <w:name w:val="Heading2 TOC"/>
    <w:basedOn w:val="Normal"/>
    <w:qFormat/>
    <w:rsid w:val="00CD31D9"/>
    <w:pPr>
      <w:spacing w:before="240" w:after="60"/>
    </w:pPr>
    <w:rPr>
      <w:rFonts w:ascii="Times New Roman" w:hAnsi="Times New Roman"/>
      <w:b/>
      <w:sz w:val="28"/>
    </w:rPr>
  </w:style>
  <w:style w:type="character" w:customStyle="1" w:styleId="Underline">
    <w:name w:val="Underline"/>
    <w:basedOn w:val="DefaultParagraphFont"/>
    <w:qFormat/>
    <w:rsid w:val="00CD31D9"/>
    <w:rPr>
      <w:u w:val="single"/>
    </w:rPr>
  </w:style>
  <w:style w:type="character" w:customStyle="1" w:styleId="BoldandItalics">
    <w:name w:val="Bold and Italics"/>
    <w:qFormat/>
    <w:rsid w:val="00CD31D9"/>
    <w:rPr>
      <w:b/>
      <w:i/>
      <w:u w:val="none"/>
    </w:rPr>
  </w:style>
  <w:style w:type="paragraph" w:styleId="BalloonText">
    <w:name w:val="Balloon Text"/>
    <w:basedOn w:val="Normal"/>
    <w:link w:val="BalloonTextChar"/>
    <w:rsid w:val="00CD31D9"/>
    <w:rPr>
      <w:rFonts w:ascii="Tahoma" w:hAnsi="Tahoma" w:cs="Tahoma"/>
      <w:sz w:val="16"/>
      <w:szCs w:val="16"/>
    </w:rPr>
  </w:style>
  <w:style w:type="character" w:customStyle="1" w:styleId="BalloonTextChar">
    <w:name w:val="Balloon Text Char"/>
    <w:basedOn w:val="DefaultParagraphFont"/>
    <w:link w:val="BalloonText"/>
    <w:rsid w:val="00CD31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31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31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31D9"/>
    <w:rPr>
      <w:b/>
      <w:color w:val="660033"/>
      <w:spacing w:val="0"/>
    </w:rPr>
  </w:style>
  <w:style w:type="paragraph" w:customStyle="1" w:styleId="Nameditemlist">
    <w:name w:val="Named item list"/>
    <w:basedOn w:val="BodyText"/>
    <w:qFormat/>
    <w:rsid w:val="00CD31D9"/>
    <w:pPr>
      <w:tabs>
        <w:tab w:val="left" w:pos="2835"/>
      </w:tabs>
      <w:ind w:left="2835" w:hanging="2835"/>
    </w:pPr>
  </w:style>
  <w:style w:type="paragraph" w:customStyle="1" w:styleId="BodyTextnopadding">
    <w:name w:val="Body Text no padding"/>
    <w:basedOn w:val="BodyText"/>
    <w:qFormat/>
    <w:rsid w:val="00CD31D9"/>
    <w:pPr>
      <w:spacing w:before="0" w:after="0"/>
    </w:pPr>
  </w:style>
  <w:style w:type="paragraph" w:customStyle="1" w:styleId="BodyTextBold">
    <w:name w:val="Body Text Bold"/>
    <w:basedOn w:val="BodyText"/>
    <w:qFormat/>
    <w:rsid w:val="00CD31D9"/>
    <w:rPr>
      <w:b/>
    </w:rPr>
  </w:style>
  <w:style w:type="character" w:styleId="Hyperlink">
    <w:name w:val="Hyperlink"/>
    <w:basedOn w:val="DefaultParagraphFont"/>
    <w:uiPriority w:val="99"/>
    <w:unhideWhenUsed/>
    <w:rsid w:val="00C957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937</Words>
  <Characters>6292</Characters>
  <Application>Microsoft Office Word</Application>
  <DocSecurity>0</DocSecurity>
  <Lines>224</Lines>
  <Paragraphs>133</Paragraphs>
  <ScaleCrop>false</ScaleCrop>
  <Company>Author-it Software Corporation Ltd.</Company>
  <LinksUpToDate>false</LinksUpToDate>
  <CharactersWithSpaces>7096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PUAOPE014 Navigate to an incident</dc:title>
  <dc:subject>Approved</dc:subject>
  <dc:creator>Public Skills Australia</dc:creator>
  <cp:keywords>Release: 1</cp:keywords>
  <dc:description>Review Date: 12 April 2008</dc:description>
  <cp:lastModifiedBy>HSD_TPCMSd.prod</cp:lastModifiedBy>
  <cp:revision>3</cp:revision>
  <dcterms:created xsi:type="dcterms:W3CDTF">2025-03-02T00:30:00Z</dcterms:created>
  <dcterms:modified xsi:type="dcterms:W3CDTF">2025-03-02T00:30:00Z</dcterms:modified>
</cp:coreProperties>
</file>