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5821" w:rsidP="006A58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PUAOPE014 Navigate to an incident</w:t>
      </w:r>
      <w:r>
        <w:fldChar w:fldCharType="end"/>
      </w:r>
    </w:p>
    <w:p w:rsidR="006A5821" w:rsidP="006A5821">
      <w:pPr>
        <w:pStyle w:val="Version"/>
        <w:sectPr w:rsidSect="008021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21C0" w:rsidP="008021C0">
      <w:pPr>
        <w:pStyle w:val="SuperHeading"/>
      </w:pPr>
      <w:r w:rsidRPr="008021C0">
        <w:t>Assessment Requirements for PUAOPE014 Navigate to an incident</w:t>
      </w:r>
    </w:p>
    <w:p w:rsidR="00000000" w:rsidRPr="008021C0" w:rsidP="008021C0">
      <w:pPr>
        <w:pStyle w:val="Heading1"/>
      </w:pPr>
      <w:bookmarkStart w:id="1" w:name="O_1031714"/>
      <w:bookmarkEnd w:id="1"/>
      <w:r w:rsidRPr="008021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21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1C0" w:rsidP="008021C0">
            <w:pPr>
              <w:pStyle w:val="BodyText"/>
            </w:pPr>
            <w:r w:rsidRPr="008021C0">
              <w:rPr>
                <w:rStyle w:val="SpecialBold"/>
              </w:rPr>
              <w:t>Release 1.</w:t>
            </w:r>
            <w:r w:rsidRPr="008021C0">
              <w:t xml:space="preserve"> This is the first release of this unit of competency in the Public Safety Training Package.</w:t>
            </w:r>
          </w:p>
        </w:tc>
      </w:tr>
    </w:tbl>
    <w:p w:rsidR="006A5821" w:rsidP="008021C0">
      <w:pPr>
        <w:pStyle w:val="NoPaddingFontSize1"/>
      </w:pPr>
    </w:p>
    <w:p w:rsidR="006A5821" w:rsidP="008021C0">
      <w:pPr>
        <w:pStyle w:val="NoPaddingFontSize1"/>
      </w:pPr>
    </w:p>
    <w:p w:rsidR="00000000" w:rsidRPr="008021C0" w:rsidP="008021C0">
      <w:pPr>
        <w:pStyle w:val="Heading1"/>
      </w:pPr>
      <w:bookmarkStart w:id="2" w:name="O_1031715"/>
      <w:bookmarkEnd w:id="2"/>
      <w:r w:rsidRPr="008021C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21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1C0">
            <w:pPr>
              <w:pStyle w:val="BodyText"/>
              <w:rPr>
                <w:lang w:val="en-NZ"/>
              </w:rPr>
            </w:pPr>
            <w:r w:rsidRPr="008021C0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8021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1C0" w:rsidP="008021C0">
            <w:pPr>
              <w:pStyle w:val="ListBullet"/>
            </w:pPr>
            <w:r w:rsidRPr="008021C0">
              <w:t>applying Work, Health and Safety (WHS)/Occupational Health and S</w:t>
            </w:r>
            <w:r w:rsidRPr="008021C0">
              <w:t>afety (OHS) requirements</w:t>
            </w:r>
          </w:p>
          <w:p w:rsidR="00000000" w:rsidRPr="008021C0" w:rsidP="008021C0">
            <w:pPr>
              <w:pStyle w:val="ListBullet"/>
            </w:pPr>
            <w:r w:rsidRPr="008021C0">
              <w:t>collecting incident and task information</w:t>
            </w:r>
          </w:p>
          <w:p w:rsidR="00000000" w:rsidRPr="008021C0" w:rsidP="008021C0">
            <w:pPr>
              <w:pStyle w:val="ListBullet"/>
            </w:pPr>
            <w:r w:rsidRPr="008021C0">
              <w:t>demonstrating navigation to an incident in urban and/or rural locations</w:t>
            </w:r>
          </w:p>
          <w:p w:rsidR="00000000" w:rsidRPr="008021C0" w:rsidP="008021C0">
            <w:pPr>
              <w:pStyle w:val="ListBullet"/>
            </w:pPr>
            <w:r w:rsidRPr="008021C0">
              <w:t>determining current location, destination and resources</w:t>
            </w:r>
          </w:p>
          <w:p w:rsidR="00000000" w:rsidRPr="008021C0" w:rsidP="008021C0">
            <w:pPr>
              <w:pStyle w:val="ListBullet"/>
            </w:pPr>
            <w:r w:rsidRPr="008021C0">
              <w:t>following organisational policies and procedures</w:t>
            </w:r>
          </w:p>
          <w:p w:rsidR="00000000" w:rsidRPr="008021C0" w:rsidP="008021C0">
            <w:pPr>
              <w:pStyle w:val="ListBullet"/>
            </w:pPr>
            <w:r w:rsidRPr="008021C0">
              <w:t>identifying natural and cultural features for transport modes</w:t>
            </w:r>
          </w:p>
          <w:p w:rsidR="00000000" w:rsidRPr="008021C0" w:rsidP="008021C0">
            <w:pPr>
              <w:pStyle w:val="ListBullet"/>
            </w:pPr>
            <w:r w:rsidRPr="008021C0">
              <w:t>maintaining and completing organisational documentation</w:t>
            </w:r>
          </w:p>
          <w:p w:rsidR="00000000" w:rsidRPr="008021C0" w:rsidP="008021C0">
            <w:pPr>
              <w:pStyle w:val="ListBullet"/>
            </w:pPr>
            <w:r w:rsidRPr="008021C0">
              <w:t>meeting reporting requirements</w:t>
            </w:r>
          </w:p>
          <w:p w:rsidR="00000000" w:rsidRPr="008021C0" w:rsidP="008021C0">
            <w:pPr>
              <w:pStyle w:val="ListBullet"/>
            </w:pPr>
            <w:r w:rsidRPr="008021C0">
              <w:t>planning a safe route</w:t>
            </w:r>
          </w:p>
          <w:p w:rsidR="00000000" w:rsidRPr="008021C0" w:rsidP="008021C0">
            <w:pPr>
              <w:pStyle w:val="ListBullet"/>
            </w:pPr>
            <w:r w:rsidRPr="008021C0">
              <w:t>reacting to changes in operating environment that requires replanning of route</w:t>
            </w:r>
          </w:p>
          <w:p w:rsidR="00000000" w:rsidRPr="008021C0" w:rsidP="008021C0">
            <w:pPr>
              <w:pStyle w:val="ListBullet"/>
            </w:pPr>
            <w:r w:rsidRPr="008021C0">
              <w:t>recove</w:t>
            </w:r>
            <w:r w:rsidRPr="008021C0">
              <w:t xml:space="preserve">ring and making operationally ready navigational equipment  </w:t>
            </w:r>
          </w:p>
          <w:p w:rsidR="00000000" w:rsidRPr="008021C0" w:rsidP="008021C0">
            <w:pPr>
              <w:pStyle w:val="ListBullet"/>
            </w:pPr>
            <w:r w:rsidRPr="008021C0">
              <w:t xml:space="preserve">reporting using communication systems, methods and techniques </w:t>
            </w:r>
          </w:p>
          <w:p w:rsidR="00000000" w:rsidRPr="008021C0" w:rsidP="008021C0">
            <w:pPr>
              <w:pStyle w:val="ListBullet"/>
            </w:pPr>
            <w:r w:rsidRPr="008021C0">
              <w:t>using maps and navigation aids</w:t>
            </w:r>
          </w:p>
        </w:tc>
      </w:tr>
    </w:tbl>
    <w:p w:rsidR="006A5821" w:rsidP="008021C0">
      <w:pPr>
        <w:pStyle w:val="NoPaddingFontSize1"/>
      </w:pPr>
    </w:p>
    <w:p w:rsidR="006A5821" w:rsidP="008021C0">
      <w:pPr>
        <w:pStyle w:val="NoPaddingFontSize1"/>
      </w:pPr>
    </w:p>
    <w:p w:rsidR="00000000" w:rsidRPr="008021C0" w:rsidP="008021C0">
      <w:pPr>
        <w:pStyle w:val="Heading1"/>
      </w:pPr>
      <w:bookmarkStart w:id="3" w:name="O_1031716"/>
      <w:bookmarkEnd w:id="3"/>
      <w:r w:rsidRPr="008021C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21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1C0">
            <w:pPr>
              <w:pStyle w:val="BodyText"/>
              <w:rPr>
                <w:lang w:val="en-NZ"/>
              </w:rPr>
            </w:pPr>
            <w:r w:rsidRPr="008021C0">
              <w:t>Evidence required to demonstrate competence in this unit mus</w:t>
            </w:r>
            <w:r w:rsidRPr="008021C0">
              <w:t>t be relevant to and satisfy all the requirements of the elements and performance criteria and includes knowledge of</w:t>
            </w:r>
          </w:p>
        </w:tc>
      </w:tr>
      <w:tr w:rsidTr="008021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1C0" w:rsidP="008021C0">
            <w:pPr>
              <w:pStyle w:val="ListBullet"/>
            </w:pPr>
            <w:r w:rsidRPr="008021C0">
              <w:t>areas requiring permission and/or authorisation to enter</w:t>
            </w:r>
          </w:p>
          <w:p w:rsidR="00000000" w:rsidRPr="008021C0" w:rsidP="008021C0">
            <w:pPr>
              <w:pStyle w:val="ListBullet"/>
            </w:pPr>
            <w:r w:rsidRPr="008021C0">
              <w:t>communication systems, methods and techniques</w:t>
            </w:r>
          </w:p>
          <w:p w:rsidR="00000000" w:rsidRPr="008021C0" w:rsidP="008021C0">
            <w:pPr>
              <w:pStyle w:val="ListBullet"/>
            </w:pPr>
            <w:r w:rsidRPr="008021C0">
              <w:t>different tasks individual personnel should be given</w:t>
            </w:r>
          </w:p>
          <w:p w:rsidR="00000000" w:rsidRPr="008021C0" w:rsidP="008021C0">
            <w:pPr>
              <w:pStyle w:val="ListBullet"/>
            </w:pPr>
            <w:r w:rsidRPr="008021C0">
              <w:t>environmental conditions that might be encountered whilst navigating</w:t>
            </w:r>
          </w:p>
          <w:p w:rsidR="00000000" w:rsidRPr="008021C0" w:rsidP="008021C0">
            <w:pPr>
              <w:pStyle w:val="ListBullet"/>
            </w:pPr>
            <w:r w:rsidRPr="008021C0">
              <w:t>grid and/or magnetic conversion</w:t>
            </w:r>
          </w:p>
          <w:p w:rsidR="00000000" w:rsidRPr="008021C0" w:rsidP="008021C0">
            <w:pPr>
              <w:pStyle w:val="ListBullet"/>
            </w:pPr>
            <w:r w:rsidRPr="008021C0">
              <w:t xml:space="preserve">map types and their features </w:t>
            </w:r>
          </w:p>
          <w:p w:rsidR="00000000" w:rsidRPr="008021C0" w:rsidP="008021C0">
            <w:pPr>
              <w:pStyle w:val="ListBullet"/>
            </w:pPr>
            <w:r w:rsidRPr="008021C0">
              <w:t>methods of communicating locations and routes</w:t>
            </w:r>
          </w:p>
          <w:p w:rsidR="00000000" w:rsidRPr="008021C0" w:rsidP="008021C0">
            <w:pPr>
              <w:pStyle w:val="ListBullet"/>
            </w:pPr>
            <w:r w:rsidRPr="008021C0">
              <w:t>methods of determining cur</w:t>
            </w:r>
            <w:r w:rsidRPr="008021C0">
              <w:t>rent location</w:t>
            </w:r>
          </w:p>
          <w:p w:rsidR="00000000" w:rsidRPr="008021C0" w:rsidP="008021C0">
            <w:pPr>
              <w:pStyle w:val="ListBullet"/>
            </w:pPr>
            <w:r w:rsidRPr="008021C0">
              <w:t>navigational equipment characteristics and liabilities</w:t>
            </w:r>
          </w:p>
          <w:p w:rsidR="00000000" w:rsidRPr="008021C0" w:rsidP="008021C0">
            <w:pPr>
              <w:pStyle w:val="ListBullet"/>
            </w:pPr>
            <w:r w:rsidRPr="008021C0">
              <w:t xml:space="preserve">organisational documentation, policies and procedures including roles and responsibilities  </w:t>
            </w:r>
          </w:p>
          <w:p w:rsidR="00000000" w:rsidRPr="008021C0" w:rsidP="008021C0">
            <w:pPr>
              <w:pStyle w:val="ListBullet"/>
            </w:pPr>
            <w:r w:rsidRPr="008021C0">
              <w:t>reporting requirements</w:t>
            </w:r>
          </w:p>
          <w:p w:rsidR="00000000" w:rsidRPr="008021C0" w:rsidP="008021C0">
            <w:pPr>
              <w:pStyle w:val="ListBullet"/>
            </w:pPr>
            <w:r w:rsidRPr="008021C0">
              <w:t xml:space="preserve">route planning techniques, calculations and accepted tolerances </w:t>
            </w:r>
          </w:p>
          <w:p w:rsidR="00000000" w:rsidRPr="008021C0" w:rsidP="008021C0">
            <w:pPr>
              <w:pStyle w:val="ListBullet"/>
            </w:pPr>
            <w:r w:rsidRPr="008021C0">
              <w:t xml:space="preserve">types </w:t>
            </w:r>
            <w:r w:rsidRPr="008021C0">
              <w:t>of incidents the organisation responds to</w:t>
            </w:r>
          </w:p>
          <w:p w:rsidR="00000000" w:rsidRPr="008021C0" w:rsidP="008021C0">
            <w:pPr>
              <w:pStyle w:val="ListBullet"/>
            </w:pPr>
            <w:r w:rsidRPr="008021C0">
              <w:t>types of navigation techniques</w:t>
            </w:r>
          </w:p>
          <w:p w:rsidR="00000000" w:rsidRPr="008021C0" w:rsidP="008021C0">
            <w:pPr>
              <w:pStyle w:val="ListBullet"/>
            </w:pPr>
            <w:r w:rsidRPr="008021C0">
              <w:t xml:space="preserve">Work, Health and Safety (WHS)/Occupational Health and Safety (OHS) requirements including risk mitigation </w:t>
            </w:r>
          </w:p>
        </w:tc>
      </w:tr>
    </w:tbl>
    <w:p w:rsidR="006A5821" w:rsidP="008021C0">
      <w:pPr>
        <w:pStyle w:val="NoPaddingFontSize1"/>
      </w:pPr>
    </w:p>
    <w:p w:rsidR="006A5821" w:rsidP="008021C0">
      <w:pPr>
        <w:pStyle w:val="NoPaddingFontSize1"/>
      </w:pPr>
    </w:p>
    <w:p w:rsidR="00000000" w:rsidRPr="008021C0" w:rsidP="008021C0">
      <w:pPr>
        <w:pStyle w:val="Heading1"/>
      </w:pPr>
      <w:bookmarkStart w:id="4" w:name="O_1031717"/>
      <w:bookmarkEnd w:id="4"/>
      <w:r w:rsidRPr="008021C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21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1C0" w:rsidP="008021C0">
            <w:pPr>
              <w:pStyle w:val="BodyText"/>
            </w:pPr>
            <w:r w:rsidRPr="008021C0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8021C0" w:rsidP="008021C0">
            <w:pPr>
              <w:pStyle w:val="BodyText"/>
            </w:pPr>
            <w:r w:rsidRPr="008021C0">
              <w:t>As a minimum, assessment must satisfy applicable regulatory requi</w:t>
            </w:r>
            <w:r w:rsidRPr="008021C0">
              <w:t>rements, which include requirements in the Standards for Registered Training Organisations current at the time of assessment.</w:t>
            </w:r>
          </w:p>
          <w:p w:rsidR="00000000" w:rsidRPr="008021C0" w:rsidP="008021C0">
            <w:pPr>
              <w:pStyle w:val="BodyText"/>
            </w:pPr>
            <w:r w:rsidRPr="008021C0">
              <w:t>Assessment processes and techniques must be appropriate to the language, literacy and numeracy requirements of the work being perf</w:t>
            </w:r>
            <w:r w:rsidRPr="008021C0">
              <w:t>ormed and the needs of the candidate.</w:t>
            </w:r>
          </w:p>
          <w:p w:rsidR="00000000" w:rsidRPr="008021C0" w:rsidP="008021C0">
            <w:pPr>
              <w:pStyle w:val="BodyText"/>
            </w:pPr>
            <w:r w:rsidRPr="008021C0">
              <w:t xml:space="preserve">Assessment must occur in workplace operational situations. Where this is not appropriate, assessment must occur in industry approved simulated workplace operational situations that reflect workplace conditions. </w:t>
            </w:r>
          </w:p>
          <w:p w:rsidR="00000000" w:rsidRPr="008021C0" w:rsidP="008021C0">
            <w:pPr>
              <w:pStyle w:val="BodyText"/>
            </w:pPr>
            <w:r w:rsidRPr="008021C0">
              <w:t>Resour</w:t>
            </w:r>
            <w:r w:rsidRPr="008021C0">
              <w:t>ces for assessment must include access to</w:t>
            </w:r>
          </w:p>
          <w:p w:rsidR="00000000" w:rsidRPr="008021C0" w:rsidP="008021C0">
            <w:pPr>
              <w:pStyle w:val="ListBullet"/>
            </w:pPr>
            <w:r w:rsidRPr="008021C0">
              <w:t xml:space="preserve">a range of relevant exercises, case studies and/or simulations </w:t>
            </w:r>
          </w:p>
          <w:p w:rsidR="00000000" w:rsidRPr="008021C0" w:rsidP="008021C0">
            <w:pPr>
              <w:pStyle w:val="ListBullet"/>
            </w:pPr>
            <w:r w:rsidRPr="008021C0">
              <w:t xml:space="preserve">relevant and appropriate materials, equipment, tools and personal protective clothing and equipment currently used in industry including </w:t>
            </w:r>
          </w:p>
          <w:p w:rsidR="00000000" w:rsidRPr="008021C0" w:rsidP="008021C0">
            <w:pPr>
              <w:pStyle w:val="ListBullet2"/>
            </w:pPr>
            <w:r w:rsidRPr="008021C0">
              <w:t>navigation</w:t>
            </w:r>
            <w:r w:rsidRPr="008021C0">
              <w:t xml:space="preserve"> equipment</w:t>
            </w:r>
          </w:p>
          <w:p w:rsidR="00000000" w:rsidRPr="008021C0" w:rsidP="008021C0">
            <w:pPr>
              <w:pStyle w:val="ListBullet"/>
            </w:pPr>
            <w:r w:rsidRPr="008021C0">
              <w:t xml:space="preserve">applicable documentation including organisational procedures, industry standards, equipment specifications, regulations, codes of practice and operation manuals.   </w:t>
            </w:r>
          </w:p>
        </w:tc>
      </w:tr>
    </w:tbl>
    <w:p w:rsidR="00000000" w:rsidRPr="008021C0" w:rsidP="008021C0">
      <w:pPr>
        <w:pStyle w:val="NoPaddingFontSize1"/>
      </w:pPr>
    </w:p>
    <w:p w:rsidR="00000000" w:rsidRPr="008021C0" w:rsidP="008021C0">
      <w:pPr>
        <w:pStyle w:val="AllowPageBreak"/>
      </w:pPr>
    </w:p>
    <w:p w:rsidR="00000000" w:rsidRPr="008021C0" w:rsidP="008021C0">
      <w:pPr>
        <w:pStyle w:val="Heading1"/>
      </w:pPr>
      <w:bookmarkStart w:id="5" w:name="O_1031720"/>
      <w:bookmarkEnd w:id="5"/>
      <w:r w:rsidRPr="008021C0">
        <w:t>Links</w:t>
      </w:r>
    </w:p>
    <w:p w:rsidR="00000000" w:rsidRPr="008021C0" w:rsidP="006A5821">
      <w:pPr>
        <w:pStyle w:val="BodyText"/>
      </w:pPr>
      <w:r w:rsidRPr="008021C0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B3D7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021C0" w:rsidP="008021C0"/>
    <w:sectPr w:rsidSect="008021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C0" w:rsidRPr="006A5821" w:rsidP="006A58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821" w:rsidP="008021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5821" w:rsidP="008021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A5821" w:rsidP="008021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8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21C0" w:rsidRPr="006A5821" w:rsidP="006A58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821" w:rsidRPr="002D2AF8" w:rsidP="008021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PUAOPE014 Navigate to an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6A5821" w:rsidP="008021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6CB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0E12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D8C7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1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1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1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1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1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1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1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1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1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1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1C0"/>
  </w:style>
  <w:style w:type="character" w:customStyle="1" w:styleId="Heading1Char">
    <w:name w:val="Heading 1 Char"/>
    <w:basedOn w:val="DefaultParagraphFont"/>
    <w:link w:val="Heading1"/>
    <w:rsid w:val="008021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21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1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21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21C0"/>
    <w:rPr>
      <w:b/>
      <w:spacing w:val="0"/>
    </w:rPr>
  </w:style>
  <w:style w:type="paragraph" w:styleId="ListBullet2">
    <w:name w:val="List Bullet 2"/>
    <w:basedOn w:val="List2"/>
    <w:rsid w:val="008021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21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21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021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1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1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1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1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1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1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1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1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1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1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1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1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21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1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21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1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1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21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21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21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1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1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21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1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1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1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1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1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1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1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1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21C0"/>
    <w:rPr>
      <w:i/>
    </w:rPr>
  </w:style>
  <w:style w:type="paragraph" w:styleId="Caption">
    <w:name w:val="caption"/>
    <w:basedOn w:val="BodyText"/>
    <w:next w:val="Normal"/>
    <w:qFormat/>
    <w:rsid w:val="008021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1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1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1C0"/>
  </w:style>
  <w:style w:type="paragraph" w:styleId="TableofFigures">
    <w:name w:val="table of figures"/>
    <w:basedOn w:val="Normal"/>
    <w:next w:val="Normal"/>
    <w:semiHidden/>
    <w:rsid w:val="008021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1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21C0"/>
    <w:rPr>
      <w:rFonts w:ascii="Wingdings" w:hAnsi="Wingdings"/>
    </w:rPr>
  </w:style>
  <w:style w:type="paragraph" w:customStyle="1" w:styleId="TableHeading">
    <w:name w:val="Table Heading"/>
    <w:basedOn w:val="HeadingBase"/>
    <w:rsid w:val="008021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1C0"/>
    <w:rPr>
      <w:color w:val="0033CC"/>
      <w:u w:val="none"/>
    </w:rPr>
  </w:style>
  <w:style w:type="paragraph" w:customStyle="1" w:styleId="BodyTextRight">
    <w:name w:val="Body Text Right"/>
    <w:basedOn w:val="BodyText"/>
    <w:rsid w:val="008021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1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1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1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1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1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1C0"/>
    <w:rPr>
      <w:sz w:val="32"/>
    </w:rPr>
  </w:style>
  <w:style w:type="paragraph" w:customStyle="1" w:styleId="HeadingProcedure">
    <w:name w:val="Heading Procedure"/>
    <w:basedOn w:val="HeadingBase"/>
    <w:next w:val="Normal"/>
    <w:rsid w:val="008021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21C0"/>
    <w:pPr>
      <w:spacing w:before="60" w:after="60"/>
    </w:pPr>
  </w:style>
  <w:style w:type="paragraph" w:styleId="ListContinue">
    <w:name w:val="List Continue"/>
    <w:basedOn w:val="List"/>
    <w:rsid w:val="008021C0"/>
    <w:pPr>
      <w:ind w:firstLine="0"/>
    </w:pPr>
  </w:style>
  <w:style w:type="paragraph" w:customStyle="1" w:styleId="ListNote">
    <w:name w:val="List Note"/>
    <w:basedOn w:val="List"/>
    <w:rsid w:val="008021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1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1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1C0"/>
    <w:rPr>
      <w:rFonts w:ascii="Courier New" w:hAnsi="Courier New"/>
    </w:rPr>
  </w:style>
  <w:style w:type="paragraph" w:customStyle="1" w:styleId="NoteBullet">
    <w:name w:val="Note Bullet"/>
    <w:basedOn w:val="Note"/>
    <w:rsid w:val="008021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1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1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1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1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21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1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1C0"/>
    <w:rPr>
      <w:b/>
      <w:smallCaps/>
    </w:rPr>
  </w:style>
  <w:style w:type="paragraph" w:customStyle="1" w:styleId="TableListNumber">
    <w:name w:val="Table List Number"/>
    <w:basedOn w:val="ListNumber"/>
    <w:rsid w:val="008021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1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1C0"/>
    <w:pPr>
      <w:numPr>
        <w:numId w:val="9"/>
      </w:numPr>
    </w:pPr>
  </w:style>
  <w:style w:type="paragraph" w:customStyle="1" w:styleId="ListAlpha2">
    <w:name w:val="List Alpha 2"/>
    <w:basedOn w:val="List2"/>
    <w:rsid w:val="008021C0"/>
    <w:pPr>
      <w:numPr>
        <w:numId w:val="8"/>
      </w:numPr>
    </w:pPr>
  </w:style>
  <w:style w:type="paragraph" w:styleId="List2">
    <w:name w:val="List 2"/>
    <w:basedOn w:val="BodyText"/>
    <w:rsid w:val="008021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21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1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1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21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21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21C0"/>
    <w:pPr>
      <w:numPr>
        <w:numId w:val="4"/>
      </w:numPr>
    </w:pPr>
  </w:style>
  <w:style w:type="paragraph" w:styleId="ListContinue2">
    <w:name w:val="List Continue 2"/>
    <w:basedOn w:val="List2"/>
    <w:rsid w:val="008021C0"/>
    <w:pPr>
      <w:ind w:firstLine="0"/>
    </w:pPr>
  </w:style>
  <w:style w:type="paragraph" w:styleId="ListContinue3">
    <w:name w:val="List Continue 3"/>
    <w:basedOn w:val="List3"/>
    <w:rsid w:val="008021C0"/>
    <w:pPr>
      <w:ind w:left="1021" w:firstLine="0"/>
    </w:pPr>
  </w:style>
  <w:style w:type="paragraph" w:styleId="ListContinue4">
    <w:name w:val="List Continue 4"/>
    <w:basedOn w:val="List4"/>
    <w:rsid w:val="008021C0"/>
    <w:pPr>
      <w:ind w:firstLine="0"/>
    </w:pPr>
  </w:style>
  <w:style w:type="paragraph" w:styleId="ListContinue5">
    <w:name w:val="List Continue 5"/>
    <w:basedOn w:val="List5"/>
    <w:rsid w:val="008021C0"/>
    <w:pPr>
      <w:ind w:firstLine="0"/>
    </w:pPr>
  </w:style>
  <w:style w:type="paragraph" w:styleId="ListNumber3">
    <w:name w:val="List Number 3"/>
    <w:basedOn w:val="List3"/>
    <w:rsid w:val="008021C0"/>
    <w:pPr>
      <w:numPr>
        <w:numId w:val="5"/>
      </w:numPr>
    </w:pPr>
  </w:style>
  <w:style w:type="paragraph" w:styleId="ListNumber4">
    <w:name w:val="List Number 4"/>
    <w:basedOn w:val="List4"/>
    <w:rsid w:val="008021C0"/>
    <w:pPr>
      <w:numPr>
        <w:numId w:val="6"/>
      </w:numPr>
    </w:pPr>
  </w:style>
  <w:style w:type="paragraph" w:styleId="ListNumber5">
    <w:name w:val="List Number 5"/>
    <w:basedOn w:val="List5"/>
    <w:rsid w:val="008021C0"/>
    <w:pPr>
      <w:numPr>
        <w:numId w:val="7"/>
      </w:numPr>
    </w:pPr>
  </w:style>
  <w:style w:type="paragraph" w:styleId="BlockText">
    <w:name w:val="Block Text"/>
    <w:basedOn w:val="Normal"/>
    <w:rsid w:val="008021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1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1C0"/>
    <w:rPr>
      <w:sz w:val="16"/>
      <w:vertAlign w:val="superscript"/>
    </w:rPr>
  </w:style>
  <w:style w:type="character" w:customStyle="1" w:styleId="Symbols">
    <w:name w:val="Symbols"/>
    <w:basedOn w:val="DefaultParagraphFont"/>
    <w:rsid w:val="008021C0"/>
    <w:rPr>
      <w:rFonts w:ascii="Symbol" w:hAnsi="Symbol"/>
    </w:rPr>
  </w:style>
  <w:style w:type="character" w:customStyle="1" w:styleId="MenuOptions">
    <w:name w:val="Menu Options"/>
    <w:basedOn w:val="DefaultParagraphFont"/>
    <w:rsid w:val="008021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1C0"/>
    <w:rPr>
      <w:b/>
    </w:rPr>
  </w:style>
  <w:style w:type="character" w:customStyle="1" w:styleId="Underlined">
    <w:name w:val="Underlined"/>
    <w:basedOn w:val="DefaultParagraphFont"/>
    <w:rsid w:val="008021C0"/>
    <w:rPr>
      <w:u w:val="single"/>
    </w:rPr>
  </w:style>
  <w:style w:type="paragraph" w:customStyle="1" w:styleId="TableBodyTextRight">
    <w:name w:val="Table Body Text Right"/>
    <w:basedOn w:val="TableBodyText"/>
    <w:rsid w:val="008021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1C0"/>
    <w:rPr>
      <w:sz w:val="18"/>
    </w:rPr>
  </w:style>
  <w:style w:type="paragraph" w:customStyle="1" w:styleId="BodySmallRight">
    <w:name w:val="Body Small Right"/>
    <w:basedOn w:val="BodyTextRight"/>
    <w:rsid w:val="008021C0"/>
    <w:rPr>
      <w:sz w:val="18"/>
      <w:szCs w:val="18"/>
    </w:rPr>
  </w:style>
  <w:style w:type="paragraph" w:customStyle="1" w:styleId="MarginEdition">
    <w:name w:val="Margin Edition"/>
    <w:basedOn w:val="MarginNote"/>
    <w:rsid w:val="008021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1C0"/>
    <w:rPr>
      <w:sz w:val="2"/>
      <w:szCs w:val="2"/>
    </w:rPr>
  </w:style>
  <w:style w:type="character" w:customStyle="1" w:styleId="Small">
    <w:name w:val="Small"/>
    <w:basedOn w:val="DefaultParagraphFont"/>
    <w:rsid w:val="008021C0"/>
    <w:rPr>
      <w:sz w:val="16"/>
    </w:rPr>
  </w:style>
  <w:style w:type="paragraph" w:customStyle="1" w:styleId="WideTable">
    <w:name w:val="Wide Table"/>
    <w:basedOn w:val="Normal"/>
    <w:rsid w:val="008021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1C0"/>
  </w:style>
  <w:style w:type="paragraph" w:styleId="Quote">
    <w:name w:val="Quote"/>
    <w:basedOn w:val="Heading1"/>
    <w:link w:val="QuoteChar"/>
    <w:qFormat/>
    <w:rsid w:val="008021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1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1C0"/>
    <w:pPr>
      <w:pageBreakBefore/>
    </w:pPr>
  </w:style>
  <w:style w:type="paragraph" w:customStyle="1" w:styleId="Border">
    <w:name w:val="Border"/>
    <w:basedOn w:val="Normal"/>
    <w:qFormat/>
    <w:rsid w:val="008021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1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1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1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1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1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1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1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1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1C0"/>
    <w:rPr>
      <w:u w:val="single"/>
    </w:rPr>
  </w:style>
  <w:style w:type="character" w:customStyle="1" w:styleId="BoldandItalics">
    <w:name w:val="Bold and Italics"/>
    <w:qFormat/>
    <w:rsid w:val="008021C0"/>
    <w:rPr>
      <w:b/>
      <w:i/>
      <w:u w:val="none"/>
    </w:rPr>
  </w:style>
  <w:style w:type="paragraph" w:styleId="BalloonText">
    <w:name w:val="Balloon Text"/>
    <w:basedOn w:val="Normal"/>
    <w:link w:val="BalloonTextChar"/>
    <w:rsid w:val="008021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1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1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1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1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1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21C0"/>
    <w:pPr>
      <w:spacing w:before="0" w:after="0"/>
    </w:pPr>
  </w:style>
  <w:style w:type="paragraph" w:customStyle="1" w:styleId="BodyTextBold">
    <w:name w:val="Body Text Bold"/>
    <w:basedOn w:val="BodyText"/>
    <w:qFormat/>
    <w:rsid w:val="008021C0"/>
    <w:rPr>
      <w:b/>
    </w:rPr>
  </w:style>
  <w:style w:type="character" w:styleId="Hyperlink">
    <w:name w:val="Hyperlink"/>
    <w:basedOn w:val="DefaultParagraphFont"/>
    <w:uiPriority w:val="99"/>
    <w:unhideWhenUsed/>
    <w:rsid w:val="006A58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3286</Characters>
  <Application>Microsoft Office Word</Application>
  <DocSecurity>0</DocSecurity>
  <Lines>80</Lines>
  <Paragraphs>57</Paragraphs>
  <ScaleCrop>false</ScaleCrop>
  <Company>Author-it Software Corporation Ltd.</Company>
  <LinksUpToDate>false</LinksUpToDate>
  <CharactersWithSpaces>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PUAOPE014 Navigate to an incident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2024-04-26T01:57:00Z</dcterms:created>
  <dcterms:modified xsi:type="dcterms:W3CDTF">2024-04-26T01:57:00Z</dcterms:modified>
</cp:coreProperties>
</file>