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A82" w:rsidP="00684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PUAOPE010 Operate an automated external defibrillator in an emergency</w:t>
      </w:r>
      <w:r>
        <w:fldChar w:fldCharType="end"/>
      </w:r>
    </w:p>
    <w:p w:rsidR="00684A82" w:rsidP="00684A82">
      <w:pPr>
        <w:pStyle w:val="Version"/>
        <w:sectPr w:rsidSect="00003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327F" w:rsidP="0000327F">
      <w:pPr>
        <w:pStyle w:val="SuperHeading"/>
      </w:pPr>
      <w:r w:rsidRPr="0000327F">
        <w:t>PUAOPE010 Operate an automated external defibrillator in an emergency</w:t>
      </w:r>
    </w:p>
    <w:p w:rsidR="00000000" w:rsidRPr="0000327F" w:rsidP="0000327F">
      <w:pPr>
        <w:pStyle w:val="Heading1"/>
      </w:pPr>
      <w:bookmarkStart w:id="1" w:name="O_1226600"/>
      <w:bookmarkEnd w:id="1"/>
      <w:r w:rsidRPr="000032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2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rPr>
                <w:rStyle w:val="SpecialBold"/>
              </w:rPr>
              <w:t>Release 2.</w:t>
            </w:r>
            <w:r w:rsidRPr="0000327F">
              <w:t xml:space="preserve"> Updated superseded HLT Pre-requisite unit.</w:t>
            </w:r>
          </w:p>
          <w:p w:rsidR="00000000" w:rsidRPr="0000327F" w:rsidP="0000327F">
            <w:pPr>
              <w:pStyle w:val="BodyText"/>
            </w:pPr>
            <w:r w:rsidRPr="0000327F">
              <w:rPr>
                <w:rStyle w:val="SpecialBold"/>
              </w:rPr>
              <w:t>Release 1.</w:t>
            </w:r>
            <w:r w:rsidRPr="0000327F">
              <w:t xml:space="preserve"> This is the first release of this unit of competency in the Public Safety Training Package.</w:t>
            </w:r>
          </w:p>
        </w:tc>
      </w:tr>
    </w:tbl>
    <w:p w:rsidR="00000000" w:rsidRPr="0000327F" w:rsidP="0000327F">
      <w:pPr>
        <w:pStyle w:val="NoPaddingFontSize1"/>
      </w:pPr>
    </w:p>
    <w:p w:rsidR="00000000" w:rsidRPr="0000327F" w:rsidP="0000327F">
      <w:pPr>
        <w:pStyle w:val="AllowPageBreak"/>
      </w:pPr>
    </w:p>
    <w:p w:rsidR="00000000" w:rsidRPr="0000327F" w:rsidP="0000327F">
      <w:pPr>
        <w:pStyle w:val="Heading1"/>
      </w:pPr>
      <w:bookmarkStart w:id="2" w:name="O_1226599"/>
      <w:bookmarkEnd w:id="2"/>
      <w:r w:rsidRPr="000032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2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t>This unit of competency involves the skills and knowledge required to treat a casualty using an Automated External Defibrillator (</w:t>
            </w:r>
            <w:r w:rsidRPr="0000327F">
              <w:t xml:space="preserve">AED) to defibrillate at an emergency, including the before and after procedures. </w:t>
            </w:r>
          </w:p>
          <w:p w:rsidR="00000000" w:rsidRPr="0000327F" w:rsidP="0000327F">
            <w:pPr>
              <w:pStyle w:val="BodyText"/>
            </w:pPr>
            <w:r w:rsidRPr="0000327F">
              <w:t>It will include using techniques for the administration of an AED according to industry standards and regulatory body guidelines and following AED medically endorsed protocol</w:t>
            </w:r>
            <w:r w:rsidRPr="0000327F">
              <w:t xml:space="preserve">s which may involve working with or without other personnel whilst engaged in the resuscitation.  </w:t>
            </w:r>
          </w:p>
          <w:p w:rsidR="00000000" w:rsidRPr="0000327F" w:rsidP="0000327F">
            <w:pPr>
              <w:pStyle w:val="BodyText"/>
            </w:pPr>
            <w:r w:rsidRPr="0000327F">
              <w:t>The unit is applicable to personnel who will be assessing casualty and develop management plans, checking equipment, attaching and operating equipment and re</w:t>
            </w:r>
            <w:r w:rsidRPr="0000327F">
              <w:t>covering and restoring equipment. It is appropriate for personnel from emergency services and/or organisations that provide a medically supervised first aid service.</w:t>
            </w:r>
          </w:p>
          <w:p w:rsidR="00000000" w:rsidRPr="0000327F" w:rsidP="0000327F">
            <w:pPr>
              <w:pStyle w:val="BodyText"/>
            </w:pPr>
            <w:r w:rsidRPr="0000327F">
              <w:t xml:space="preserve">No licensing, legislative or certification requirements apply to this unit at the time of </w:t>
            </w:r>
            <w:r w:rsidRPr="0000327F">
              <w:t>publication.</w:t>
            </w:r>
          </w:p>
        </w:tc>
      </w:tr>
    </w:tbl>
    <w:p w:rsidR="00000000" w:rsidRPr="0000327F" w:rsidP="0000327F">
      <w:pPr>
        <w:pStyle w:val="NoPaddingFontSize1"/>
      </w:pPr>
    </w:p>
    <w:p w:rsidR="00000000" w:rsidRPr="0000327F" w:rsidP="0000327F">
      <w:pPr>
        <w:pStyle w:val="AllowPageBreak"/>
      </w:pPr>
    </w:p>
    <w:p w:rsidR="00000000" w:rsidRPr="0000327F" w:rsidP="0000327F">
      <w:pPr>
        <w:pStyle w:val="Heading1"/>
      </w:pPr>
      <w:bookmarkStart w:id="3" w:name="O_1226598"/>
      <w:bookmarkEnd w:id="3"/>
      <w:r w:rsidRPr="000032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2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t>HLTAID011 Provide First Aid</w:t>
            </w:r>
          </w:p>
        </w:tc>
      </w:tr>
    </w:tbl>
    <w:p w:rsidR="00000000" w:rsidRPr="0000327F" w:rsidP="0000327F">
      <w:pPr>
        <w:pStyle w:val="NoPaddingFontSize1"/>
      </w:pPr>
    </w:p>
    <w:p w:rsidR="00000000" w:rsidRPr="0000327F" w:rsidP="0000327F">
      <w:pPr>
        <w:pStyle w:val="AllowPageBreak"/>
      </w:pPr>
    </w:p>
    <w:p w:rsidR="00000000" w:rsidRPr="0000327F" w:rsidP="0000327F">
      <w:pPr>
        <w:pStyle w:val="Heading1"/>
      </w:pPr>
      <w:bookmarkStart w:id="4" w:name="O_1226597"/>
      <w:bookmarkEnd w:id="4"/>
      <w:r w:rsidRPr="000032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2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t>Operations</w:t>
            </w:r>
          </w:p>
        </w:tc>
      </w:tr>
    </w:tbl>
    <w:p w:rsidR="00000000" w:rsidRPr="0000327F" w:rsidP="0000327F">
      <w:pPr>
        <w:pStyle w:val="NoPaddingFontSize1"/>
      </w:pPr>
    </w:p>
    <w:p w:rsidR="00000000" w:rsidRPr="0000327F" w:rsidP="0000327F">
      <w:pPr>
        <w:pStyle w:val="AllowPageBreak"/>
      </w:pPr>
    </w:p>
    <w:p w:rsidR="00000000" w:rsidRPr="0000327F" w:rsidP="0000327F">
      <w:pPr>
        <w:pStyle w:val="Heading1"/>
      </w:pPr>
      <w:bookmarkStart w:id="5" w:name="O_1226596"/>
      <w:bookmarkEnd w:id="5"/>
      <w:r w:rsidRPr="000032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2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t>Public Safety</w:t>
            </w:r>
          </w:p>
        </w:tc>
      </w:tr>
    </w:tbl>
    <w:p w:rsidR="00000000" w:rsidRPr="0000327F" w:rsidP="0000327F">
      <w:pPr>
        <w:pStyle w:val="NoPaddingFontSize1"/>
      </w:pPr>
    </w:p>
    <w:p w:rsidR="00000000" w:rsidRPr="0000327F" w:rsidP="0000327F">
      <w:pPr>
        <w:pStyle w:val="AllowPageBreak"/>
      </w:pPr>
    </w:p>
    <w:p w:rsidR="00000000" w:rsidRPr="0000327F" w:rsidP="0000327F">
      <w:pPr>
        <w:pStyle w:val="Heading1"/>
      </w:pPr>
      <w:bookmarkStart w:id="6" w:name="O_1226595"/>
      <w:bookmarkEnd w:id="6"/>
      <w:r w:rsidRPr="0000327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032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rPr>
                <w:rStyle w:val="SpecialBold"/>
              </w:rPr>
              <w:t>PERFORMANCE CRITERIA</w:t>
            </w:r>
          </w:p>
        </w:tc>
      </w:tr>
      <w:tr w:rsidTr="000032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t xml:space="preserve">Elements describe the essential </w:t>
            </w:r>
            <w:r w:rsidRPr="0000327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t xml:space="preserve">Performance criteria describe the performance needed to </w:t>
            </w:r>
            <w:r w:rsidRPr="0000327F">
              <w:t>demonstrate achievement of the element.</w:t>
            </w:r>
          </w:p>
        </w:tc>
      </w:tr>
      <w:tr w:rsidTr="000032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rPr>
                <w:rStyle w:val="SpecialBold"/>
              </w:rPr>
              <w:t>Check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t>Pre-use check of safety and effectiveness of equipment is undertaken, in accordance with organisational procedures and manufactures</w:t>
            </w:r>
            <w:r>
              <w:t>’</w:t>
            </w:r>
            <w:r w:rsidRPr="0000327F">
              <w:t xml:space="preserve"> instructions</w:t>
            </w:r>
          </w:p>
        </w:tc>
      </w:tr>
      <w:tr w:rsidTr="000032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t>Minor faults are diagnosed and repairs are carried out to restore equipment to working order, in accord</w:t>
            </w:r>
            <w:r w:rsidRPr="0000327F">
              <w:t>ance with organisational procedures and manufactures</w:t>
            </w:r>
            <w:r>
              <w:t>’</w:t>
            </w:r>
            <w:r w:rsidRPr="0000327F">
              <w:t xml:space="preserve"> instructions</w:t>
            </w:r>
          </w:p>
        </w:tc>
      </w:tr>
      <w:tr w:rsidTr="000032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t>Faults and defects are reported and recorded, in accordance with organisational procedures and manufactures</w:t>
            </w:r>
            <w:r>
              <w:t>’</w:t>
            </w:r>
            <w:r w:rsidRPr="0000327F">
              <w:t xml:space="preserve"> instructions</w:t>
            </w:r>
          </w:p>
        </w:tc>
      </w:tr>
      <w:tr w:rsidTr="000032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rPr>
                <w:rStyle w:val="SpecialBold"/>
              </w:rPr>
              <w:t>Attach and operate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t>Equipment is set up, in accordance with organisational procedures and manufacturers</w:t>
            </w:r>
            <w:r>
              <w:t>’</w:t>
            </w:r>
            <w:r w:rsidRPr="0000327F">
              <w:t xml:space="preserve"> instructions  </w:t>
            </w:r>
          </w:p>
        </w:tc>
      </w:tr>
      <w:tr w:rsidTr="000032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t>Automated External Defibrillator (AED) is attached and operated according to manufacturers</w:t>
            </w:r>
            <w:r>
              <w:t>’</w:t>
            </w:r>
            <w:r w:rsidRPr="0000327F">
              <w:t xml:space="preserve"> guidelines and safety procedures</w:t>
            </w:r>
          </w:p>
        </w:tc>
      </w:tr>
      <w:tr w:rsidTr="000032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t>Work is undertake</w:t>
            </w:r>
            <w:r w:rsidRPr="0000327F">
              <w:t>n cooperatively with whilst conducting resuscitation techniques using an AED</w:t>
            </w:r>
          </w:p>
        </w:tc>
      </w:tr>
      <w:tr w:rsidTr="000032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rPr>
                <w:rStyle w:val="SpecialBold"/>
              </w:rPr>
              <w:t>Recover and restore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t>Equipment is disinfected or discarded, in accordance with organisational procedures and manufacturers</w:t>
            </w:r>
            <w:r>
              <w:t>’</w:t>
            </w:r>
            <w:r w:rsidRPr="0000327F">
              <w:t xml:space="preserve"> guidelines</w:t>
            </w:r>
          </w:p>
        </w:tc>
      </w:tr>
      <w:tr w:rsidTr="000032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t>Equipment is charged, stored and safeguarded against damage or loss, in accordance with organisational procedures and manufacturers</w:t>
            </w:r>
            <w:r>
              <w:t>’</w:t>
            </w:r>
            <w:r w:rsidRPr="0000327F">
              <w:t xml:space="preserve"> guidelines</w:t>
            </w:r>
          </w:p>
        </w:tc>
      </w:tr>
      <w:tr w:rsidTr="000032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27F">
            <w:pPr>
              <w:pStyle w:val="BodyText"/>
              <w:rPr>
                <w:lang w:val="en-NZ"/>
              </w:rPr>
            </w:pPr>
            <w:r w:rsidRPr="0000327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t>Reports are completed and submitted to appropriate personnel</w:t>
            </w:r>
          </w:p>
        </w:tc>
      </w:tr>
    </w:tbl>
    <w:p w:rsidR="00000000" w:rsidRPr="0000327F" w:rsidP="0000327F">
      <w:pPr>
        <w:pStyle w:val="NoPaddingFontSize1"/>
      </w:pPr>
    </w:p>
    <w:p w:rsidR="00000000" w:rsidRPr="0000327F" w:rsidP="0000327F">
      <w:pPr>
        <w:pStyle w:val="AllowPageBreak"/>
      </w:pPr>
    </w:p>
    <w:p w:rsidR="00000000" w:rsidRPr="0000327F" w:rsidP="0000327F">
      <w:pPr>
        <w:pStyle w:val="Heading1"/>
      </w:pPr>
      <w:bookmarkStart w:id="7" w:name="O_1226594"/>
      <w:bookmarkEnd w:id="7"/>
      <w:r w:rsidRPr="000032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2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t>Foundation skills essential to performance are explicit in the performance criteria of this unit of competency.</w:t>
            </w:r>
          </w:p>
        </w:tc>
      </w:tr>
    </w:tbl>
    <w:p w:rsidR="00000000" w:rsidRPr="0000327F" w:rsidP="0000327F">
      <w:pPr>
        <w:pStyle w:val="NoPaddingFontSize1"/>
      </w:pPr>
    </w:p>
    <w:p w:rsidR="00000000" w:rsidRPr="0000327F" w:rsidP="0000327F">
      <w:pPr>
        <w:pStyle w:val="AllowPageBreak"/>
      </w:pPr>
    </w:p>
    <w:p w:rsidR="00000000" w:rsidRPr="0000327F" w:rsidP="0000327F">
      <w:pPr>
        <w:pStyle w:val="Heading1"/>
      </w:pPr>
      <w:bookmarkStart w:id="8" w:name="O_1226593"/>
      <w:bookmarkEnd w:id="8"/>
      <w:r w:rsidRPr="000032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2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t>Range is restricted to essential o</w:t>
            </w:r>
            <w:r w:rsidRPr="0000327F">
              <w:t>perating conditions and any other variables essential to the work environment.</w:t>
            </w:r>
          </w:p>
          <w:p w:rsidR="00000000" w:rsidRPr="0000327F" w:rsidP="0000327F">
            <w:pPr>
              <w:pStyle w:val="BodyText"/>
            </w:pPr>
            <w:r w:rsidRPr="0000327F">
              <w:t>Non-essential conditions may be found in the Companion Volume Implementation Guide.</w:t>
            </w:r>
          </w:p>
        </w:tc>
      </w:tr>
    </w:tbl>
    <w:p w:rsidR="00000000" w:rsidRPr="0000327F" w:rsidP="0000327F">
      <w:pPr>
        <w:pStyle w:val="NoPaddingFontSize1"/>
      </w:pPr>
    </w:p>
    <w:p w:rsidR="00000000" w:rsidRPr="0000327F" w:rsidP="0000327F">
      <w:pPr>
        <w:pStyle w:val="AllowPageBreak"/>
      </w:pPr>
    </w:p>
    <w:p w:rsidR="00000000" w:rsidRPr="0000327F" w:rsidP="0000327F">
      <w:pPr>
        <w:pStyle w:val="Heading1"/>
      </w:pPr>
      <w:bookmarkStart w:id="9" w:name="O_1226592"/>
      <w:bookmarkEnd w:id="9"/>
      <w:r w:rsidRPr="000032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2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27F" w:rsidP="0000327F">
            <w:pPr>
              <w:pStyle w:val="BodyText"/>
            </w:pPr>
            <w:r w:rsidRPr="0000327F">
              <w:t>This unit replaces and is equivalent to PUAOPE0</w:t>
            </w:r>
            <w:r w:rsidRPr="0000327F">
              <w:t>10C Operate an automated external defibrillator in an emergency.</w:t>
            </w:r>
          </w:p>
        </w:tc>
      </w:tr>
    </w:tbl>
    <w:p w:rsidR="00000000" w:rsidRPr="0000327F" w:rsidP="0000327F">
      <w:pPr>
        <w:pStyle w:val="NoPaddingFontSize1"/>
      </w:pPr>
    </w:p>
    <w:p w:rsidR="00000000" w:rsidRPr="0000327F" w:rsidP="0000327F">
      <w:pPr>
        <w:pStyle w:val="AllowPageBreak"/>
      </w:pPr>
    </w:p>
    <w:p w:rsidR="00000000" w:rsidRPr="0000327F" w:rsidP="0000327F">
      <w:pPr>
        <w:pStyle w:val="Heading1"/>
      </w:pPr>
      <w:bookmarkStart w:id="10" w:name="O_1226601"/>
      <w:bookmarkEnd w:id="10"/>
      <w:r w:rsidRPr="0000327F">
        <w:t>Links</w:t>
      </w:r>
    </w:p>
    <w:p w:rsidR="00000000" w:rsidRPr="0000327F" w:rsidP="00684A82">
      <w:pPr>
        <w:pStyle w:val="BodyText"/>
      </w:pPr>
      <w:r w:rsidRPr="000032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0691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0327F" w:rsidP="0000327F"/>
    <w:sectPr w:rsidSect="00003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7F" w:rsidRPr="00684A82" w:rsidP="00684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82" w:rsidP="00003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A82" w:rsidP="00003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4A82" w:rsidP="00003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27F" w:rsidRPr="00684A82" w:rsidP="00684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82" w:rsidRPr="002D2AF8" w:rsidP="00003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PUAOPE010 Operate an automated external defibrillator in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84A82" w:rsidP="00003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27F"/>
  </w:style>
  <w:style w:type="character" w:customStyle="1" w:styleId="Heading1Char">
    <w:name w:val="Heading 1 Char"/>
    <w:basedOn w:val="DefaultParagraphFont"/>
    <w:link w:val="Heading1"/>
    <w:rsid w:val="00003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2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327F"/>
    <w:rPr>
      <w:b/>
      <w:spacing w:val="0"/>
    </w:rPr>
  </w:style>
  <w:style w:type="paragraph" w:customStyle="1" w:styleId="SuperHeading">
    <w:name w:val="SuperHeading"/>
    <w:basedOn w:val="Normal"/>
    <w:rsid w:val="00003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3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2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32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3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32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3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27F"/>
    <w:rPr>
      <w:i/>
    </w:rPr>
  </w:style>
  <w:style w:type="paragraph" w:styleId="Caption">
    <w:name w:val="caption"/>
    <w:basedOn w:val="BodyText"/>
    <w:next w:val="Normal"/>
    <w:qFormat/>
    <w:rsid w:val="00003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27F"/>
  </w:style>
  <w:style w:type="paragraph" w:styleId="TableofFigures">
    <w:name w:val="table of figures"/>
    <w:basedOn w:val="Normal"/>
    <w:next w:val="Normal"/>
    <w:semiHidden/>
    <w:rsid w:val="00003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2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327F"/>
    <w:rPr>
      <w:rFonts w:ascii="Wingdings" w:hAnsi="Wingdings"/>
    </w:rPr>
  </w:style>
  <w:style w:type="paragraph" w:customStyle="1" w:styleId="TableHeading">
    <w:name w:val="Table Heading"/>
    <w:basedOn w:val="HeadingBase"/>
    <w:rsid w:val="00003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27F"/>
    <w:rPr>
      <w:color w:val="0033CC"/>
      <w:u w:val="none"/>
    </w:rPr>
  </w:style>
  <w:style w:type="paragraph" w:customStyle="1" w:styleId="BodyTextRight">
    <w:name w:val="Body Text Right"/>
    <w:basedOn w:val="BodyText"/>
    <w:rsid w:val="00003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2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27F"/>
    <w:rPr>
      <w:sz w:val="32"/>
    </w:rPr>
  </w:style>
  <w:style w:type="paragraph" w:customStyle="1" w:styleId="HeadingProcedure">
    <w:name w:val="Heading Procedure"/>
    <w:basedOn w:val="HeadingBase"/>
    <w:next w:val="Normal"/>
    <w:rsid w:val="00003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27F"/>
    <w:pPr>
      <w:spacing w:before="60" w:after="60"/>
    </w:pPr>
  </w:style>
  <w:style w:type="paragraph" w:styleId="ListContinue">
    <w:name w:val="List Continue"/>
    <w:basedOn w:val="List"/>
    <w:rsid w:val="0000327F"/>
    <w:pPr>
      <w:ind w:firstLine="0"/>
    </w:pPr>
  </w:style>
  <w:style w:type="paragraph" w:customStyle="1" w:styleId="ListNote">
    <w:name w:val="List Note"/>
    <w:basedOn w:val="List"/>
    <w:rsid w:val="00003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27F"/>
    <w:rPr>
      <w:rFonts w:ascii="Courier New" w:hAnsi="Courier New"/>
    </w:rPr>
  </w:style>
  <w:style w:type="paragraph" w:customStyle="1" w:styleId="NoteBullet">
    <w:name w:val="Note Bullet"/>
    <w:basedOn w:val="Note"/>
    <w:rsid w:val="00003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2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3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27F"/>
    <w:rPr>
      <w:b/>
      <w:smallCaps/>
    </w:rPr>
  </w:style>
  <w:style w:type="paragraph" w:customStyle="1" w:styleId="TableListNumber">
    <w:name w:val="Table List Number"/>
    <w:basedOn w:val="ListNumber"/>
    <w:rsid w:val="00003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27F"/>
    <w:pPr>
      <w:numPr>
        <w:numId w:val="7"/>
      </w:numPr>
    </w:pPr>
  </w:style>
  <w:style w:type="paragraph" w:customStyle="1" w:styleId="ListAlpha2">
    <w:name w:val="List Alpha 2"/>
    <w:basedOn w:val="List2"/>
    <w:rsid w:val="0000327F"/>
    <w:pPr>
      <w:numPr>
        <w:numId w:val="6"/>
      </w:numPr>
    </w:pPr>
  </w:style>
  <w:style w:type="paragraph" w:styleId="List2">
    <w:name w:val="List 2"/>
    <w:basedOn w:val="BodyText"/>
    <w:rsid w:val="00003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2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2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327F"/>
    <w:pPr>
      <w:numPr>
        <w:numId w:val="2"/>
      </w:numPr>
    </w:pPr>
  </w:style>
  <w:style w:type="paragraph" w:styleId="ListContinue2">
    <w:name w:val="List Continue 2"/>
    <w:basedOn w:val="List2"/>
    <w:rsid w:val="0000327F"/>
    <w:pPr>
      <w:ind w:firstLine="0"/>
    </w:pPr>
  </w:style>
  <w:style w:type="paragraph" w:styleId="ListContinue3">
    <w:name w:val="List Continue 3"/>
    <w:basedOn w:val="List3"/>
    <w:rsid w:val="0000327F"/>
    <w:pPr>
      <w:ind w:left="1021" w:firstLine="0"/>
    </w:pPr>
  </w:style>
  <w:style w:type="paragraph" w:styleId="ListContinue4">
    <w:name w:val="List Continue 4"/>
    <w:basedOn w:val="List4"/>
    <w:rsid w:val="0000327F"/>
    <w:pPr>
      <w:ind w:firstLine="0"/>
    </w:pPr>
  </w:style>
  <w:style w:type="paragraph" w:styleId="ListContinue5">
    <w:name w:val="List Continue 5"/>
    <w:basedOn w:val="List5"/>
    <w:rsid w:val="0000327F"/>
    <w:pPr>
      <w:ind w:firstLine="0"/>
    </w:pPr>
  </w:style>
  <w:style w:type="paragraph" w:styleId="ListNumber3">
    <w:name w:val="List Number 3"/>
    <w:basedOn w:val="List3"/>
    <w:rsid w:val="0000327F"/>
    <w:pPr>
      <w:numPr>
        <w:numId w:val="3"/>
      </w:numPr>
    </w:pPr>
  </w:style>
  <w:style w:type="paragraph" w:styleId="ListNumber4">
    <w:name w:val="List Number 4"/>
    <w:basedOn w:val="List4"/>
    <w:rsid w:val="0000327F"/>
    <w:pPr>
      <w:numPr>
        <w:numId w:val="4"/>
      </w:numPr>
    </w:pPr>
  </w:style>
  <w:style w:type="paragraph" w:styleId="ListNumber5">
    <w:name w:val="List Number 5"/>
    <w:basedOn w:val="List5"/>
    <w:rsid w:val="0000327F"/>
    <w:pPr>
      <w:numPr>
        <w:numId w:val="5"/>
      </w:numPr>
    </w:pPr>
  </w:style>
  <w:style w:type="paragraph" w:styleId="BlockText">
    <w:name w:val="Block Text"/>
    <w:basedOn w:val="Normal"/>
    <w:rsid w:val="00003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27F"/>
    <w:rPr>
      <w:sz w:val="16"/>
      <w:vertAlign w:val="superscript"/>
    </w:rPr>
  </w:style>
  <w:style w:type="character" w:customStyle="1" w:styleId="Symbols">
    <w:name w:val="Symbols"/>
    <w:basedOn w:val="DefaultParagraphFont"/>
    <w:rsid w:val="0000327F"/>
    <w:rPr>
      <w:rFonts w:ascii="Symbol" w:hAnsi="Symbol"/>
    </w:rPr>
  </w:style>
  <w:style w:type="character" w:customStyle="1" w:styleId="MenuOptions">
    <w:name w:val="Menu Options"/>
    <w:basedOn w:val="DefaultParagraphFont"/>
    <w:rsid w:val="00003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27F"/>
    <w:rPr>
      <w:b/>
    </w:rPr>
  </w:style>
  <w:style w:type="character" w:customStyle="1" w:styleId="Underlined">
    <w:name w:val="Underlined"/>
    <w:basedOn w:val="DefaultParagraphFont"/>
    <w:rsid w:val="0000327F"/>
    <w:rPr>
      <w:u w:val="single"/>
    </w:rPr>
  </w:style>
  <w:style w:type="paragraph" w:customStyle="1" w:styleId="TableBodyTextRight">
    <w:name w:val="Table Body Text Right"/>
    <w:basedOn w:val="TableBodyText"/>
    <w:rsid w:val="00003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27F"/>
    <w:rPr>
      <w:sz w:val="18"/>
    </w:rPr>
  </w:style>
  <w:style w:type="paragraph" w:customStyle="1" w:styleId="BodySmallRight">
    <w:name w:val="Body Small Right"/>
    <w:basedOn w:val="BodyTextRight"/>
    <w:rsid w:val="0000327F"/>
    <w:rPr>
      <w:sz w:val="18"/>
      <w:szCs w:val="18"/>
    </w:rPr>
  </w:style>
  <w:style w:type="paragraph" w:customStyle="1" w:styleId="MarginEdition">
    <w:name w:val="Margin Edition"/>
    <w:basedOn w:val="MarginNote"/>
    <w:rsid w:val="00003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27F"/>
    <w:rPr>
      <w:sz w:val="2"/>
      <w:szCs w:val="2"/>
    </w:rPr>
  </w:style>
  <w:style w:type="character" w:customStyle="1" w:styleId="Small">
    <w:name w:val="Small"/>
    <w:basedOn w:val="DefaultParagraphFont"/>
    <w:rsid w:val="0000327F"/>
    <w:rPr>
      <w:sz w:val="16"/>
    </w:rPr>
  </w:style>
  <w:style w:type="paragraph" w:customStyle="1" w:styleId="WideTable">
    <w:name w:val="Wide Table"/>
    <w:basedOn w:val="Normal"/>
    <w:rsid w:val="00003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27F"/>
  </w:style>
  <w:style w:type="paragraph" w:styleId="Quote">
    <w:name w:val="Quote"/>
    <w:basedOn w:val="Heading1"/>
    <w:link w:val="QuoteChar"/>
    <w:qFormat/>
    <w:rsid w:val="00003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27F"/>
    <w:pPr>
      <w:pageBreakBefore/>
    </w:pPr>
  </w:style>
  <w:style w:type="paragraph" w:customStyle="1" w:styleId="Border">
    <w:name w:val="Border"/>
    <w:basedOn w:val="Normal"/>
    <w:qFormat/>
    <w:rsid w:val="00003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27F"/>
    <w:rPr>
      <w:u w:val="single"/>
    </w:rPr>
  </w:style>
  <w:style w:type="character" w:customStyle="1" w:styleId="BoldandItalics">
    <w:name w:val="Bold and Italics"/>
    <w:qFormat/>
    <w:rsid w:val="0000327F"/>
    <w:rPr>
      <w:b/>
      <w:i/>
      <w:u w:val="none"/>
    </w:rPr>
  </w:style>
  <w:style w:type="paragraph" w:styleId="BalloonText">
    <w:name w:val="Balloon Text"/>
    <w:basedOn w:val="Normal"/>
    <w:link w:val="BalloonTextChar"/>
    <w:rsid w:val="00003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27F"/>
    <w:pPr>
      <w:spacing w:before="0" w:after="0"/>
    </w:pPr>
  </w:style>
  <w:style w:type="paragraph" w:customStyle="1" w:styleId="BodyTextBold">
    <w:name w:val="Body Text Bold"/>
    <w:basedOn w:val="BodyText"/>
    <w:qFormat/>
    <w:rsid w:val="0000327F"/>
    <w:rPr>
      <w:b/>
    </w:rPr>
  </w:style>
  <w:style w:type="character" w:styleId="Hyperlink">
    <w:name w:val="Hyperlink"/>
    <w:basedOn w:val="DefaultParagraphFont"/>
    <w:uiPriority w:val="99"/>
    <w:unhideWhenUsed/>
    <w:rsid w:val="00684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3127</Characters>
  <Application>Microsoft Office Word</Application>
  <DocSecurity>0</DocSecurity>
  <Lines>130</Lines>
  <Paragraphs>66</Paragraphs>
  <ScaleCrop>false</ScaleCrop>
  <Company>Author-it Software Corporation Ltd.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PUAOPE010 Operate an automated external defibrillator in an emergency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2022-12-16T02:04:00Z</dcterms:created>
  <dcterms:modified xsi:type="dcterms:W3CDTF">2022-12-16T02:04:00Z</dcterms:modified>
</cp:coreProperties>
</file>