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487E" w:rsidP="005248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PUAOPE010 Operate an automated external defibrillator in an emergency</w:t>
      </w:r>
      <w:r>
        <w:fldChar w:fldCharType="end"/>
      </w:r>
    </w:p>
    <w:p w:rsidR="0052487E" w:rsidP="0052487E">
      <w:pPr>
        <w:pStyle w:val="Version"/>
        <w:sectPr w:rsidSect="006C2B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C2B54" w:rsidP="006C2B54">
      <w:pPr>
        <w:pStyle w:val="SuperHeading"/>
      </w:pPr>
      <w:r w:rsidRPr="006C2B54">
        <w:t>PUAOPE010 Operate an automated external defibrillator in an emergency</w:t>
      </w:r>
    </w:p>
    <w:p w:rsidR="00000000" w:rsidRPr="006C2B54" w:rsidP="006C2B54">
      <w:pPr>
        <w:pStyle w:val="Heading1"/>
      </w:pPr>
      <w:bookmarkStart w:id="1" w:name="O_1226600"/>
      <w:bookmarkEnd w:id="1"/>
      <w:r w:rsidRPr="006C2B5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2B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B54" w:rsidP="006C2B54">
            <w:pPr>
              <w:pStyle w:val="BodyText"/>
            </w:pPr>
            <w:r w:rsidRPr="006C2B54">
              <w:rPr>
                <w:rStyle w:val="SpecialBold"/>
              </w:rPr>
              <w:t>Release 2.</w:t>
            </w:r>
            <w:r w:rsidRPr="006C2B54">
              <w:t xml:space="preserve"> Updated superseded HLT Pre-requisite unit.</w:t>
            </w:r>
          </w:p>
          <w:p w:rsidR="00000000" w:rsidRPr="006C2B54" w:rsidP="006C2B54">
            <w:pPr>
              <w:pStyle w:val="BodyText"/>
            </w:pPr>
            <w:r w:rsidRPr="006C2B54">
              <w:rPr>
                <w:rStyle w:val="SpecialBold"/>
              </w:rPr>
              <w:t>Release 1.</w:t>
            </w:r>
            <w:r w:rsidRPr="006C2B54">
              <w:t xml:space="preserve"> This is the first release of this unit of competency in the Public Safety Training Package.</w:t>
            </w:r>
          </w:p>
        </w:tc>
      </w:tr>
    </w:tbl>
    <w:p w:rsidR="00000000" w:rsidRPr="006C2B54" w:rsidP="006C2B54">
      <w:pPr>
        <w:pStyle w:val="NoPaddingFontSize1"/>
      </w:pPr>
    </w:p>
    <w:p w:rsidR="00000000" w:rsidRPr="006C2B54" w:rsidP="006C2B54">
      <w:pPr>
        <w:pStyle w:val="AllowPageBreak"/>
      </w:pPr>
    </w:p>
    <w:p w:rsidR="00000000" w:rsidRPr="006C2B54" w:rsidP="006C2B54">
      <w:pPr>
        <w:pStyle w:val="Heading1"/>
      </w:pPr>
      <w:bookmarkStart w:id="2" w:name="O_1226599"/>
      <w:bookmarkEnd w:id="2"/>
      <w:r w:rsidRPr="006C2B5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2B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B54" w:rsidP="006C2B54">
            <w:pPr>
              <w:pStyle w:val="BodyText"/>
            </w:pPr>
            <w:r w:rsidRPr="006C2B54">
              <w:t>This unit of competency involves the skills and knowledge required to treat a casualty using an Automated External Defibrillator (</w:t>
            </w:r>
            <w:r w:rsidRPr="006C2B54">
              <w:t xml:space="preserve">AED) to defibrillate at an emergency, including the before and after procedures. </w:t>
            </w:r>
          </w:p>
          <w:p w:rsidR="00000000" w:rsidRPr="006C2B54" w:rsidP="006C2B54">
            <w:pPr>
              <w:pStyle w:val="BodyText"/>
            </w:pPr>
            <w:r w:rsidRPr="006C2B54">
              <w:t>It will include using techniques for the administration of an AED according to industry standards and regulatory body guidelines and following AED medically endorsed protocol</w:t>
            </w:r>
            <w:r w:rsidRPr="006C2B54">
              <w:t xml:space="preserve">s which may involve working with or without other personnel whilst engaged in the resuscitation.  </w:t>
            </w:r>
          </w:p>
          <w:p w:rsidR="00000000" w:rsidRPr="006C2B54" w:rsidP="006C2B54">
            <w:pPr>
              <w:pStyle w:val="BodyText"/>
            </w:pPr>
            <w:r w:rsidRPr="006C2B54">
              <w:t>The unit is applicable to personnel who will be assessing casualty and develop management plans, checking equipment, attaching and operating equipment and re</w:t>
            </w:r>
            <w:r w:rsidRPr="006C2B54">
              <w:t>covering and restoring equipment. It is appropriate for personnel from emergency services and/or organisations that provide a medically supervised first aid service.</w:t>
            </w:r>
          </w:p>
          <w:p w:rsidR="00000000" w:rsidRPr="006C2B54" w:rsidP="006C2B54">
            <w:pPr>
              <w:pStyle w:val="BodyText"/>
            </w:pPr>
            <w:r w:rsidRPr="006C2B54">
              <w:t xml:space="preserve">No licensing, legislative or certification requirements apply to this unit at the time of </w:t>
            </w:r>
            <w:r w:rsidRPr="006C2B54">
              <w:t>publication.</w:t>
            </w:r>
          </w:p>
        </w:tc>
      </w:tr>
    </w:tbl>
    <w:p w:rsidR="00000000" w:rsidRPr="006C2B54" w:rsidP="006C2B54">
      <w:pPr>
        <w:pStyle w:val="NoPaddingFontSize1"/>
      </w:pPr>
    </w:p>
    <w:p w:rsidR="00000000" w:rsidRPr="006C2B54" w:rsidP="006C2B54">
      <w:pPr>
        <w:pStyle w:val="AllowPageBreak"/>
      </w:pPr>
    </w:p>
    <w:p w:rsidR="00000000" w:rsidRPr="006C2B54" w:rsidP="006C2B54">
      <w:pPr>
        <w:pStyle w:val="Heading1"/>
      </w:pPr>
      <w:bookmarkStart w:id="3" w:name="O_1226598"/>
      <w:bookmarkEnd w:id="3"/>
      <w:r w:rsidRPr="006C2B5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2B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B54" w:rsidP="006C2B54">
            <w:pPr>
              <w:pStyle w:val="BodyText"/>
            </w:pPr>
            <w:r w:rsidRPr="006C2B54">
              <w:t>HLTAID011 Provide First Aid</w:t>
            </w:r>
          </w:p>
        </w:tc>
      </w:tr>
    </w:tbl>
    <w:p w:rsidR="00000000" w:rsidRPr="006C2B54" w:rsidP="006C2B54">
      <w:pPr>
        <w:pStyle w:val="NoPaddingFontSize1"/>
      </w:pPr>
    </w:p>
    <w:p w:rsidR="00000000" w:rsidRPr="006C2B54" w:rsidP="006C2B54">
      <w:pPr>
        <w:pStyle w:val="AllowPageBreak"/>
      </w:pPr>
    </w:p>
    <w:p w:rsidR="00000000" w:rsidRPr="006C2B54" w:rsidP="006C2B54">
      <w:pPr>
        <w:pStyle w:val="Heading1"/>
      </w:pPr>
      <w:bookmarkStart w:id="4" w:name="O_1226597"/>
      <w:bookmarkEnd w:id="4"/>
      <w:r w:rsidRPr="006C2B5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2B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B54" w:rsidP="006C2B54">
            <w:pPr>
              <w:pStyle w:val="BodyText"/>
            </w:pPr>
            <w:r w:rsidRPr="006C2B54">
              <w:t>Operations</w:t>
            </w:r>
          </w:p>
        </w:tc>
      </w:tr>
    </w:tbl>
    <w:p w:rsidR="00000000" w:rsidRPr="006C2B54" w:rsidP="006C2B54">
      <w:pPr>
        <w:pStyle w:val="NoPaddingFontSize1"/>
      </w:pPr>
    </w:p>
    <w:p w:rsidR="00000000" w:rsidRPr="006C2B54" w:rsidP="006C2B54">
      <w:pPr>
        <w:pStyle w:val="AllowPageBreak"/>
      </w:pPr>
    </w:p>
    <w:p w:rsidR="00000000" w:rsidRPr="006C2B54" w:rsidP="006C2B54">
      <w:pPr>
        <w:pStyle w:val="Heading1"/>
      </w:pPr>
      <w:bookmarkStart w:id="5" w:name="O_1226596"/>
      <w:bookmarkEnd w:id="5"/>
      <w:r w:rsidRPr="006C2B5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2B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B54" w:rsidP="006C2B54">
            <w:pPr>
              <w:pStyle w:val="BodyText"/>
            </w:pPr>
            <w:r w:rsidRPr="006C2B54">
              <w:t>Public Safety</w:t>
            </w:r>
          </w:p>
        </w:tc>
      </w:tr>
    </w:tbl>
    <w:p w:rsidR="00000000" w:rsidRPr="006C2B54" w:rsidP="006C2B54">
      <w:pPr>
        <w:pStyle w:val="NoPaddingFontSize1"/>
      </w:pPr>
    </w:p>
    <w:p w:rsidR="00000000" w:rsidRPr="006C2B54" w:rsidP="006C2B54">
      <w:pPr>
        <w:pStyle w:val="AllowPageBreak"/>
      </w:pPr>
    </w:p>
    <w:p w:rsidR="00000000" w:rsidRPr="006C2B54" w:rsidP="006C2B54">
      <w:pPr>
        <w:pStyle w:val="Heading1"/>
      </w:pPr>
      <w:bookmarkStart w:id="6" w:name="O_1226595"/>
      <w:bookmarkEnd w:id="6"/>
      <w:r w:rsidRPr="006C2B5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C2B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B54" w:rsidP="006C2B54">
            <w:pPr>
              <w:pStyle w:val="BodyText"/>
            </w:pPr>
            <w:r w:rsidRPr="006C2B5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B54">
            <w:pPr>
              <w:pStyle w:val="BodyText"/>
              <w:rPr>
                <w:lang w:val="en-NZ"/>
              </w:rPr>
            </w:pPr>
            <w:r w:rsidRPr="006C2B54">
              <w:rPr>
                <w:rStyle w:val="SpecialBold"/>
              </w:rPr>
              <w:t>PERFORMANCE CRITERIA</w:t>
            </w:r>
          </w:p>
        </w:tc>
      </w:tr>
      <w:tr w:rsidTr="006C2B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B54">
            <w:pPr>
              <w:pStyle w:val="BodyText"/>
              <w:rPr>
                <w:lang w:val="en-NZ"/>
              </w:rPr>
            </w:pPr>
            <w:r w:rsidRPr="006C2B54">
              <w:t xml:space="preserve">Elements describe the essential </w:t>
            </w:r>
            <w:r w:rsidRPr="006C2B54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B54">
            <w:pPr>
              <w:pStyle w:val="BodyText"/>
              <w:rPr>
                <w:lang w:val="en-NZ"/>
              </w:rPr>
            </w:pPr>
            <w:r w:rsidRPr="006C2B54">
              <w:t xml:space="preserve">Performance criteria describe the performance needed to </w:t>
            </w:r>
            <w:r w:rsidRPr="006C2B54">
              <w:t>demonstrate achievement of the element.</w:t>
            </w:r>
          </w:p>
        </w:tc>
      </w:tr>
      <w:tr w:rsidTr="006C2B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B54" w:rsidP="006C2B54">
            <w:pPr>
              <w:pStyle w:val="BodyText"/>
            </w:pPr>
            <w:r w:rsidRPr="006C2B54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B54" w:rsidP="006C2B54">
            <w:pPr>
              <w:pStyle w:val="BodyText"/>
            </w:pPr>
            <w:r w:rsidRPr="006C2B54">
              <w:rPr>
                <w:rStyle w:val="SpecialBold"/>
              </w:rPr>
              <w:t>Check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B54">
            <w:pPr>
              <w:pStyle w:val="BodyText"/>
              <w:rPr>
                <w:lang w:val="en-NZ"/>
              </w:rPr>
            </w:pPr>
            <w:r w:rsidRPr="006C2B5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B54">
            <w:pPr>
              <w:pStyle w:val="BodyText"/>
              <w:rPr>
                <w:lang w:val="en-NZ"/>
              </w:rPr>
            </w:pPr>
            <w:r w:rsidRPr="006C2B54">
              <w:t>Pre-use check of safety and effectiveness of equipment is under</w:t>
            </w:r>
            <w:r w:rsidRPr="006C2B54">
              <w:t>taken, in accordance with organisational procedures and manufactures</w:t>
            </w:r>
            <w:r>
              <w:t>’</w:t>
            </w:r>
            <w:r w:rsidRPr="006C2B54">
              <w:t xml:space="preserve"> instructions</w:t>
            </w:r>
          </w:p>
        </w:tc>
      </w:tr>
      <w:tr w:rsidTr="006C2B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B5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B54">
            <w:pPr>
              <w:pStyle w:val="BodyText"/>
              <w:rPr>
                <w:lang w:val="en-NZ"/>
              </w:rPr>
            </w:pPr>
            <w:r w:rsidRPr="006C2B5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B54">
            <w:pPr>
              <w:pStyle w:val="BodyText"/>
              <w:rPr>
                <w:lang w:val="en-NZ"/>
              </w:rPr>
            </w:pPr>
            <w:r w:rsidRPr="006C2B54">
              <w:t>Minor faults are diagnosed and repairs are carried out to restore equipment to working order, in accordance with organisational procedures and manufactures</w:t>
            </w:r>
            <w:r>
              <w:t>’</w:t>
            </w:r>
            <w:r w:rsidRPr="006C2B54">
              <w:t xml:space="preserve"> instructi</w:t>
            </w:r>
            <w:r w:rsidRPr="006C2B54">
              <w:t>ons</w:t>
            </w:r>
          </w:p>
        </w:tc>
      </w:tr>
      <w:tr w:rsidTr="006C2B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B5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B54">
            <w:pPr>
              <w:pStyle w:val="BodyText"/>
              <w:rPr>
                <w:lang w:val="en-NZ"/>
              </w:rPr>
            </w:pPr>
            <w:r w:rsidRPr="006C2B5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B54">
            <w:pPr>
              <w:pStyle w:val="BodyText"/>
              <w:rPr>
                <w:lang w:val="en-NZ"/>
              </w:rPr>
            </w:pPr>
            <w:r w:rsidRPr="006C2B54">
              <w:t>Faults and defects are reported and recorded, in accordance with organisational procedures and manufactures</w:t>
            </w:r>
            <w:r>
              <w:t>’</w:t>
            </w:r>
            <w:r w:rsidRPr="006C2B54">
              <w:t xml:space="preserve"> instructions</w:t>
            </w:r>
          </w:p>
        </w:tc>
      </w:tr>
      <w:tr w:rsidTr="006C2B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B54" w:rsidP="006C2B54">
            <w:pPr>
              <w:pStyle w:val="BodyText"/>
            </w:pPr>
            <w:r w:rsidRPr="006C2B54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B54" w:rsidP="006C2B54">
            <w:pPr>
              <w:pStyle w:val="BodyText"/>
            </w:pPr>
            <w:r w:rsidRPr="006C2B54">
              <w:rPr>
                <w:rStyle w:val="SpecialBold"/>
              </w:rPr>
              <w:t>Attach and operate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B54">
            <w:pPr>
              <w:pStyle w:val="BodyText"/>
              <w:rPr>
                <w:lang w:val="en-NZ"/>
              </w:rPr>
            </w:pPr>
            <w:r w:rsidRPr="006C2B5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B54">
            <w:pPr>
              <w:pStyle w:val="BodyText"/>
              <w:rPr>
                <w:lang w:val="en-NZ"/>
              </w:rPr>
            </w:pPr>
            <w:r w:rsidRPr="006C2B54">
              <w:t>Equipment is set up, in accordance with organisational procedures and manufacturers</w:t>
            </w:r>
            <w:r>
              <w:t>’</w:t>
            </w:r>
            <w:r w:rsidRPr="006C2B54">
              <w:t xml:space="preserve"> instructions  </w:t>
            </w:r>
          </w:p>
        </w:tc>
      </w:tr>
      <w:tr w:rsidTr="006C2B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B5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B54">
            <w:pPr>
              <w:pStyle w:val="BodyText"/>
              <w:rPr>
                <w:lang w:val="en-NZ"/>
              </w:rPr>
            </w:pPr>
            <w:r w:rsidRPr="006C2B5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B54">
            <w:pPr>
              <w:pStyle w:val="BodyText"/>
              <w:rPr>
                <w:lang w:val="en-NZ"/>
              </w:rPr>
            </w:pPr>
            <w:r w:rsidRPr="006C2B54">
              <w:t>Automated External Defibrillator (AED) is attached and operated according to manufacturers</w:t>
            </w:r>
            <w:r>
              <w:t>’</w:t>
            </w:r>
            <w:r w:rsidRPr="006C2B54">
              <w:t xml:space="preserve"> guidelines and safety procedures</w:t>
            </w:r>
          </w:p>
        </w:tc>
      </w:tr>
      <w:tr w:rsidTr="006C2B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B5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B54">
            <w:pPr>
              <w:pStyle w:val="BodyText"/>
              <w:rPr>
                <w:lang w:val="en-NZ"/>
              </w:rPr>
            </w:pPr>
            <w:r w:rsidRPr="006C2B5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B54">
            <w:pPr>
              <w:pStyle w:val="BodyText"/>
              <w:rPr>
                <w:lang w:val="en-NZ"/>
              </w:rPr>
            </w:pPr>
            <w:r w:rsidRPr="006C2B54">
              <w:t>Work is undertake</w:t>
            </w:r>
            <w:r w:rsidRPr="006C2B54">
              <w:t>n cooperatively with whilst conducting resuscitation techniques using an AED</w:t>
            </w:r>
          </w:p>
        </w:tc>
      </w:tr>
      <w:tr w:rsidTr="006C2B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B54" w:rsidP="006C2B54">
            <w:pPr>
              <w:pStyle w:val="BodyText"/>
            </w:pPr>
            <w:r w:rsidRPr="006C2B54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B54" w:rsidP="006C2B54">
            <w:pPr>
              <w:pStyle w:val="BodyText"/>
            </w:pPr>
            <w:r w:rsidRPr="006C2B54">
              <w:rPr>
                <w:rStyle w:val="SpecialBold"/>
              </w:rPr>
              <w:t>Recover and restore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B54">
            <w:pPr>
              <w:pStyle w:val="BodyText"/>
              <w:rPr>
                <w:lang w:val="en-NZ"/>
              </w:rPr>
            </w:pPr>
            <w:r w:rsidRPr="006C2B5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B54">
            <w:pPr>
              <w:pStyle w:val="BodyText"/>
              <w:rPr>
                <w:lang w:val="en-NZ"/>
              </w:rPr>
            </w:pPr>
            <w:r w:rsidRPr="006C2B54">
              <w:t>Equipment is disinfected or discarded, in accordance with organisational procedures and manufacturers</w:t>
            </w:r>
            <w:r>
              <w:t>’</w:t>
            </w:r>
            <w:r w:rsidRPr="006C2B54">
              <w:t xml:space="preserve"> guidelines</w:t>
            </w:r>
          </w:p>
        </w:tc>
      </w:tr>
      <w:tr w:rsidTr="006C2B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B5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B54">
            <w:pPr>
              <w:pStyle w:val="BodyText"/>
              <w:rPr>
                <w:lang w:val="en-NZ"/>
              </w:rPr>
            </w:pPr>
            <w:r w:rsidRPr="006C2B5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B54">
            <w:pPr>
              <w:pStyle w:val="BodyText"/>
              <w:rPr>
                <w:lang w:val="en-NZ"/>
              </w:rPr>
            </w:pPr>
            <w:r w:rsidRPr="006C2B54">
              <w:t>Equipment is charged, stored and safeguarded against damage or loss, in accordance with organisational procedures and manufacturers</w:t>
            </w:r>
            <w:r>
              <w:t>’</w:t>
            </w:r>
            <w:r w:rsidRPr="006C2B54">
              <w:t xml:space="preserve"> guidelines</w:t>
            </w:r>
          </w:p>
        </w:tc>
      </w:tr>
      <w:tr w:rsidTr="006C2B5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B5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B54">
            <w:pPr>
              <w:pStyle w:val="BodyText"/>
              <w:rPr>
                <w:lang w:val="en-NZ"/>
              </w:rPr>
            </w:pPr>
            <w:r w:rsidRPr="006C2B5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B54" w:rsidP="006C2B54">
            <w:pPr>
              <w:pStyle w:val="BodyText"/>
            </w:pPr>
            <w:r w:rsidRPr="006C2B54">
              <w:t>Reports are completed and submitted to appropriate personnel</w:t>
            </w:r>
          </w:p>
        </w:tc>
      </w:tr>
    </w:tbl>
    <w:p w:rsidR="00000000" w:rsidRPr="006C2B54" w:rsidP="006C2B54">
      <w:pPr>
        <w:pStyle w:val="NoPaddingFontSize1"/>
      </w:pPr>
    </w:p>
    <w:p w:rsidR="00000000" w:rsidRPr="006C2B54" w:rsidP="006C2B54">
      <w:pPr>
        <w:pStyle w:val="AllowPageBreak"/>
      </w:pPr>
    </w:p>
    <w:p w:rsidR="00000000" w:rsidRPr="006C2B54" w:rsidP="006C2B54">
      <w:pPr>
        <w:pStyle w:val="Heading1"/>
      </w:pPr>
      <w:bookmarkStart w:id="7" w:name="O_1226594"/>
      <w:bookmarkEnd w:id="7"/>
      <w:r w:rsidRPr="006C2B5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2B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B54" w:rsidP="006C2B54">
            <w:pPr>
              <w:pStyle w:val="BodyText"/>
            </w:pPr>
            <w:r w:rsidRPr="006C2B54">
              <w:t>Foundation skills essential to performance are explicit in the performance criteria of this unit of competency.</w:t>
            </w:r>
          </w:p>
        </w:tc>
      </w:tr>
    </w:tbl>
    <w:p w:rsidR="00000000" w:rsidRPr="006C2B54" w:rsidP="006C2B54">
      <w:pPr>
        <w:pStyle w:val="NoPaddingFontSize1"/>
      </w:pPr>
    </w:p>
    <w:p w:rsidR="00000000" w:rsidRPr="006C2B54" w:rsidP="006C2B54">
      <w:pPr>
        <w:pStyle w:val="AllowPageBreak"/>
      </w:pPr>
    </w:p>
    <w:p w:rsidR="00000000" w:rsidRPr="006C2B54" w:rsidP="006C2B54">
      <w:pPr>
        <w:pStyle w:val="Heading1"/>
      </w:pPr>
      <w:bookmarkStart w:id="8" w:name="O_1226593"/>
      <w:bookmarkEnd w:id="8"/>
      <w:r w:rsidRPr="006C2B5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2B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B54" w:rsidP="006C2B54">
            <w:pPr>
              <w:pStyle w:val="BodyText"/>
            </w:pPr>
            <w:r w:rsidRPr="006C2B54">
              <w:t>Range is restricted to essential operating conditions and any other variables essential to the work environment.</w:t>
            </w:r>
          </w:p>
          <w:p w:rsidR="00000000" w:rsidRPr="006C2B54" w:rsidP="006C2B54">
            <w:pPr>
              <w:pStyle w:val="BodyText"/>
            </w:pPr>
            <w:r w:rsidRPr="006C2B54">
              <w:t>Non-essential conditions may be found in the Companion Volume Implementation Guide.</w:t>
            </w:r>
          </w:p>
        </w:tc>
      </w:tr>
    </w:tbl>
    <w:p w:rsidR="00000000" w:rsidRPr="006C2B54" w:rsidP="006C2B54">
      <w:pPr>
        <w:pStyle w:val="NoPaddingFontSize1"/>
      </w:pPr>
    </w:p>
    <w:p w:rsidR="00000000" w:rsidRPr="006C2B54" w:rsidP="006C2B54">
      <w:pPr>
        <w:pStyle w:val="AllowPageBreak"/>
      </w:pPr>
    </w:p>
    <w:p w:rsidR="00000000" w:rsidRPr="006C2B54" w:rsidP="006C2B54">
      <w:pPr>
        <w:pStyle w:val="Heading1"/>
      </w:pPr>
      <w:bookmarkStart w:id="9" w:name="O_1226592"/>
      <w:bookmarkEnd w:id="9"/>
      <w:r w:rsidRPr="006C2B5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2B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B54" w:rsidP="006C2B54">
            <w:pPr>
              <w:pStyle w:val="BodyText"/>
            </w:pPr>
            <w:r w:rsidRPr="006C2B54">
              <w:t>This unit rep</w:t>
            </w:r>
            <w:r w:rsidRPr="006C2B54">
              <w:t>laces and is equivalent to PUAOPE010C Operate an automated external defibrillator in an emergency.</w:t>
            </w:r>
          </w:p>
        </w:tc>
      </w:tr>
    </w:tbl>
    <w:p w:rsidR="00000000" w:rsidRPr="006C2B54" w:rsidP="006C2B54">
      <w:pPr>
        <w:pStyle w:val="NoPaddingFontSize1"/>
      </w:pPr>
    </w:p>
    <w:p w:rsidR="00000000" w:rsidRPr="006C2B54" w:rsidP="006C2B54">
      <w:pPr>
        <w:pStyle w:val="AllowPageBreak"/>
      </w:pPr>
    </w:p>
    <w:p w:rsidR="00000000" w:rsidRPr="006C2B54" w:rsidP="006C2B54">
      <w:pPr>
        <w:pStyle w:val="Heading1"/>
      </w:pPr>
      <w:bookmarkStart w:id="10" w:name="O_1226601"/>
      <w:bookmarkEnd w:id="10"/>
      <w:r w:rsidRPr="006C2B54">
        <w:t>Links</w:t>
      </w:r>
    </w:p>
    <w:p w:rsidR="00000000" w:rsidRPr="006C2B54" w:rsidP="0052487E">
      <w:pPr>
        <w:pStyle w:val="BodyText"/>
      </w:pPr>
      <w:r w:rsidRPr="006C2B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567D28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6C2B54" w:rsidP="0052487E">
      <w:pPr>
        <w:pStyle w:val="BodyText"/>
        <w:sectPr w:rsidSect="006C2B5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C2B54" w:rsidP="006C2B54">
      <w:pPr>
        <w:pStyle w:val="SuperHeading"/>
      </w:pPr>
      <w:r w:rsidRPr="006C2B54">
        <w:t>Assessment Requirements for PUAOPE010 Operate an automated external defibrillator in an emergency</w:t>
      </w:r>
    </w:p>
    <w:p w:rsidR="00000000" w:rsidRPr="006C2B54" w:rsidP="006C2B54">
      <w:pPr>
        <w:pStyle w:val="Heading1"/>
      </w:pPr>
      <w:bookmarkStart w:id="11" w:name="O_1226590"/>
      <w:bookmarkEnd w:id="11"/>
      <w:r w:rsidRPr="006C2B5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2B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B54" w:rsidP="006C2B54">
            <w:pPr>
              <w:pStyle w:val="BodyText"/>
            </w:pPr>
            <w:r w:rsidRPr="006C2B54">
              <w:rPr>
                <w:rStyle w:val="SpecialBold"/>
              </w:rPr>
              <w:t>Release 2.</w:t>
            </w:r>
            <w:r w:rsidRPr="006C2B54">
              <w:t xml:space="preserve"> Updated superseded HLT Pre-requisite unit.</w:t>
            </w:r>
          </w:p>
          <w:p w:rsidR="00000000" w:rsidRPr="006C2B54" w:rsidP="006C2B54">
            <w:pPr>
              <w:pStyle w:val="BodyText"/>
            </w:pPr>
            <w:r w:rsidRPr="006C2B54">
              <w:rPr>
                <w:rStyle w:val="SpecialBold"/>
              </w:rPr>
              <w:t>Release 1.</w:t>
            </w:r>
            <w:r w:rsidRPr="006C2B54">
              <w:t xml:space="preserve"> This is the first release of this unit of competency in the Public Safety Training Package.</w:t>
            </w:r>
          </w:p>
        </w:tc>
      </w:tr>
    </w:tbl>
    <w:p w:rsidR="00000000" w:rsidRPr="006C2B54" w:rsidP="006C2B54">
      <w:pPr>
        <w:pStyle w:val="NoPaddingFontSize1"/>
      </w:pPr>
    </w:p>
    <w:p w:rsidR="00000000" w:rsidRPr="006C2B54" w:rsidP="006C2B54">
      <w:pPr>
        <w:pStyle w:val="AllowPageBreak"/>
      </w:pPr>
    </w:p>
    <w:p w:rsidR="00000000" w:rsidRPr="006C2B54" w:rsidP="006C2B54">
      <w:pPr>
        <w:pStyle w:val="Heading1"/>
      </w:pPr>
      <w:bookmarkStart w:id="12" w:name="O_1226589"/>
      <w:bookmarkEnd w:id="12"/>
      <w:r w:rsidRPr="006C2B5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2B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B54">
            <w:pPr>
              <w:pStyle w:val="BodyText"/>
              <w:rPr>
                <w:lang w:val="en-NZ"/>
              </w:rPr>
            </w:pPr>
            <w:r w:rsidRPr="006C2B54">
              <w:t>Evidence required to demonstrate competence in this unit must be relevant to and satisfy all the requirements o</w:t>
            </w:r>
            <w:r w:rsidRPr="006C2B54">
              <w:t xml:space="preserve">f the elements and performance criteria on at least one occasion and includes </w:t>
            </w:r>
          </w:p>
        </w:tc>
      </w:tr>
      <w:tr w:rsidTr="006C2B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B54" w:rsidP="006C2B54">
            <w:pPr>
              <w:pStyle w:val="ListBullet"/>
            </w:pPr>
            <w:r w:rsidRPr="006C2B54">
              <w:t>applying Work, Health and Safety (WHS)/Occupational Health and Safety (OHS) requirements</w:t>
            </w:r>
          </w:p>
          <w:p w:rsidR="00000000" w:rsidRPr="006C2B54" w:rsidP="006C2B54">
            <w:pPr>
              <w:pStyle w:val="ListBullet"/>
            </w:pPr>
            <w:r w:rsidRPr="006C2B54">
              <w:t>attaching and operating equipment</w:t>
            </w:r>
          </w:p>
          <w:p w:rsidR="00000000" w:rsidRPr="006C2B54" w:rsidP="006C2B54">
            <w:pPr>
              <w:pStyle w:val="ListBullet"/>
            </w:pPr>
            <w:r w:rsidRPr="006C2B54">
              <w:t>checking equipment including pre and post checks</w:t>
            </w:r>
          </w:p>
          <w:p w:rsidR="00000000" w:rsidRPr="006C2B54" w:rsidP="006C2B54">
            <w:pPr>
              <w:pStyle w:val="ListBullet"/>
            </w:pPr>
            <w:r w:rsidRPr="006C2B54">
              <w:t>com</w:t>
            </w:r>
            <w:r w:rsidRPr="006C2B54">
              <w:t xml:space="preserve">municating with casualty and team members </w:t>
            </w:r>
          </w:p>
          <w:p w:rsidR="00000000" w:rsidRPr="006C2B54" w:rsidP="006C2B54">
            <w:pPr>
              <w:pStyle w:val="ListBullet"/>
            </w:pPr>
            <w:r w:rsidRPr="006C2B54">
              <w:t>estimating age and weight of casualty</w:t>
            </w:r>
          </w:p>
          <w:p w:rsidR="00000000" w:rsidRPr="006C2B54" w:rsidP="006C2B54">
            <w:pPr>
              <w:pStyle w:val="ListBullet"/>
            </w:pPr>
            <w:r w:rsidRPr="006C2B54">
              <w:t>following organisational policies and procedures</w:t>
            </w:r>
          </w:p>
          <w:p w:rsidR="00000000" w:rsidRPr="006C2B54" w:rsidP="006C2B54">
            <w:pPr>
              <w:pStyle w:val="ListBullet"/>
            </w:pPr>
            <w:r w:rsidRPr="006C2B54">
              <w:t>identifying hazards and risks</w:t>
            </w:r>
          </w:p>
          <w:p w:rsidR="00000000" w:rsidRPr="006C2B54" w:rsidP="006C2B54">
            <w:pPr>
              <w:pStyle w:val="ListBullet"/>
            </w:pPr>
            <w:r w:rsidRPr="006C2B54">
              <w:t>implementing safe work practices while using an Automated External Defibrillator (AED)</w:t>
            </w:r>
          </w:p>
          <w:p w:rsidR="00000000" w:rsidRPr="006C2B54" w:rsidP="006C2B54">
            <w:pPr>
              <w:pStyle w:val="ListBullet"/>
            </w:pPr>
            <w:r w:rsidRPr="006C2B54">
              <w:t xml:space="preserve">managing situation in a calm and orderly manner and taking action to ensure safety and comfort of casualty </w:t>
            </w:r>
          </w:p>
          <w:p w:rsidR="00000000" w:rsidRPr="006C2B54" w:rsidP="006C2B54">
            <w:pPr>
              <w:pStyle w:val="ListBullet"/>
            </w:pPr>
            <w:r w:rsidRPr="006C2B54">
              <w:t>participating as a team member</w:t>
            </w:r>
          </w:p>
          <w:p w:rsidR="00000000" w:rsidRPr="006C2B54" w:rsidP="006C2B54">
            <w:pPr>
              <w:pStyle w:val="ListBullet"/>
            </w:pPr>
            <w:r w:rsidRPr="006C2B54">
              <w:t>recognising signs and symptoms of sudden cardiac arrest</w:t>
            </w:r>
          </w:p>
          <w:p w:rsidR="00000000" w:rsidRPr="006C2B54" w:rsidP="006C2B54">
            <w:pPr>
              <w:pStyle w:val="ListBullet"/>
            </w:pPr>
            <w:r w:rsidRPr="006C2B54">
              <w:t>recovering and restoring equipment including reporting faults</w:t>
            </w:r>
          </w:p>
          <w:p w:rsidR="00000000" w:rsidRPr="006C2B54" w:rsidP="006C2B54">
            <w:pPr>
              <w:pStyle w:val="ListBullet"/>
            </w:pPr>
            <w:r w:rsidRPr="006C2B54">
              <w:t>using resuscitation equipment and techniques</w:t>
            </w:r>
          </w:p>
        </w:tc>
      </w:tr>
    </w:tbl>
    <w:p w:rsidR="00000000" w:rsidRPr="006C2B54" w:rsidP="006C2B54">
      <w:pPr>
        <w:pStyle w:val="NoPaddingFontSize1"/>
      </w:pPr>
    </w:p>
    <w:p w:rsidR="00000000" w:rsidRPr="006C2B54" w:rsidP="006C2B54">
      <w:pPr>
        <w:pStyle w:val="AllowPageBreak"/>
      </w:pPr>
    </w:p>
    <w:p w:rsidR="00000000" w:rsidRPr="006C2B54" w:rsidP="006C2B54">
      <w:pPr>
        <w:pStyle w:val="Heading1"/>
      </w:pPr>
      <w:bookmarkStart w:id="13" w:name="O_1226588"/>
      <w:bookmarkEnd w:id="13"/>
      <w:r w:rsidRPr="006C2B5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2B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B54">
            <w:pPr>
              <w:pStyle w:val="BodyText"/>
              <w:rPr>
                <w:lang w:val="en-NZ"/>
              </w:rPr>
            </w:pPr>
            <w:r w:rsidRPr="006C2B54">
              <w:t>Evidence required to demonstrate competence in this unit must be relevant to and satisfy all the requirements of the elements and performance criteria and includes knowle</w:t>
            </w:r>
            <w:r w:rsidRPr="006C2B54">
              <w:t>dge of</w:t>
            </w:r>
          </w:p>
        </w:tc>
      </w:tr>
      <w:tr w:rsidTr="006C2B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B54" w:rsidP="006C2B54">
            <w:pPr>
              <w:pStyle w:val="ListBullet"/>
            </w:pPr>
            <w:r w:rsidRPr="006C2B54">
              <w:t>adherence and positioning of electrode pads</w:t>
            </w:r>
          </w:p>
          <w:p w:rsidR="00000000" w:rsidRPr="006C2B54" w:rsidP="006C2B54">
            <w:pPr>
              <w:pStyle w:val="ListBullet"/>
            </w:pPr>
            <w:r w:rsidRPr="006C2B54">
              <w:t>Automated External Defibrillator (AED) and Semi-Automated External Defibrillator (SAED) basic operations</w:t>
            </w:r>
          </w:p>
          <w:p w:rsidR="00000000" w:rsidRPr="006C2B54" w:rsidP="006C2B54">
            <w:pPr>
              <w:pStyle w:val="ListBullet"/>
            </w:pPr>
            <w:r w:rsidRPr="006C2B54">
              <w:t>characteristics and limitations of equipment</w:t>
            </w:r>
          </w:p>
          <w:p w:rsidR="00000000" w:rsidRPr="006C2B54" w:rsidP="006C2B54">
            <w:pPr>
              <w:pStyle w:val="ListBullet"/>
            </w:pPr>
            <w:r w:rsidRPr="006C2B54">
              <w:t>defibrillation safety including shock delivery protocols</w:t>
            </w:r>
          </w:p>
          <w:p w:rsidR="00000000" w:rsidRPr="006C2B54" w:rsidP="006C2B54">
            <w:pPr>
              <w:pStyle w:val="ListBullet"/>
            </w:pPr>
            <w:r w:rsidRPr="006C2B54">
              <w:t>hazards</w:t>
            </w:r>
          </w:p>
          <w:p w:rsidR="00000000" w:rsidRPr="006C2B54" w:rsidP="006C2B54">
            <w:pPr>
              <w:pStyle w:val="ListBullet"/>
            </w:pPr>
            <w:r w:rsidRPr="006C2B54">
              <w:t>human body and its systems</w:t>
            </w:r>
          </w:p>
          <w:p w:rsidR="00000000" w:rsidRPr="006C2B54" w:rsidP="006C2B54">
            <w:pPr>
              <w:pStyle w:val="ListBullet"/>
            </w:pPr>
            <w:r w:rsidRPr="006C2B54">
              <w:t>industry standards including Australian Resuscitation Council guidelines</w:t>
            </w:r>
          </w:p>
          <w:p w:rsidR="00000000" w:rsidRPr="006C2B54" w:rsidP="006C2B54">
            <w:pPr>
              <w:pStyle w:val="ListBullet"/>
            </w:pPr>
            <w:r w:rsidRPr="006C2B54">
              <w:t xml:space="preserve">organisational documentation, policies and procedures </w:t>
            </w:r>
          </w:p>
          <w:p w:rsidR="00000000" w:rsidRPr="006C2B54" w:rsidP="006C2B54">
            <w:pPr>
              <w:pStyle w:val="ListBullet"/>
            </w:pPr>
            <w:r w:rsidRPr="006C2B54">
              <w:t>principles of operation and troubles</w:t>
            </w:r>
            <w:r w:rsidRPr="006C2B54">
              <w:t>hooting for AEDs</w:t>
            </w:r>
          </w:p>
          <w:p w:rsidR="00000000" w:rsidRPr="006C2B54" w:rsidP="006C2B54">
            <w:pPr>
              <w:pStyle w:val="ListBullet"/>
            </w:pPr>
            <w:r w:rsidRPr="006C2B54">
              <w:t xml:space="preserve">processes for cleaning and discarding equipment </w:t>
            </w:r>
          </w:p>
          <w:p w:rsidR="00000000" w:rsidRPr="006C2B54" w:rsidP="006C2B54">
            <w:pPr>
              <w:pStyle w:val="ListBullet"/>
            </w:pPr>
            <w:r w:rsidRPr="006C2B54">
              <w:t>roles and responsibilities of team members</w:t>
            </w:r>
          </w:p>
          <w:p w:rsidR="00000000" w:rsidRPr="006C2B54" w:rsidP="006C2B54">
            <w:pPr>
              <w:pStyle w:val="ListBullet"/>
            </w:pPr>
            <w:r w:rsidRPr="006C2B54">
              <w:t xml:space="preserve">site and casualty safety precautions </w:t>
            </w:r>
          </w:p>
          <w:p w:rsidR="00000000" w:rsidRPr="006C2B54" w:rsidP="006C2B54">
            <w:pPr>
              <w:pStyle w:val="ListBullet"/>
            </w:pPr>
            <w:r w:rsidRPr="006C2B54">
              <w:t xml:space="preserve">specifications and precautions for safe storage and handling of defibrillator resuscitation and kits </w:t>
            </w:r>
          </w:p>
          <w:p w:rsidR="00000000" w:rsidRPr="006C2B54" w:rsidP="006C2B54">
            <w:pPr>
              <w:pStyle w:val="ListBullet"/>
            </w:pPr>
            <w:r w:rsidRPr="006C2B54">
              <w:t>state and territory legislative and regulatory requirements including duty of care</w:t>
            </w:r>
          </w:p>
          <w:p w:rsidR="00000000" w:rsidRPr="006C2B54" w:rsidP="006C2B54">
            <w:pPr>
              <w:pStyle w:val="ListBullet"/>
            </w:pPr>
            <w:r w:rsidRPr="006C2B54">
              <w:t>types of casualties</w:t>
            </w:r>
          </w:p>
          <w:p w:rsidR="00000000" w:rsidRPr="006C2B54" w:rsidP="006C2B54">
            <w:pPr>
              <w:pStyle w:val="ListBullet"/>
            </w:pPr>
            <w:r w:rsidRPr="006C2B54">
              <w:t xml:space="preserve">Work, Health and Safety (WHS)/Occupational Health and Safety (OHS) requirements including risk mitigation </w:t>
            </w:r>
          </w:p>
        </w:tc>
      </w:tr>
    </w:tbl>
    <w:p w:rsidR="00000000" w:rsidRPr="006C2B54" w:rsidP="006C2B54">
      <w:pPr>
        <w:pStyle w:val="NoPaddingFontSize1"/>
      </w:pPr>
    </w:p>
    <w:p w:rsidR="00000000" w:rsidRPr="006C2B54" w:rsidP="006C2B54">
      <w:pPr>
        <w:pStyle w:val="AllowPageBreak"/>
      </w:pPr>
    </w:p>
    <w:p w:rsidR="00000000" w:rsidRPr="006C2B54" w:rsidP="006C2B54">
      <w:pPr>
        <w:pStyle w:val="Heading1"/>
      </w:pPr>
      <w:bookmarkStart w:id="14" w:name="O_1226587"/>
      <w:bookmarkEnd w:id="14"/>
      <w:r w:rsidRPr="006C2B5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2B5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B54" w:rsidP="006C2B54">
            <w:pPr>
              <w:pStyle w:val="BodyText"/>
            </w:pPr>
            <w:r w:rsidRPr="006C2B54">
              <w:t xml:space="preserve">As </w:t>
            </w:r>
            <w:r w:rsidRPr="006C2B54">
              <w:t xml:space="preserve">a minimum, assessors must satisfy applicable regulatory requirements, which include requirements in the Standards for Registered Training Organisations current at the time of assessment. </w:t>
            </w:r>
          </w:p>
          <w:p w:rsidR="00000000" w:rsidRPr="006C2B54" w:rsidP="006C2B54">
            <w:pPr>
              <w:pStyle w:val="BodyText"/>
            </w:pPr>
            <w:r w:rsidRPr="006C2B54">
              <w:t>As a minimum, assessment must satisfy applicable regulatory requirem</w:t>
            </w:r>
            <w:r w:rsidRPr="006C2B54">
              <w:t>ents, which include requirements in the Standards for Registered Training Organisations current at the time of assessment.</w:t>
            </w:r>
          </w:p>
          <w:p w:rsidR="00000000" w:rsidRPr="006C2B54" w:rsidP="006C2B54">
            <w:pPr>
              <w:pStyle w:val="BodyText"/>
            </w:pPr>
            <w:r w:rsidRPr="006C2B54">
              <w:t>Assessment processes and techniques must be appropriate to the language, literacy and numeracy requirements of the work being perform</w:t>
            </w:r>
            <w:r w:rsidRPr="006C2B54">
              <w:t>ed and the needs of the candidate.</w:t>
            </w:r>
          </w:p>
          <w:p w:rsidR="00000000" w:rsidRPr="006C2B54" w:rsidP="006C2B54">
            <w:pPr>
              <w:pStyle w:val="BodyText"/>
            </w:pPr>
            <w:r w:rsidRPr="006C2B54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6C2B54" w:rsidP="006C2B54">
            <w:pPr>
              <w:pStyle w:val="BodyText"/>
            </w:pPr>
            <w:r w:rsidRPr="006C2B54">
              <w:t>Competency</w:t>
            </w:r>
            <w:r w:rsidRPr="006C2B54">
              <w:t xml:space="preserve"> should be assessed in a range of simulated emergencies operating an Automated External Defibrillator (AED).</w:t>
            </w:r>
          </w:p>
          <w:p w:rsidR="00000000" w:rsidRPr="006C2B54" w:rsidP="006C2B54">
            <w:pPr>
              <w:pStyle w:val="BodyText"/>
            </w:pPr>
            <w:r w:rsidRPr="006C2B54">
              <w:t>Resources for assessment must include access to</w:t>
            </w:r>
          </w:p>
          <w:p w:rsidR="00000000" w:rsidRPr="006C2B54" w:rsidP="006C2B54">
            <w:pPr>
              <w:pStyle w:val="ListBullet"/>
            </w:pPr>
            <w:r w:rsidRPr="006C2B54">
              <w:t xml:space="preserve">a range of relevant exercises, case studies and/or simulations </w:t>
            </w:r>
          </w:p>
          <w:p w:rsidR="00000000" w:rsidRPr="006C2B54" w:rsidP="006C2B54">
            <w:pPr>
              <w:pStyle w:val="ListBullet"/>
            </w:pPr>
            <w:r w:rsidRPr="006C2B54">
              <w:t>relevant and appropriate materials, equipment, tools and personal protective clothing and equipment currently used in industry including</w:t>
            </w:r>
          </w:p>
          <w:p w:rsidR="00000000" w:rsidRPr="006C2B54" w:rsidP="006C2B54">
            <w:pPr>
              <w:pStyle w:val="ListBullet2"/>
            </w:pPr>
            <w:r w:rsidRPr="006C2B54">
              <w:t>defibrillation equipment and/or kit</w:t>
            </w:r>
          </w:p>
          <w:p w:rsidR="00000000" w:rsidRPr="006C2B54" w:rsidP="006C2B54">
            <w:pPr>
              <w:pStyle w:val="ListBullet2"/>
            </w:pPr>
            <w:r w:rsidRPr="006C2B54">
              <w:t>resuscitation manikin</w:t>
            </w:r>
          </w:p>
          <w:p w:rsidR="00000000" w:rsidRPr="006C2B54" w:rsidP="006C2B54">
            <w:pPr>
              <w:pStyle w:val="ListBullet2"/>
            </w:pPr>
            <w:r w:rsidRPr="006C2B54">
              <w:t xml:space="preserve">suitable site to simulate an emergency  </w:t>
            </w:r>
          </w:p>
          <w:p w:rsidR="00000000" w:rsidRPr="006C2B54" w:rsidP="006C2B54">
            <w:pPr>
              <w:pStyle w:val="ListBullet"/>
            </w:pPr>
            <w:r w:rsidRPr="006C2B54">
              <w:t>applicable documen</w:t>
            </w:r>
            <w:r w:rsidRPr="006C2B54">
              <w:t>tation including organisational procedures, industry standards, equipment specifications, regulations, codes of practice and operation manuals.</w:t>
            </w:r>
            <w:r w:rsidRPr="006C2B54">
              <w:rPr>
                <w:rStyle w:val="SpecialBold"/>
              </w:rPr>
              <w:t xml:space="preserve"> </w:t>
            </w:r>
          </w:p>
        </w:tc>
      </w:tr>
    </w:tbl>
    <w:p w:rsidR="00000000" w:rsidRPr="006C2B54" w:rsidP="006C2B54">
      <w:pPr>
        <w:pStyle w:val="NoPaddingFontSize1"/>
      </w:pPr>
    </w:p>
    <w:p w:rsidR="00000000" w:rsidRPr="006C2B54" w:rsidP="006C2B54">
      <w:pPr>
        <w:pStyle w:val="AllowPageBreak"/>
      </w:pPr>
    </w:p>
    <w:p w:rsidR="00000000" w:rsidRPr="006C2B54" w:rsidP="006C2B54">
      <w:pPr>
        <w:pStyle w:val="Heading1"/>
      </w:pPr>
      <w:bookmarkStart w:id="15" w:name="O_1226602"/>
      <w:bookmarkEnd w:id="15"/>
      <w:r w:rsidRPr="006C2B54">
        <w:t>Links</w:t>
      </w:r>
    </w:p>
    <w:p w:rsidR="00000000" w:rsidRPr="006C2B54" w:rsidP="0052487E">
      <w:pPr>
        <w:pStyle w:val="BodyText"/>
      </w:pPr>
      <w:r w:rsidRPr="006C2B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567D28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6C2B54" w:rsidP="006C2B54"/>
    <w:sectPr w:rsidSect="006C2B5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B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B54" w:rsidRPr="0052487E" w:rsidP="005248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B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87E" w:rsidP="006C2B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487E" w:rsidP="006C2B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2487E" w:rsidP="006C2B5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B54" w:rsidP="006C2B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2487E">
      <w:t>Approved</w:t>
    </w:r>
    <w:r w:rsidR="0052487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2487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2487E">
      <w:rPr>
        <w:noProof/>
      </w:rPr>
      <w:t>4</w:t>
    </w:r>
    <w:r>
      <w:rPr>
        <w:noProof/>
      </w:rPr>
      <w:fldChar w:fldCharType="end"/>
    </w:r>
  </w:p>
  <w:p w:rsidR="006C2B54" w:rsidP="006C2B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2487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2487E">
      <w:t>Public Skills Australia</w:t>
    </w:r>
    <w:r w:rsidR="0052487E">
      <w:fldChar w:fldCharType="end"/>
    </w:r>
  </w:p>
  <w:p w:rsidR="006C2B54" w:rsidP="006C2B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B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8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2B54" w:rsidRPr="0052487E" w:rsidP="005248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B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87E" w:rsidRPr="002D2AF8" w:rsidP="006C2B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PUAOPE010 Operate an automated external defibrillator in an emergency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2487E" w:rsidP="006C2B5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B54" w:rsidRPr="002D2AF8" w:rsidP="006C2B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2487E">
      <w:t>PUAOPE010 Operate an automated external defibrillator in an emergency</w:t>
    </w:r>
    <w:r w:rsidR="0052487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2487E">
      <w:rPr>
        <w:noProof/>
      </w:rPr>
      <w:t>2 March 2025</w:t>
    </w:r>
    <w:r>
      <w:fldChar w:fldCharType="end"/>
    </w:r>
  </w:p>
  <w:p w:rsidR="006C2B54" w:rsidP="006C2B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CA60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9AB2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B868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2B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2B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2B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2B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2B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2B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2B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2B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2B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2B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2B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2B54"/>
  </w:style>
  <w:style w:type="character" w:customStyle="1" w:styleId="Heading1Char">
    <w:name w:val="Heading 1 Char"/>
    <w:basedOn w:val="DefaultParagraphFont"/>
    <w:link w:val="Heading1"/>
    <w:rsid w:val="006C2B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2B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2B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2B5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2B54"/>
    <w:rPr>
      <w:b/>
      <w:spacing w:val="0"/>
    </w:rPr>
  </w:style>
  <w:style w:type="paragraph" w:styleId="ListBullet2">
    <w:name w:val="List Bullet 2"/>
    <w:basedOn w:val="List2"/>
    <w:rsid w:val="006C2B5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C2B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2B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C2B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2B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2B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2B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2B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2B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2B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2B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2B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2B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2B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2B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2B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2B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2B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2B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2B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2B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2B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2B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2B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2B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2B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2B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2B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2B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2B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2B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2B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2B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2B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2B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2B54"/>
    <w:rPr>
      <w:i/>
    </w:rPr>
  </w:style>
  <w:style w:type="paragraph" w:styleId="Caption">
    <w:name w:val="caption"/>
    <w:basedOn w:val="BodyText"/>
    <w:next w:val="Normal"/>
    <w:qFormat/>
    <w:rsid w:val="006C2B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2B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2B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2B54"/>
  </w:style>
  <w:style w:type="paragraph" w:styleId="TableofFigures">
    <w:name w:val="table of figures"/>
    <w:basedOn w:val="Normal"/>
    <w:next w:val="Normal"/>
    <w:semiHidden/>
    <w:rsid w:val="006C2B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2B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2B54"/>
    <w:rPr>
      <w:rFonts w:ascii="Wingdings" w:hAnsi="Wingdings"/>
    </w:rPr>
  </w:style>
  <w:style w:type="paragraph" w:customStyle="1" w:styleId="TableHeading">
    <w:name w:val="Table Heading"/>
    <w:basedOn w:val="HeadingBase"/>
    <w:rsid w:val="006C2B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2B54"/>
    <w:rPr>
      <w:color w:val="0033CC"/>
      <w:u w:val="none"/>
    </w:rPr>
  </w:style>
  <w:style w:type="paragraph" w:customStyle="1" w:styleId="BodyTextRight">
    <w:name w:val="Body Text Right"/>
    <w:basedOn w:val="BodyText"/>
    <w:rsid w:val="006C2B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2B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2B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2B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2B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2B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2B54"/>
    <w:rPr>
      <w:sz w:val="32"/>
    </w:rPr>
  </w:style>
  <w:style w:type="paragraph" w:customStyle="1" w:styleId="HeadingProcedure">
    <w:name w:val="Heading Procedure"/>
    <w:basedOn w:val="HeadingBase"/>
    <w:next w:val="Normal"/>
    <w:rsid w:val="006C2B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2B54"/>
    <w:pPr>
      <w:spacing w:before="60" w:after="60"/>
    </w:pPr>
  </w:style>
  <w:style w:type="paragraph" w:styleId="ListContinue">
    <w:name w:val="List Continue"/>
    <w:basedOn w:val="List"/>
    <w:rsid w:val="006C2B54"/>
    <w:pPr>
      <w:ind w:firstLine="0"/>
    </w:pPr>
  </w:style>
  <w:style w:type="paragraph" w:customStyle="1" w:styleId="ListNote">
    <w:name w:val="List Note"/>
    <w:basedOn w:val="List"/>
    <w:rsid w:val="006C2B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2B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2B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2B54"/>
    <w:rPr>
      <w:rFonts w:ascii="Courier New" w:hAnsi="Courier New"/>
    </w:rPr>
  </w:style>
  <w:style w:type="paragraph" w:customStyle="1" w:styleId="NoteBullet">
    <w:name w:val="Note Bullet"/>
    <w:basedOn w:val="Note"/>
    <w:rsid w:val="006C2B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2B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2B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2B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2B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2B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2B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2B54"/>
    <w:rPr>
      <w:b/>
      <w:smallCaps/>
    </w:rPr>
  </w:style>
  <w:style w:type="paragraph" w:customStyle="1" w:styleId="TableListNumber">
    <w:name w:val="Table List Number"/>
    <w:basedOn w:val="ListNumber"/>
    <w:rsid w:val="006C2B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2B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2B54"/>
    <w:pPr>
      <w:numPr>
        <w:numId w:val="9"/>
      </w:numPr>
    </w:pPr>
  </w:style>
  <w:style w:type="paragraph" w:customStyle="1" w:styleId="ListAlpha2">
    <w:name w:val="List Alpha 2"/>
    <w:basedOn w:val="List2"/>
    <w:rsid w:val="006C2B54"/>
    <w:pPr>
      <w:numPr>
        <w:numId w:val="8"/>
      </w:numPr>
    </w:pPr>
  </w:style>
  <w:style w:type="paragraph" w:styleId="List2">
    <w:name w:val="List 2"/>
    <w:basedOn w:val="BodyText"/>
    <w:rsid w:val="006C2B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2B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2B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2B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2B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2B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2B54"/>
    <w:pPr>
      <w:numPr>
        <w:numId w:val="4"/>
      </w:numPr>
    </w:pPr>
  </w:style>
  <w:style w:type="paragraph" w:styleId="ListContinue2">
    <w:name w:val="List Continue 2"/>
    <w:basedOn w:val="List2"/>
    <w:rsid w:val="006C2B54"/>
    <w:pPr>
      <w:ind w:firstLine="0"/>
    </w:pPr>
  </w:style>
  <w:style w:type="paragraph" w:styleId="ListContinue3">
    <w:name w:val="List Continue 3"/>
    <w:basedOn w:val="List3"/>
    <w:rsid w:val="006C2B54"/>
    <w:pPr>
      <w:ind w:left="1021" w:firstLine="0"/>
    </w:pPr>
  </w:style>
  <w:style w:type="paragraph" w:styleId="ListContinue4">
    <w:name w:val="List Continue 4"/>
    <w:basedOn w:val="List4"/>
    <w:rsid w:val="006C2B54"/>
    <w:pPr>
      <w:ind w:firstLine="0"/>
    </w:pPr>
  </w:style>
  <w:style w:type="paragraph" w:styleId="ListContinue5">
    <w:name w:val="List Continue 5"/>
    <w:basedOn w:val="List5"/>
    <w:rsid w:val="006C2B54"/>
    <w:pPr>
      <w:ind w:firstLine="0"/>
    </w:pPr>
  </w:style>
  <w:style w:type="paragraph" w:styleId="ListNumber3">
    <w:name w:val="List Number 3"/>
    <w:basedOn w:val="List3"/>
    <w:rsid w:val="006C2B54"/>
    <w:pPr>
      <w:numPr>
        <w:numId w:val="5"/>
      </w:numPr>
    </w:pPr>
  </w:style>
  <w:style w:type="paragraph" w:styleId="ListNumber4">
    <w:name w:val="List Number 4"/>
    <w:basedOn w:val="List4"/>
    <w:rsid w:val="006C2B54"/>
    <w:pPr>
      <w:numPr>
        <w:numId w:val="6"/>
      </w:numPr>
    </w:pPr>
  </w:style>
  <w:style w:type="paragraph" w:styleId="ListNumber5">
    <w:name w:val="List Number 5"/>
    <w:basedOn w:val="List5"/>
    <w:rsid w:val="006C2B54"/>
    <w:pPr>
      <w:numPr>
        <w:numId w:val="7"/>
      </w:numPr>
    </w:pPr>
  </w:style>
  <w:style w:type="paragraph" w:styleId="BlockText">
    <w:name w:val="Block Text"/>
    <w:basedOn w:val="Normal"/>
    <w:rsid w:val="006C2B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2B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2B54"/>
    <w:rPr>
      <w:sz w:val="16"/>
      <w:vertAlign w:val="superscript"/>
    </w:rPr>
  </w:style>
  <w:style w:type="character" w:customStyle="1" w:styleId="Symbols">
    <w:name w:val="Symbols"/>
    <w:basedOn w:val="DefaultParagraphFont"/>
    <w:rsid w:val="006C2B54"/>
    <w:rPr>
      <w:rFonts w:ascii="Symbol" w:hAnsi="Symbol"/>
    </w:rPr>
  </w:style>
  <w:style w:type="character" w:customStyle="1" w:styleId="MenuOptions">
    <w:name w:val="Menu Options"/>
    <w:basedOn w:val="DefaultParagraphFont"/>
    <w:rsid w:val="006C2B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2B54"/>
    <w:rPr>
      <w:b/>
    </w:rPr>
  </w:style>
  <w:style w:type="character" w:customStyle="1" w:styleId="Underlined">
    <w:name w:val="Underlined"/>
    <w:basedOn w:val="DefaultParagraphFont"/>
    <w:rsid w:val="006C2B54"/>
    <w:rPr>
      <w:u w:val="single"/>
    </w:rPr>
  </w:style>
  <w:style w:type="paragraph" w:customStyle="1" w:styleId="TableBodyTextRight">
    <w:name w:val="Table Body Text Right"/>
    <w:basedOn w:val="TableBodyText"/>
    <w:rsid w:val="006C2B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2B54"/>
    <w:rPr>
      <w:sz w:val="18"/>
    </w:rPr>
  </w:style>
  <w:style w:type="paragraph" w:customStyle="1" w:styleId="BodySmallRight">
    <w:name w:val="Body Small Right"/>
    <w:basedOn w:val="BodyTextRight"/>
    <w:rsid w:val="006C2B54"/>
    <w:rPr>
      <w:sz w:val="18"/>
      <w:szCs w:val="18"/>
    </w:rPr>
  </w:style>
  <w:style w:type="paragraph" w:customStyle="1" w:styleId="MarginEdition">
    <w:name w:val="Margin Edition"/>
    <w:basedOn w:val="MarginNote"/>
    <w:rsid w:val="006C2B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2B54"/>
    <w:rPr>
      <w:sz w:val="2"/>
      <w:szCs w:val="2"/>
    </w:rPr>
  </w:style>
  <w:style w:type="character" w:customStyle="1" w:styleId="Small">
    <w:name w:val="Small"/>
    <w:basedOn w:val="DefaultParagraphFont"/>
    <w:rsid w:val="006C2B54"/>
    <w:rPr>
      <w:sz w:val="16"/>
    </w:rPr>
  </w:style>
  <w:style w:type="paragraph" w:customStyle="1" w:styleId="WideTable">
    <w:name w:val="Wide Table"/>
    <w:basedOn w:val="Normal"/>
    <w:rsid w:val="006C2B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2B54"/>
  </w:style>
  <w:style w:type="paragraph" w:styleId="Quote">
    <w:name w:val="Quote"/>
    <w:basedOn w:val="Heading1"/>
    <w:link w:val="QuoteChar"/>
    <w:qFormat/>
    <w:rsid w:val="006C2B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2B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2B54"/>
    <w:pPr>
      <w:pageBreakBefore/>
    </w:pPr>
  </w:style>
  <w:style w:type="paragraph" w:customStyle="1" w:styleId="Border">
    <w:name w:val="Border"/>
    <w:basedOn w:val="Normal"/>
    <w:qFormat/>
    <w:rsid w:val="006C2B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2B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2B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2B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2B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2B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2B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2B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2B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2B54"/>
    <w:rPr>
      <w:u w:val="single"/>
    </w:rPr>
  </w:style>
  <w:style w:type="character" w:customStyle="1" w:styleId="BoldandItalics">
    <w:name w:val="Bold and Italics"/>
    <w:qFormat/>
    <w:rsid w:val="006C2B54"/>
    <w:rPr>
      <w:b/>
      <w:i/>
      <w:u w:val="none"/>
    </w:rPr>
  </w:style>
  <w:style w:type="paragraph" w:styleId="BalloonText">
    <w:name w:val="Balloon Text"/>
    <w:basedOn w:val="Normal"/>
    <w:link w:val="BalloonTextChar"/>
    <w:rsid w:val="006C2B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2B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2B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2B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2B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2B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2B54"/>
    <w:pPr>
      <w:spacing w:before="0" w:after="0"/>
    </w:pPr>
  </w:style>
  <w:style w:type="paragraph" w:customStyle="1" w:styleId="BodyTextBold">
    <w:name w:val="Body Text Bold"/>
    <w:basedOn w:val="BodyText"/>
    <w:qFormat/>
    <w:rsid w:val="006C2B54"/>
    <w:rPr>
      <w:b/>
    </w:rPr>
  </w:style>
  <w:style w:type="character" w:styleId="Hyperlink">
    <w:name w:val="Hyperlink"/>
    <w:basedOn w:val="DefaultParagraphFont"/>
    <w:uiPriority w:val="99"/>
    <w:unhideWhenUsed/>
    <w:rsid w:val="005248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988</Words>
  <Characters>6613</Characters>
  <Application>Microsoft Office Word</Application>
  <DocSecurity>0</DocSecurity>
  <Lines>213</Lines>
  <Paragraphs>126</Paragraphs>
  <ScaleCrop>false</ScaleCrop>
  <Company>Author-it Software Corporation Ltd.</Company>
  <LinksUpToDate>false</LinksUpToDate>
  <CharactersWithSpaces>7475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PUAOPE010 Operate an automated external defibrillator in an emergency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2025-03-01T16:16:00Z</dcterms:created>
  <dcterms:modified xsi:type="dcterms:W3CDTF">2025-03-01T16:16:00Z</dcterms:modified>
</cp:coreProperties>
</file>