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D7C" w:rsidP="00EA5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PUAOPE007 Command organisational personnel within a multi-agency emergency response</w:t>
      </w:r>
      <w:r>
        <w:fldChar w:fldCharType="end"/>
      </w:r>
    </w:p>
    <w:p w:rsidR="00EA5D7C" w:rsidP="00EA5D7C">
      <w:pPr>
        <w:pStyle w:val="Version"/>
        <w:sectPr w:rsidSect="00CF4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87C" w:rsidP="00CF487C">
      <w:pPr>
        <w:pStyle w:val="SuperHeading"/>
      </w:pPr>
      <w:r w:rsidRPr="00CF487C">
        <w:t>PUAOPE007 Command organisational personnel within a multi-agency emergency response</w:t>
      </w:r>
    </w:p>
    <w:p w:rsidR="00000000" w:rsidRPr="00CF487C" w:rsidP="00CF487C">
      <w:pPr>
        <w:pStyle w:val="Heading1"/>
      </w:pPr>
      <w:bookmarkStart w:id="1" w:name="O_1031590"/>
      <w:bookmarkEnd w:id="1"/>
      <w:r w:rsidRPr="00CF48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Release 1.</w:t>
            </w:r>
            <w:r w:rsidRPr="00CF487C">
              <w:t xml:space="preserve"> This is the first release of this unit of competency in the PUA Public Safety Training Package.</w:t>
            </w:r>
          </w:p>
        </w:tc>
      </w:tr>
    </w:tbl>
    <w:p w:rsidR="00EA5D7C" w:rsidP="00CF487C">
      <w:pPr>
        <w:pStyle w:val="NoPaddingFontSize1"/>
      </w:pPr>
    </w:p>
    <w:p w:rsidR="00EA5D7C" w:rsidP="00CF487C">
      <w:pPr>
        <w:pStyle w:val="NoPaddingFontSize1"/>
      </w:pPr>
    </w:p>
    <w:p w:rsidR="00000000" w:rsidRPr="00CF487C" w:rsidP="00CF487C">
      <w:pPr>
        <w:pStyle w:val="Heading1"/>
      </w:pPr>
      <w:bookmarkStart w:id="2" w:name="O_1031591"/>
      <w:bookmarkEnd w:id="2"/>
      <w:r w:rsidRPr="00CF48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This unit of competency involves the skills and knowledge required to command an organisation</w:t>
            </w:r>
            <w:r>
              <w:t>’</w:t>
            </w:r>
            <w:r w:rsidRPr="00CF487C">
              <w:t>s personnel within a multi-agency emergency response environment.</w:t>
            </w:r>
          </w:p>
          <w:p w:rsidR="00000000" w:rsidRPr="00CF487C" w:rsidP="00CF487C">
            <w:pPr>
              <w:pStyle w:val="BodyText"/>
            </w:pPr>
            <w:r w:rsidRPr="00CF487C">
              <w:t>Command is the internal direction of the members and resources of an organisation in</w:t>
            </w:r>
            <w:r w:rsidRPr="00CF487C">
              <w:t xml:space="preserve"> the performance of the organisation</w:t>
            </w:r>
            <w:r>
              <w:t>’</w:t>
            </w:r>
            <w:r w:rsidRPr="00CF487C">
              <w:t>s roles and tasks by agreement or in accordance with relevant legislation. Command operates vertically within an organisation.</w:t>
            </w:r>
          </w:p>
          <w:p w:rsidR="00000000" w:rsidRPr="00CF487C" w:rsidP="00CF487C">
            <w:pPr>
              <w:pStyle w:val="BodyText"/>
            </w:pPr>
            <w:r w:rsidRPr="00CF487C">
              <w:t>The unit is applicable to public safety personnel who have a command role within their own o</w:t>
            </w:r>
            <w:r w:rsidRPr="00CF487C">
              <w:t>rganisation who are required to administer that command in a multi-agency response environment. It does not include commanding personnel from other organisations or agencies in a multi-organisational/agency response.</w:t>
            </w:r>
          </w:p>
          <w:p w:rsidR="00000000" w:rsidRPr="00CF487C" w:rsidP="00CF487C">
            <w:pPr>
              <w:pStyle w:val="BodyText"/>
            </w:pPr>
            <w:r w:rsidRPr="00CF487C">
              <w:t>No licensing, legislative or certificat</w:t>
            </w:r>
            <w:r w:rsidRPr="00CF487C">
              <w:t>ion requirements apply to this unit at the time of publication.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3" w:name="O_1031592"/>
      <w:bookmarkEnd w:id="3"/>
      <w:r w:rsidRPr="00CF48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The fire sector is those sections of government departments, statutory authorities or organisations that have responsibility under jurisdictional arrang</w:t>
            </w:r>
            <w:r w:rsidRPr="00CF487C">
              <w:t>ements for the delivery of firefighting and fire management services.</w:t>
            </w:r>
          </w:p>
          <w:p w:rsidR="00000000" w:rsidRPr="00CF487C" w:rsidP="00CF487C">
            <w:pPr>
              <w:pStyle w:val="BodyText"/>
            </w:pPr>
            <w:r w:rsidRPr="00CF487C">
              <w:t>It is essential that the prerequisite units listed below are obtained prior to the issuance of this unit to individuals within the fire sector or the units contributing to the attainment</w:t>
            </w:r>
            <w:r w:rsidRPr="00CF487C">
              <w:t xml:space="preserve"> of a fire qualification.</w:t>
            </w:r>
          </w:p>
          <w:p w:rsidR="00000000" w:rsidRPr="00CF487C" w:rsidP="00CF487C">
            <w:pPr>
              <w:pStyle w:val="BodyText"/>
            </w:pPr>
            <w:r w:rsidRPr="00CF487C">
              <w:t>PUAOPE012 Control a Level 1 incident</w:t>
            </w:r>
          </w:p>
          <w:p w:rsidR="00000000" w:rsidRPr="00CF487C" w:rsidP="00CF487C">
            <w:pPr>
              <w:pStyle w:val="BodyText"/>
            </w:pPr>
            <w:r w:rsidRPr="00CF487C">
              <w:t xml:space="preserve">PUAOPE015 Conduct briefings and debriefings 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4" w:name="O_1031593"/>
      <w:bookmarkEnd w:id="4"/>
      <w:r w:rsidRPr="00CF48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Operations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5" w:name="O_1031594"/>
      <w:bookmarkEnd w:id="5"/>
      <w:r w:rsidRPr="00CF48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Public Sector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6" w:name="O_1031595"/>
      <w:bookmarkEnd w:id="6"/>
      <w:r w:rsidRPr="00CF48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PERFORMANCE CRITERIA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Performance criteria describe the performance needed to demonstrate achievement of the element.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Take command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Command is exercised, in accordance with organisational policies and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The identity, location and contact details of the commander are communicated to internal and external personnel within the chain of command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Establish a command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An appropriate command facility is established and operated, in accordance with organisational procedures and guidelines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Details of the facility are communicated to internal personnel and to relevant external authori</w:t>
            </w:r>
            <w:r w:rsidRPr="00CF487C">
              <w:t>ties, organisations or individuals, as required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Establish a command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A command structure is established appropriate to the nature and complexity of tasks undertaken by the organisation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The command structure is expanded, contracted or</w:t>
            </w:r>
            <w:r w:rsidRPr="00CF487C">
              <w:t xml:space="preserve"> modified in response to changes within the emergency environment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Establish procedures to permit command to be exercised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Command structure is communicated to internal and external personnel and external personnel applicable to the incident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Command information management system is implemented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Communication procedures are implemented between levels of command,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Liaison is established and maintained to meet control and command requireme</w:t>
            </w:r>
            <w:r w:rsidRPr="00CF487C">
              <w:t>nts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A public information system is established, in accordance with control plan requirements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Determine operational command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Tasks are received and/or determined, in accordance with incident requirements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Operational plan to implement strategies is developed and modified,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Appropriate tactics to manage the incident are identified, in accordance with the operational plan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Manage resources under organisati</w:t>
            </w:r>
            <w:r w:rsidRPr="00CF487C">
              <w:rPr>
                <w:rStyle w:val="SpecialBold"/>
              </w:rPr>
              <w:t>on command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Resources are deployed to ensure that the operational plan is implemented,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Human and physical resources are managed to achieve operational plan outcomes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Manage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Operations are conducted, in accordance with the operational plan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Significant changes in status and actions taken are reported through the chain of command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Operations are prioritised to meet any change in conditions which impact the incident </w:t>
            </w:r>
            <w:r w:rsidRPr="00CF487C">
              <w:t>situation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Resources are accounted for,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Debriefing requirements are met,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Operational documentation is completed, in accordance with organisational procedures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9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Review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Operational plans are evaluated and reviewed, in accordance with organisational procedures 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Effectiveness of command and interaction with c</w:t>
            </w:r>
            <w:r w:rsidRPr="00CF487C">
              <w:t>ontrol is evaluated and documented</w:t>
            </w:r>
          </w:p>
        </w:tc>
      </w:tr>
      <w:tr w:rsidTr="00CF4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Reports are produced and communicated, in accordance with established organisational procedures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7" w:name="O_1031596"/>
      <w:bookmarkEnd w:id="7"/>
      <w:r w:rsidRPr="00CF48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Foundation skills essential to performance are explicit in the performance criteria of this unit of competency.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8" w:name="O_1031597"/>
      <w:bookmarkEnd w:id="8"/>
      <w:r w:rsidRPr="00CF48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Range is restricted to essential operating conditions and any other variables essential to the work env</w:t>
            </w:r>
            <w:r w:rsidRPr="00CF487C">
              <w:t>ironment.</w:t>
            </w:r>
          </w:p>
          <w:p w:rsidR="00000000" w:rsidRPr="00CF487C" w:rsidP="00CF487C">
            <w:pPr>
              <w:pStyle w:val="BodyText"/>
            </w:pPr>
            <w:r w:rsidRPr="00CF487C">
              <w:t>Non-essential conditions may be found in the Companion Volume Implementation Guide.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9" w:name="O_1031598"/>
      <w:bookmarkEnd w:id="9"/>
      <w:r w:rsidRPr="00CF48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>This unit replaces and is equivalent to PUAOPE007B Command agency personnel within a multi-agency emergency response.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10" w:name="O_1031605"/>
      <w:bookmarkEnd w:id="10"/>
      <w:r w:rsidRPr="00CF487C">
        <w:t>Links</w:t>
      </w:r>
    </w:p>
    <w:p w:rsidR="00000000" w:rsidRPr="00CF487C" w:rsidP="00EA5D7C">
      <w:pPr>
        <w:pStyle w:val="BodyText"/>
      </w:pPr>
      <w:r w:rsidRPr="00CF487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77FB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F487C" w:rsidP="00EA5D7C">
      <w:pPr>
        <w:pStyle w:val="BodyText"/>
        <w:sectPr w:rsidSect="00CF4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87C" w:rsidP="00CF487C">
      <w:pPr>
        <w:pStyle w:val="SuperHeading"/>
      </w:pPr>
      <w:r w:rsidRPr="00CF487C">
        <w:t>Assessment Requirements for PUAOPE007 Command organisational personnel within a multi-agency emergency response</w:t>
      </w:r>
    </w:p>
    <w:p w:rsidR="00000000" w:rsidRPr="00CF487C" w:rsidP="00CF487C">
      <w:pPr>
        <w:pStyle w:val="Heading1"/>
      </w:pPr>
      <w:bookmarkStart w:id="11" w:name="O_1031600"/>
      <w:bookmarkEnd w:id="11"/>
      <w:r w:rsidRPr="00CF487C">
        <w:t>Modif</w:t>
      </w:r>
      <w:r w:rsidRPr="00CF487C">
        <w:t>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rPr>
                <w:rStyle w:val="SpecialBold"/>
              </w:rPr>
              <w:t>Release 1.</w:t>
            </w:r>
            <w:r w:rsidRPr="00CF487C">
              <w:t xml:space="preserve"> This is the first release of this unit of competency in the PUA Public Safety Training Package.</w:t>
            </w:r>
          </w:p>
        </w:tc>
      </w:tr>
    </w:tbl>
    <w:p w:rsidR="00EA5D7C" w:rsidP="00CF487C">
      <w:pPr>
        <w:pStyle w:val="NoPaddingFontSize1"/>
      </w:pPr>
    </w:p>
    <w:p w:rsidR="00EA5D7C" w:rsidP="00CF487C">
      <w:pPr>
        <w:pStyle w:val="NoPaddingFontSize1"/>
      </w:pPr>
    </w:p>
    <w:p w:rsidR="00000000" w:rsidRPr="00CF487C" w:rsidP="00CF487C">
      <w:pPr>
        <w:pStyle w:val="Heading1"/>
      </w:pPr>
      <w:bookmarkStart w:id="12" w:name="O_1031601"/>
      <w:bookmarkEnd w:id="12"/>
      <w:r w:rsidRPr="00CF48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ListBullet"/>
            </w:pPr>
            <w:r w:rsidRPr="00CF487C">
              <w:t>accessing information and support from control facility, other o</w:t>
            </w:r>
            <w:r w:rsidRPr="00CF487C">
              <w:t>rganisations</w:t>
            </w:r>
            <w:r>
              <w:t>’</w:t>
            </w:r>
            <w:r w:rsidRPr="00CF487C">
              <w:t xml:space="preserve"> personnel and external authorities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analysing incident situations </w:t>
            </w:r>
          </w:p>
          <w:p w:rsidR="00000000" w:rsidRPr="00CF487C" w:rsidP="00CF487C">
            <w:pPr>
              <w:pStyle w:val="ListBullet"/>
            </w:pPr>
            <w:r w:rsidRPr="00CF487C">
              <w:t>applying Work, Health and Safety (WHS)/Occupational Health and Safety (OHS) requirements</w:t>
            </w:r>
          </w:p>
          <w:p w:rsidR="00000000" w:rsidRPr="00CF487C" w:rsidP="00CF487C">
            <w:pPr>
              <w:pStyle w:val="ListBullet"/>
            </w:pPr>
            <w:r w:rsidRPr="00CF487C">
              <w:t>completing documentation and reports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conducting briefings and debriefings of personnel </w:t>
            </w:r>
            <w:r w:rsidRPr="00CF487C">
              <w:t>under the chain of command</w:t>
            </w:r>
          </w:p>
          <w:p w:rsidR="00000000" w:rsidRPr="00CF487C" w:rsidP="00CF487C">
            <w:pPr>
              <w:pStyle w:val="ListBullet"/>
            </w:pPr>
            <w:r w:rsidRPr="00CF487C">
              <w:t>determining operational plan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developing operational plans </w:t>
            </w:r>
          </w:p>
          <w:p w:rsidR="00000000" w:rsidRPr="00CF487C" w:rsidP="00CF487C">
            <w:pPr>
              <w:pStyle w:val="ListBullet"/>
            </w:pPr>
            <w:r w:rsidRPr="00CF487C">
              <w:t>establishing a command facility and command structure including procedures to permit command to be exercised</w:t>
            </w:r>
          </w:p>
          <w:p w:rsidR="00000000" w:rsidRPr="00CF487C" w:rsidP="00CF487C">
            <w:pPr>
              <w:pStyle w:val="ListBullet"/>
            </w:pPr>
            <w:r w:rsidRPr="00CF487C">
              <w:t>identifying risk management and contingency processes</w:t>
            </w:r>
          </w:p>
          <w:p w:rsidR="00000000" w:rsidRPr="00CF487C" w:rsidP="00CF487C">
            <w:pPr>
              <w:pStyle w:val="ListBullet"/>
            </w:pPr>
            <w:r w:rsidRPr="00CF487C">
              <w:t>impleme</w:t>
            </w:r>
            <w:r w:rsidRPr="00CF487C">
              <w:t>nting organisational policies and procedures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implementing responses within authority and according to organisational procedures </w:t>
            </w:r>
          </w:p>
          <w:p w:rsidR="00000000" w:rsidRPr="00CF487C" w:rsidP="00CF487C">
            <w:pPr>
              <w:pStyle w:val="ListBullet"/>
            </w:pPr>
            <w:r w:rsidRPr="00CF487C">
              <w:t>liaising with chain of command</w:t>
            </w:r>
          </w:p>
          <w:p w:rsidR="00000000" w:rsidRPr="00CF487C" w:rsidP="00CF487C">
            <w:pPr>
              <w:pStyle w:val="ListBullet"/>
            </w:pPr>
            <w:r w:rsidRPr="00CF487C">
              <w:t>logging and recording all actions and decisions</w:t>
            </w:r>
          </w:p>
          <w:p w:rsidR="00000000" w:rsidRPr="00CF487C" w:rsidP="00CF487C">
            <w:pPr>
              <w:pStyle w:val="ListBullet"/>
            </w:pPr>
            <w:r w:rsidRPr="00CF487C">
              <w:t>managing resources under command</w:t>
            </w:r>
          </w:p>
          <w:p w:rsidR="00000000" w:rsidRPr="00CF487C" w:rsidP="00CF487C">
            <w:pPr>
              <w:pStyle w:val="ListBullet"/>
            </w:pPr>
            <w:r w:rsidRPr="00CF487C">
              <w:t>managing, concluding and reviewing operations</w:t>
            </w:r>
          </w:p>
          <w:p w:rsidR="00000000" w:rsidRPr="00CF487C" w:rsidP="00CF487C">
            <w:pPr>
              <w:pStyle w:val="ListBullet"/>
            </w:pPr>
            <w:r w:rsidRPr="00CF487C">
              <w:t>reacting strategically to changes within incident environment</w:t>
            </w:r>
          </w:p>
          <w:p w:rsidR="00000000" w:rsidRPr="00CF487C" w:rsidP="00CF487C">
            <w:pPr>
              <w:pStyle w:val="ListBullet"/>
            </w:pPr>
            <w:r w:rsidRPr="00CF487C">
              <w:t>securing site</w:t>
            </w:r>
          </w:p>
          <w:p w:rsidR="00000000" w:rsidRPr="00CF487C" w:rsidP="00CF487C">
            <w:pPr>
              <w:pStyle w:val="ListBullet"/>
            </w:pPr>
            <w:r w:rsidRPr="00CF487C">
              <w:t>selecting, prioritising, implementing and evaluating appropriate strategies and tactics</w:t>
            </w:r>
          </w:p>
          <w:p w:rsidR="00000000" w:rsidRPr="00CF487C" w:rsidP="00CF487C">
            <w:pPr>
              <w:pStyle w:val="ListBullet"/>
            </w:pPr>
            <w:r w:rsidRPr="00CF487C">
              <w:t>taking command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13" w:name="O_1031602"/>
      <w:bookmarkEnd w:id="13"/>
      <w:r w:rsidRPr="00CF487C">
        <w:t xml:space="preserve">Knowledge </w:t>
      </w:r>
      <w:r w:rsidRPr="00CF487C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7C">
            <w:pPr>
              <w:pStyle w:val="BodyText"/>
              <w:rPr>
                <w:lang w:val="en-NZ"/>
              </w:rPr>
            </w:pPr>
            <w:r w:rsidRPr="00CF487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ListBullet"/>
            </w:pPr>
            <w:r w:rsidRPr="00CF487C">
              <w:t>agreements, codes of practice or other legislative requirements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arrangements and processes for briefings and debriefings </w:t>
            </w:r>
          </w:p>
          <w:p w:rsidR="00000000" w:rsidRPr="00CF487C" w:rsidP="00CF487C">
            <w:pPr>
              <w:pStyle w:val="ListBullet"/>
            </w:pPr>
            <w:r w:rsidRPr="00CF487C">
              <w:t>command facility establishment</w:t>
            </w:r>
          </w:p>
          <w:p w:rsidR="00000000" w:rsidRPr="00CF487C" w:rsidP="00CF487C">
            <w:pPr>
              <w:pStyle w:val="ListBullet"/>
            </w:pPr>
            <w:r w:rsidRPr="00CF487C">
              <w:t>current principles and practices for conducting an activity which exercises elements of public safety management</w:t>
            </w:r>
          </w:p>
          <w:p w:rsidR="00000000" w:rsidRPr="00CF487C" w:rsidP="00CF487C">
            <w:pPr>
              <w:pStyle w:val="ListBullet"/>
            </w:pPr>
            <w:r w:rsidRPr="00CF487C">
              <w:t>incident context</w:t>
            </w:r>
          </w:p>
          <w:p w:rsidR="00000000" w:rsidRPr="00CF487C" w:rsidP="00CF487C">
            <w:pPr>
              <w:pStyle w:val="ListBullet"/>
            </w:pPr>
            <w:r w:rsidRPr="00CF487C">
              <w:t>incident site layout</w:t>
            </w:r>
          </w:p>
          <w:p w:rsidR="00000000" w:rsidRPr="00CF487C" w:rsidP="00CF487C">
            <w:pPr>
              <w:pStyle w:val="ListBullet"/>
            </w:pPr>
            <w:r w:rsidRPr="00CF487C">
              <w:t>information mana</w:t>
            </w:r>
            <w:r w:rsidRPr="00CF487C">
              <w:t>gement systems</w:t>
            </w:r>
          </w:p>
          <w:p w:rsidR="00000000" w:rsidRPr="00CF487C" w:rsidP="00CF487C">
            <w:pPr>
              <w:pStyle w:val="ListBullet"/>
            </w:pPr>
            <w:r w:rsidRPr="00CF487C">
              <w:t>organisational command structure</w:t>
            </w:r>
          </w:p>
          <w:p w:rsidR="00000000" w:rsidRPr="00CF487C" w:rsidP="00CF487C">
            <w:pPr>
              <w:pStyle w:val="ListBullet"/>
            </w:pPr>
            <w:r w:rsidRPr="00CF487C">
              <w:t>organisational documentation, policies and procedures</w:t>
            </w:r>
          </w:p>
          <w:p w:rsidR="00000000" w:rsidRPr="00CF487C" w:rsidP="00CF487C">
            <w:pPr>
              <w:pStyle w:val="ListBullet"/>
            </w:pPr>
            <w:r w:rsidRPr="00CF487C">
              <w:t>personnel support activities</w:t>
            </w:r>
          </w:p>
          <w:p w:rsidR="00000000" w:rsidRPr="00CF487C" w:rsidP="00CF487C">
            <w:pPr>
              <w:pStyle w:val="ListBullet"/>
            </w:pPr>
            <w:r w:rsidRPr="00CF487C">
              <w:t>report mechanisms</w:t>
            </w:r>
          </w:p>
          <w:p w:rsidR="00000000" w:rsidRPr="00CF487C" w:rsidP="00CF487C">
            <w:pPr>
              <w:pStyle w:val="ListBullet"/>
            </w:pPr>
            <w:r w:rsidRPr="00CF487C">
              <w:t>resource requirements</w:t>
            </w:r>
          </w:p>
          <w:p w:rsidR="00000000" w:rsidRPr="00CF487C" w:rsidP="00CF487C">
            <w:pPr>
              <w:pStyle w:val="ListBullet"/>
            </w:pPr>
            <w:r w:rsidRPr="00CF487C">
              <w:t>review processes</w:t>
            </w:r>
          </w:p>
          <w:p w:rsidR="00000000" w:rsidRPr="00CF487C" w:rsidP="00CF487C">
            <w:pPr>
              <w:pStyle w:val="ListBullet"/>
            </w:pPr>
            <w:r w:rsidRPr="00CF487C">
              <w:t>sources of information</w:t>
            </w:r>
          </w:p>
          <w:p w:rsidR="00000000" w:rsidRPr="00CF487C" w:rsidP="00CF487C">
            <w:pPr>
              <w:pStyle w:val="ListBullet"/>
            </w:pPr>
            <w:r w:rsidRPr="00CF487C">
              <w:t>support services</w:t>
            </w:r>
          </w:p>
          <w:p w:rsidR="00000000" w:rsidRPr="00CF487C" w:rsidP="00CF487C">
            <w:pPr>
              <w:pStyle w:val="ListBullet"/>
            </w:pPr>
            <w:r w:rsidRPr="00CF487C">
              <w:t>types of incidents, imminent</w:t>
            </w:r>
            <w:r w:rsidRPr="00CF487C">
              <w:t xml:space="preserve"> or actual, including technological, industrial, civil or political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Work, Health and Safety (WHS)/Occupational Health and Safety (OHS) requirements including risk mitigation 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14" w:name="O_1031603"/>
      <w:bookmarkEnd w:id="14"/>
      <w:r w:rsidRPr="00CF48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7C" w:rsidP="00CF487C">
            <w:pPr>
              <w:pStyle w:val="BodyText"/>
            </w:pPr>
            <w:r w:rsidRPr="00CF487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F487C" w:rsidP="00CF487C">
            <w:pPr>
              <w:pStyle w:val="BodyText"/>
            </w:pPr>
            <w:r w:rsidRPr="00CF487C">
              <w:t>As a minimum, assessment must satisfy applicable regulatory requi</w:t>
            </w:r>
            <w:r w:rsidRPr="00CF487C">
              <w:t>rements, which include requirements in the Standards for Registered Training Organisations current at the time of assessment.</w:t>
            </w:r>
          </w:p>
          <w:p w:rsidR="00000000" w:rsidRPr="00CF487C" w:rsidP="00CF487C">
            <w:pPr>
              <w:pStyle w:val="BodyText"/>
            </w:pPr>
            <w:r w:rsidRPr="00CF487C">
              <w:t>Assessment processes and techniques must be appropriate to the language, literacy and numeracy requirements of the work being perf</w:t>
            </w:r>
            <w:r w:rsidRPr="00CF487C">
              <w:t>ormed and the needs of the candidate.</w:t>
            </w:r>
          </w:p>
          <w:p w:rsidR="00000000" w:rsidRPr="00CF487C" w:rsidP="00CF487C">
            <w:pPr>
              <w:pStyle w:val="BodyText"/>
            </w:pPr>
            <w:r w:rsidRPr="00CF487C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F487C" w:rsidP="00CF487C">
            <w:pPr>
              <w:pStyle w:val="BodyText"/>
            </w:pPr>
            <w:r w:rsidRPr="00CF487C">
              <w:t>Resourc</w:t>
            </w:r>
            <w:r w:rsidRPr="00CF487C">
              <w:t>es for assessment must include access to</w:t>
            </w:r>
          </w:p>
          <w:p w:rsidR="00000000" w:rsidRPr="00CF487C" w:rsidP="00CF487C">
            <w:pPr>
              <w:pStyle w:val="ListBullet"/>
            </w:pPr>
            <w:r w:rsidRPr="00CF487C">
              <w:t>a range of relevant exercises, case studies and/or simulations</w:t>
            </w:r>
          </w:p>
          <w:p w:rsidR="00000000" w:rsidRPr="00CF487C" w:rsidP="00CF487C">
            <w:pPr>
              <w:pStyle w:val="ListBullet"/>
            </w:pPr>
            <w:r w:rsidRPr="00CF487C">
              <w:t xml:space="preserve">relevant and appropriate materials, equipment, tools and personal protective clothing and equipment currently used in industry </w:t>
            </w:r>
          </w:p>
          <w:p w:rsidR="00000000" w:rsidRPr="00CF487C" w:rsidP="00CF487C">
            <w:pPr>
              <w:pStyle w:val="ListBullet"/>
            </w:pPr>
            <w:r w:rsidRPr="00CF487C">
              <w:t>applicable documentatio</w:t>
            </w:r>
            <w:r w:rsidRPr="00CF487C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CF487C" w:rsidP="00CF487C">
      <w:pPr>
        <w:pStyle w:val="NoPaddingFontSize1"/>
      </w:pPr>
    </w:p>
    <w:p w:rsidR="00000000" w:rsidRPr="00CF487C" w:rsidP="00CF487C">
      <w:pPr>
        <w:pStyle w:val="AllowPageBreak"/>
      </w:pPr>
    </w:p>
    <w:p w:rsidR="00000000" w:rsidRPr="00CF487C" w:rsidP="00CF487C">
      <w:pPr>
        <w:pStyle w:val="Heading1"/>
      </w:pPr>
      <w:bookmarkStart w:id="15" w:name="O_1031606"/>
      <w:bookmarkEnd w:id="15"/>
      <w:r w:rsidRPr="00CF487C">
        <w:t>Links</w:t>
      </w:r>
    </w:p>
    <w:p w:rsidR="00000000" w:rsidRPr="00CF487C" w:rsidP="00EA5D7C">
      <w:pPr>
        <w:pStyle w:val="BodyText"/>
      </w:pPr>
      <w:r w:rsidRPr="00CF487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77FB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F487C" w:rsidP="00CF487C"/>
    <w:sectPr w:rsidSect="00CF4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 w:rsidRPr="00EA5D7C" w:rsidP="00EA5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7C" w:rsidP="00CF4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5D7C" w:rsidP="00CF4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A5D7C" w:rsidP="00CF4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 w:rsidP="00CF4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5D7C">
      <w:t>Approved</w:t>
    </w:r>
    <w:r w:rsidR="00EA5D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5D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5D7C">
      <w:rPr>
        <w:noProof/>
      </w:rPr>
      <w:t>5</w:t>
    </w:r>
    <w:r>
      <w:rPr>
        <w:noProof/>
      </w:rPr>
      <w:fldChar w:fldCharType="end"/>
    </w:r>
  </w:p>
  <w:p w:rsidR="00CF487C" w:rsidP="00CF4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5D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5D7C">
      <w:t>Public Skills Australia</w:t>
    </w:r>
    <w:r w:rsidR="00EA5D7C">
      <w:fldChar w:fldCharType="end"/>
    </w:r>
  </w:p>
  <w:p w:rsidR="00CF487C" w:rsidP="00CF4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87C" w:rsidRPr="00EA5D7C" w:rsidP="00EA5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7C" w:rsidRPr="002D2AF8" w:rsidP="00CF4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PUAOPE007 Command organisational personnel within a multi-agency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5D7C" w:rsidP="00CF4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C" w:rsidRPr="002D2AF8" w:rsidP="00CF4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5D7C">
      <w:t>PUAOPE007 Command organisational personnel within a multi-agency emergency response</w:t>
    </w:r>
    <w:r w:rsidR="00EA5D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5D7C">
      <w:rPr>
        <w:noProof/>
      </w:rPr>
      <w:t>2 March 2025</w:t>
    </w:r>
    <w:r>
      <w:fldChar w:fldCharType="end"/>
    </w:r>
  </w:p>
  <w:p w:rsidR="00CF487C" w:rsidP="00CF4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47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E9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87C"/>
  </w:style>
  <w:style w:type="character" w:customStyle="1" w:styleId="Heading1Char">
    <w:name w:val="Heading 1 Char"/>
    <w:basedOn w:val="DefaultParagraphFont"/>
    <w:link w:val="Heading1"/>
    <w:rsid w:val="00CF4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8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87C"/>
    <w:rPr>
      <w:b/>
      <w:spacing w:val="0"/>
    </w:rPr>
  </w:style>
  <w:style w:type="paragraph" w:customStyle="1" w:styleId="SuperHeading">
    <w:name w:val="SuperHeading"/>
    <w:basedOn w:val="Normal"/>
    <w:rsid w:val="00CF4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4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8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87C"/>
    <w:rPr>
      <w:i/>
    </w:rPr>
  </w:style>
  <w:style w:type="paragraph" w:styleId="Caption">
    <w:name w:val="caption"/>
    <w:basedOn w:val="BodyText"/>
    <w:next w:val="Normal"/>
    <w:qFormat/>
    <w:rsid w:val="00CF4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87C"/>
  </w:style>
  <w:style w:type="paragraph" w:styleId="TableofFigures">
    <w:name w:val="table of figures"/>
    <w:basedOn w:val="Normal"/>
    <w:next w:val="Normal"/>
    <w:semiHidden/>
    <w:rsid w:val="00CF4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8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87C"/>
    <w:rPr>
      <w:rFonts w:ascii="Wingdings" w:hAnsi="Wingdings"/>
    </w:rPr>
  </w:style>
  <w:style w:type="paragraph" w:customStyle="1" w:styleId="TableHeading">
    <w:name w:val="Table Heading"/>
    <w:basedOn w:val="HeadingBase"/>
    <w:rsid w:val="00CF4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87C"/>
    <w:rPr>
      <w:color w:val="0033CC"/>
      <w:u w:val="none"/>
    </w:rPr>
  </w:style>
  <w:style w:type="paragraph" w:customStyle="1" w:styleId="BodyTextRight">
    <w:name w:val="Body Text Right"/>
    <w:basedOn w:val="BodyText"/>
    <w:rsid w:val="00CF4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87C"/>
    <w:rPr>
      <w:sz w:val="32"/>
    </w:rPr>
  </w:style>
  <w:style w:type="paragraph" w:customStyle="1" w:styleId="HeadingProcedure">
    <w:name w:val="Heading Procedure"/>
    <w:basedOn w:val="HeadingBase"/>
    <w:next w:val="Normal"/>
    <w:rsid w:val="00CF4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87C"/>
    <w:pPr>
      <w:spacing w:before="60" w:after="60"/>
    </w:pPr>
  </w:style>
  <w:style w:type="paragraph" w:styleId="ListContinue">
    <w:name w:val="List Continue"/>
    <w:basedOn w:val="List"/>
    <w:rsid w:val="00CF487C"/>
    <w:pPr>
      <w:ind w:firstLine="0"/>
    </w:pPr>
  </w:style>
  <w:style w:type="paragraph" w:customStyle="1" w:styleId="ListNote">
    <w:name w:val="List Note"/>
    <w:basedOn w:val="List"/>
    <w:rsid w:val="00CF4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87C"/>
    <w:rPr>
      <w:rFonts w:ascii="Courier New" w:hAnsi="Courier New"/>
    </w:rPr>
  </w:style>
  <w:style w:type="paragraph" w:customStyle="1" w:styleId="NoteBullet">
    <w:name w:val="Note Bullet"/>
    <w:basedOn w:val="Note"/>
    <w:rsid w:val="00CF4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8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87C"/>
    <w:rPr>
      <w:b/>
      <w:smallCaps/>
    </w:rPr>
  </w:style>
  <w:style w:type="paragraph" w:customStyle="1" w:styleId="TableListNumber">
    <w:name w:val="Table List Number"/>
    <w:basedOn w:val="ListNumber"/>
    <w:rsid w:val="00CF4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87C"/>
    <w:pPr>
      <w:numPr>
        <w:numId w:val="8"/>
      </w:numPr>
    </w:pPr>
  </w:style>
  <w:style w:type="paragraph" w:customStyle="1" w:styleId="ListAlpha2">
    <w:name w:val="List Alpha 2"/>
    <w:basedOn w:val="List2"/>
    <w:rsid w:val="00CF487C"/>
    <w:pPr>
      <w:numPr>
        <w:numId w:val="7"/>
      </w:numPr>
    </w:pPr>
  </w:style>
  <w:style w:type="paragraph" w:styleId="List2">
    <w:name w:val="List 2"/>
    <w:basedOn w:val="BodyText"/>
    <w:rsid w:val="00CF4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8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87C"/>
    <w:pPr>
      <w:numPr>
        <w:numId w:val="3"/>
      </w:numPr>
    </w:pPr>
  </w:style>
  <w:style w:type="paragraph" w:styleId="ListContinue2">
    <w:name w:val="List Continue 2"/>
    <w:basedOn w:val="List2"/>
    <w:rsid w:val="00CF487C"/>
    <w:pPr>
      <w:ind w:firstLine="0"/>
    </w:pPr>
  </w:style>
  <w:style w:type="paragraph" w:styleId="ListContinue3">
    <w:name w:val="List Continue 3"/>
    <w:basedOn w:val="List3"/>
    <w:rsid w:val="00CF487C"/>
    <w:pPr>
      <w:ind w:left="1021" w:firstLine="0"/>
    </w:pPr>
  </w:style>
  <w:style w:type="paragraph" w:styleId="ListContinue4">
    <w:name w:val="List Continue 4"/>
    <w:basedOn w:val="List4"/>
    <w:rsid w:val="00CF487C"/>
    <w:pPr>
      <w:ind w:firstLine="0"/>
    </w:pPr>
  </w:style>
  <w:style w:type="paragraph" w:styleId="ListContinue5">
    <w:name w:val="List Continue 5"/>
    <w:basedOn w:val="List5"/>
    <w:rsid w:val="00CF487C"/>
    <w:pPr>
      <w:ind w:firstLine="0"/>
    </w:pPr>
  </w:style>
  <w:style w:type="paragraph" w:styleId="ListNumber3">
    <w:name w:val="List Number 3"/>
    <w:basedOn w:val="List3"/>
    <w:rsid w:val="00CF487C"/>
    <w:pPr>
      <w:numPr>
        <w:numId w:val="4"/>
      </w:numPr>
    </w:pPr>
  </w:style>
  <w:style w:type="paragraph" w:styleId="ListNumber4">
    <w:name w:val="List Number 4"/>
    <w:basedOn w:val="List4"/>
    <w:rsid w:val="00CF487C"/>
    <w:pPr>
      <w:numPr>
        <w:numId w:val="5"/>
      </w:numPr>
    </w:pPr>
  </w:style>
  <w:style w:type="paragraph" w:styleId="ListNumber5">
    <w:name w:val="List Number 5"/>
    <w:basedOn w:val="List5"/>
    <w:rsid w:val="00CF487C"/>
    <w:pPr>
      <w:numPr>
        <w:numId w:val="6"/>
      </w:numPr>
    </w:pPr>
  </w:style>
  <w:style w:type="paragraph" w:styleId="BlockText">
    <w:name w:val="Block Text"/>
    <w:basedOn w:val="Normal"/>
    <w:rsid w:val="00CF4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87C"/>
    <w:rPr>
      <w:sz w:val="16"/>
      <w:vertAlign w:val="superscript"/>
    </w:rPr>
  </w:style>
  <w:style w:type="character" w:customStyle="1" w:styleId="Symbols">
    <w:name w:val="Symbols"/>
    <w:basedOn w:val="DefaultParagraphFont"/>
    <w:rsid w:val="00CF487C"/>
    <w:rPr>
      <w:rFonts w:ascii="Symbol" w:hAnsi="Symbol"/>
    </w:rPr>
  </w:style>
  <w:style w:type="character" w:customStyle="1" w:styleId="MenuOptions">
    <w:name w:val="Menu Options"/>
    <w:basedOn w:val="DefaultParagraphFont"/>
    <w:rsid w:val="00CF4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87C"/>
    <w:rPr>
      <w:b/>
    </w:rPr>
  </w:style>
  <w:style w:type="character" w:customStyle="1" w:styleId="Underlined">
    <w:name w:val="Underlined"/>
    <w:basedOn w:val="DefaultParagraphFont"/>
    <w:rsid w:val="00CF487C"/>
    <w:rPr>
      <w:u w:val="single"/>
    </w:rPr>
  </w:style>
  <w:style w:type="paragraph" w:customStyle="1" w:styleId="TableBodyTextRight">
    <w:name w:val="Table Body Text Right"/>
    <w:basedOn w:val="TableBodyText"/>
    <w:rsid w:val="00CF4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87C"/>
    <w:rPr>
      <w:sz w:val="18"/>
    </w:rPr>
  </w:style>
  <w:style w:type="paragraph" w:customStyle="1" w:styleId="BodySmallRight">
    <w:name w:val="Body Small Right"/>
    <w:basedOn w:val="BodyTextRight"/>
    <w:rsid w:val="00CF487C"/>
    <w:rPr>
      <w:sz w:val="18"/>
      <w:szCs w:val="18"/>
    </w:rPr>
  </w:style>
  <w:style w:type="paragraph" w:customStyle="1" w:styleId="MarginEdition">
    <w:name w:val="Margin Edition"/>
    <w:basedOn w:val="MarginNote"/>
    <w:rsid w:val="00CF4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87C"/>
    <w:rPr>
      <w:sz w:val="2"/>
      <w:szCs w:val="2"/>
    </w:rPr>
  </w:style>
  <w:style w:type="character" w:customStyle="1" w:styleId="Small">
    <w:name w:val="Small"/>
    <w:basedOn w:val="DefaultParagraphFont"/>
    <w:rsid w:val="00CF487C"/>
    <w:rPr>
      <w:sz w:val="16"/>
    </w:rPr>
  </w:style>
  <w:style w:type="paragraph" w:customStyle="1" w:styleId="WideTable">
    <w:name w:val="Wide Table"/>
    <w:basedOn w:val="Normal"/>
    <w:rsid w:val="00CF4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87C"/>
  </w:style>
  <w:style w:type="paragraph" w:styleId="Quote">
    <w:name w:val="Quote"/>
    <w:basedOn w:val="Heading1"/>
    <w:link w:val="QuoteChar"/>
    <w:qFormat/>
    <w:rsid w:val="00CF4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87C"/>
    <w:pPr>
      <w:pageBreakBefore/>
    </w:pPr>
  </w:style>
  <w:style w:type="paragraph" w:customStyle="1" w:styleId="Border">
    <w:name w:val="Border"/>
    <w:basedOn w:val="Normal"/>
    <w:qFormat/>
    <w:rsid w:val="00CF4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87C"/>
    <w:rPr>
      <w:u w:val="single"/>
    </w:rPr>
  </w:style>
  <w:style w:type="character" w:customStyle="1" w:styleId="BoldandItalics">
    <w:name w:val="Bold and Italics"/>
    <w:qFormat/>
    <w:rsid w:val="00CF487C"/>
    <w:rPr>
      <w:b/>
      <w:i/>
      <w:u w:val="none"/>
    </w:rPr>
  </w:style>
  <w:style w:type="paragraph" w:styleId="BalloonText">
    <w:name w:val="Balloon Text"/>
    <w:basedOn w:val="Normal"/>
    <w:link w:val="BalloonTextChar"/>
    <w:rsid w:val="00CF4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87C"/>
    <w:pPr>
      <w:spacing w:before="0" w:after="0"/>
    </w:pPr>
  </w:style>
  <w:style w:type="paragraph" w:customStyle="1" w:styleId="BodyTextBold">
    <w:name w:val="Body Text Bold"/>
    <w:basedOn w:val="BodyText"/>
    <w:qFormat/>
    <w:rsid w:val="00CF487C"/>
    <w:rPr>
      <w:b/>
    </w:rPr>
  </w:style>
  <w:style w:type="character" w:styleId="Hyperlink">
    <w:name w:val="Hyperlink"/>
    <w:basedOn w:val="DefaultParagraphFont"/>
    <w:uiPriority w:val="99"/>
    <w:unhideWhenUsed/>
    <w:rsid w:val="00EA5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1248</Words>
  <Characters>8312</Characters>
  <Application>Microsoft Office Word</Application>
  <DocSecurity>0</DocSecurity>
  <Lines>307</Lines>
  <Paragraphs>183</Paragraphs>
  <ScaleCrop>false</ScaleCrop>
  <Company>Author-it Software Corporation Ltd.</Company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PUAOPE007 Command organisational personnel within a multi-agency emergency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