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5E0" w:rsidP="00233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PUAOPE004 Manage the intelligence function at an incident</w:t>
      </w:r>
      <w:r>
        <w:fldChar w:fldCharType="end"/>
      </w:r>
    </w:p>
    <w:p w:rsidR="002335E0" w:rsidP="002335E0">
      <w:pPr>
        <w:pStyle w:val="Version"/>
        <w:sectPr w:rsidSect="009B2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916" w:rsidP="009B2916">
      <w:pPr>
        <w:pStyle w:val="SuperHeading"/>
      </w:pPr>
      <w:r w:rsidRPr="009B2916">
        <w:t>Assessment Requirements for PUAOPE004 Manage the intelligence function at an incident</w:t>
      </w:r>
    </w:p>
    <w:p w:rsidR="00000000" w:rsidRPr="009B2916" w:rsidP="009B2916">
      <w:pPr>
        <w:pStyle w:val="Heading1"/>
      </w:pPr>
      <w:bookmarkStart w:id="1" w:name="O_1031562"/>
      <w:bookmarkEnd w:id="1"/>
      <w:r w:rsidRPr="009B29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9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16" w:rsidP="009B2916">
            <w:pPr>
              <w:pStyle w:val="BodyText"/>
            </w:pPr>
            <w:r w:rsidRPr="009B2916">
              <w:rPr>
                <w:rStyle w:val="SpecialBold"/>
              </w:rPr>
              <w:t>Release 1.</w:t>
            </w:r>
            <w:r w:rsidRPr="009B2916">
              <w:t xml:space="preserve"> This is the first release of this unit of competency in the PUA Public Safety Training Package.</w:t>
            </w:r>
          </w:p>
        </w:tc>
      </w:tr>
    </w:tbl>
    <w:p w:rsidR="00000000" w:rsidRPr="009B2916" w:rsidP="009B2916">
      <w:pPr>
        <w:pStyle w:val="NoPaddingFontSize1"/>
      </w:pPr>
    </w:p>
    <w:p w:rsidR="00000000" w:rsidRPr="009B2916" w:rsidP="009B2916">
      <w:pPr>
        <w:pStyle w:val="AllowPageBreak"/>
      </w:pPr>
    </w:p>
    <w:p w:rsidR="00000000" w:rsidRPr="009B2916" w:rsidP="009B2916">
      <w:pPr>
        <w:pStyle w:val="Heading1"/>
      </w:pPr>
      <w:bookmarkStart w:id="2" w:name="O_1031563"/>
      <w:bookmarkEnd w:id="2"/>
      <w:r w:rsidRPr="009B29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9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16">
            <w:pPr>
              <w:pStyle w:val="BodyText"/>
              <w:rPr>
                <w:lang w:val="en-NZ"/>
              </w:rPr>
            </w:pPr>
            <w:r w:rsidRPr="009B2916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9B29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16" w:rsidP="009B2916">
            <w:pPr>
              <w:pStyle w:val="ListBullet"/>
            </w:pPr>
            <w:r w:rsidRPr="009B2916">
              <w:t>applying Work, Health and Safety (WHS)/ Occu</w:t>
            </w:r>
            <w:r w:rsidRPr="009B2916">
              <w:t>pational Health and Safety (OHS) requirements</w:t>
            </w:r>
          </w:p>
          <w:p w:rsidR="00000000" w:rsidRPr="009B2916" w:rsidP="009B2916">
            <w:pPr>
              <w:pStyle w:val="ListBullet"/>
            </w:pPr>
            <w:r w:rsidRPr="009B2916">
              <w:t>assessing credibility of data and information sources</w:t>
            </w:r>
          </w:p>
          <w:p w:rsidR="00000000" w:rsidRPr="009B2916" w:rsidP="009B2916">
            <w:pPr>
              <w:pStyle w:val="ListBullet"/>
            </w:pPr>
            <w:r w:rsidRPr="009B2916">
              <w:t>collating feedback</w:t>
            </w:r>
          </w:p>
          <w:p w:rsidR="00000000" w:rsidRPr="009B2916" w:rsidP="009B2916">
            <w:pPr>
              <w:pStyle w:val="ListBullet"/>
            </w:pPr>
            <w:r w:rsidRPr="009B2916">
              <w:t>collecting data and information that addresses intelligence requirements</w:t>
            </w:r>
          </w:p>
          <w:p w:rsidR="00000000" w:rsidRPr="009B2916" w:rsidP="009B2916">
            <w:pPr>
              <w:pStyle w:val="ListBullet"/>
            </w:pPr>
            <w:r w:rsidRPr="009B2916">
              <w:t>communicating with stakeholders</w:t>
            </w:r>
          </w:p>
          <w:p w:rsidR="00000000" w:rsidRPr="009B2916" w:rsidP="009B2916">
            <w:pPr>
              <w:pStyle w:val="ListBullet"/>
            </w:pPr>
            <w:r w:rsidRPr="009B2916">
              <w:t>completing and presenting report</w:t>
            </w:r>
            <w:r w:rsidRPr="009B2916">
              <w:t xml:space="preserve">s </w:t>
            </w:r>
          </w:p>
          <w:p w:rsidR="00000000" w:rsidRPr="009B2916" w:rsidP="009B2916">
            <w:pPr>
              <w:pStyle w:val="ListBullet"/>
            </w:pPr>
            <w:r w:rsidRPr="009B2916">
              <w:t>conducting briefings and debriefings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dealing with complex, novel and rapidly changing incident situations </w:t>
            </w:r>
          </w:p>
          <w:p w:rsidR="00000000" w:rsidRPr="009B2916" w:rsidP="009B2916">
            <w:pPr>
              <w:pStyle w:val="ListBullet"/>
            </w:pPr>
            <w:r w:rsidRPr="009B2916">
              <w:t>determining and organising an intelligence plan for a section or unit</w:t>
            </w:r>
          </w:p>
          <w:p w:rsidR="00000000" w:rsidRPr="009B2916" w:rsidP="009B2916">
            <w:pPr>
              <w:pStyle w:val="ListBullet"/>
            </w:pPr>
            <w:r w:rsidRPr="009B2916">
              <w:t>developing a range of scenarios including identifying risks and opportunities</w:t>
            </w:r>
          </w:p>
          <w:p w:rsidR="00000000" w:rsidRPr="009B2916" w:rsidP="009B2916">
            <w:pPr>
              <w:pStyle w:val="ListBullet"/>
            </w:pPr>
            <w:r w:rsidRPr="009B2916">
              <w:t>evaluating intelligence information and data</w:t>
            </w:r>
          </w:p>
          <w:p w:rsidR="00000000" w:rsidRPr="009B2916" w:rsidP="009B2916">
            <w:pPr>
              <w:pStyle w:val="ListBullet"/>
            </w:pPr>
            <w:r w:rsidRPr="009B2916">
              <w:t>focussing intelligence products on meeting intelligence requirements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implementing organisational policies and procedures </w:t>
            </w:r>
          </w:p>
          <w:p w:rsidR="00000000" w:rsidRPr="009B2916" w:rsidP="009B2916">
            <w:pPr>
              <w:pStyle w:val="ListBullet"/>
            </w:pPr>
            <w:r w:rsidRPr="009B2916">
              <w:t>maintaining</w:t>
            </w:r>
            <w:r w:rsidRPr="009B2916">
              <w:t xml:space="preserve"> a log and record of decisions taken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maintaining shared situational awareness and communicating changes 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managing and monitoring a team within a time critical and dynamic environment including allocating tasks </w:t>
            </w:r>
          </w:p>
          <w:p w:rsidR="00000000" w:rsidRPr="009B2916" w:rsidP="009B2916">
            <w:pPr>
              <w:pStyle w:val="ListBullet"/>
            </w:pPr>
            <w:r w:rsidRPr="009B2916">
              <w:t>providing an initial appreciation of informat</w:t>
            </w:r>
            <w:r w:rsidRPr="009B2916">
              <w:t xml:space="preserve">ion on the operating environment and its likely effect on events 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providing and communicating intelligence products within the required time frames to appropriate personnel </w:t>
            </w:r>
          </w:p>
          <w:p w:rsidR="00000000" w:rsidRPr="009B2916" w:rsidP="009B2916">
            <w:pPr>
              <w:pStyle w:val="ListBullet"/>
            </w:pPr>
            <w:r w:rsidRPr="009B2916">
              <w:t>providing useful intelligence in time critical and high consequence situations wit</w:t>
            </w:r>
            <w:r w:rsidRPr="009B2916">
              <w:t>hout complete and accurate information</w:t>
            </w:r>
          </w:p>
          <w:p w:rsidR="00000000" w:rsidRPr="009B2916" w:rsidP="009B2916">
            <w:pPr>
              <w:pStyle w:val="ListBullet"/>
            </w:pPr>
            <w:r w:rsidRPr="009B2916">
              <w:t>representing intelligence through the common operating picture using available platforms that are readily accessible and easy to interpret structuring an intelligence section or unit</w:t>
            </w:r>
          </w:p>
          <w:p w:rsidR="00000000" w:rsidRPr="009B2916" w:rsidP="009B2916">
            <w:pPr>
              <w:pStyle w:val="ListBullet"/>
            </w:pPr>
            <w:r w:rsidRPr="009B2916">
              <w:t>using intelligence to update situa</w:t>
            </w:r>
            <w:r w:rsidRPr="009B2916">
              <w:t xml:space="preserve">tional knowledge when key changes occur 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utilising analytical methods and tools </w:t>
            </w:r>
          </w:p>
        </w:tc>
      </w:tr>
    </w:tbl>
    <w:p w:rsidR="00000000" w:rsidRPr="009B2916" w:rsidP="009B2916">
      <w:pPr>
        <w:pStyle w:val="NoPaddingFontSize1"/>
      </w:pPr>
    </w:p>
    <w:p w:rsidR="00000000" w:rsidRPr="009B2916" w:rsidP="009B2916">
      <w:pPr>
        <w:pStyle w:val="AllowPageBreak"/>
      </w:pPr>
    </w:p>
    <w:p w:rsidR="00000000" w:rsidRPr="009B2916" w:rsidP="009B2916">
      <w:pPr>
        <w:pStyle w:val="Heading1"/>
      </w:pPr>
      <w:bookmarkStart w:id="3" w:name="O_1031564"/>
      <w:bookmarkEnd w:id="3"/>
      <w:r w:rsidRPr="009B29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9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16">
            <w:pPr>
              <w:pStyle w:val="BodyText"/>
              <w:rPr>
                <w:lang w:val="en-NZ"/>
              </w:rPr>
            </w:pPr>
            <w:r w:rsidRPr="009B291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9B29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16" w:rsidP="009B2916">
            <w:pPr>
              <w:pStyle w:val="ListBullet"/>
            </w:pPr>
            <w:r w:rsidRPr="009B2916">
              <w:t xml:space="preserve">analytical tools to support prediction modelling 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Australasian Inter-service </w:t>
            </w:r>
            <w:r w:rsidRPr="009B2916">
              <w:t>Incident Management System (AIIMS) structure and principles</w:t>
            </w:r>
          </w:p>
          <w:p w:rsidR="00000000" w:rsidRPr="009B2916" w:rsidP="009B2916">
            <w:pPr>
              <w:pStyle w:val="ListBullet"/>
            </w:pPr>
            <w:r w:rsidRPr="009B2916">
              <w:t>collation of feedback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compilation and presentation of reports 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consequence management </w:t>
            </w:r>
          </w:p>
          <w:p w:rsidR="00000000" w:rsidRPr="009B2916" w:rsidP="009B2916">
            <w:pPr>
              <w:pStyle w:val="ListBullet"/>
            </w:pPr>
            <w:r w:rsidRPr="009B2916">
              <w:t>difference between data, information and intelligence</w:t>
            </w:r>
          </w:p>
          <w:p w:rsidR="00000000" w:rsidRPr="009B2916" w:rsidP="009B2916">
            <w:pPr>
              <w:pStyle w:val="ListBullet"/>
            </w:pPr>
            <w:r w:rsidRPr="009B2916">
              <w:t>evaluation techniques</w:t>
            </w:r>
          </w:p>
          <w:p w:rsidR="00000000" w:rsidRPr="009B2916" w:rsidP="009B2916">
            <w:pPr>
              <w:pStyle w:val="ListBullet"/>
            </w:pPr>
            <w:r w:rsidRPr="009B2916">
              <w:t>individual and shared situational</w:t>
            </w:r>
            <w:r w:rsidRPr="009B2916">
              <w:t xml:space="preserve"> awareness 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intelligence products including appreciation, common operating picture, decision and trigger points, estimates, evaluations, incident predictions, indications, intelligence, briefings, map products and warnings  </w:t>
            </w:r>
          </w:p>
          <w:p w:rsidR="00000000" w:rsidRPr="009B2916" w:rsidP="009B2916">
            <w:pPr>
              <w:pStyle w:val="ListBullet"/>
            </w:pPr>
            <w:r w:rsidRPr="009B2916">
              <w:t>intelligence section or unit st</w:t>
            </w:r>
            <w:r w:rsidRPr="009B2916">
              <w:t>ructure including mapping unit, modelling and predictions unit, situation and analysis unit and technical advice unit</w:t>
            </w:r>
          </w:p>
          <w:p w:rsidR="00000000" w:rsidRPr="009B2916" w:rsidP="009B2916">
            <w:pPr>
              <w:pStyle w:val="ListBullet"/>
            </w:pPr>
            <w:r w:rsidRPr="009B2916">
              <w:t>leadership and management of teams and the facilitation of team work</w:t>
            </w:r>
          </w:p>
          <w:p w:rsidR="00000000" w:rsidRPr="009B2916" w:rsidP="009B2916">
            <w:pPr>
              <w:pStyle w:val="ListBullet"/>
            </w:pPr>
            <w:r w:rsidRPr="009B2916">
              <w:t>organisational documentation, policies and procedures</w:t>
            </w:r>
          </w:p>
          <w:p w:rsidR="00000000" w:rsidRPr="009B2916" w:rsidP="009B2916">
            <w:pPr>
              <w:pStyle w:val="ListBullet"/>
            </w:pPr>
            <w:r w:rsidRPr="009B2916">
              <w:t>planning cycle requirements</w:t>
            </w:r>
          </w:p>
          <w:p w:rsidR="00000000" w:rsidRPr="009B2916" w:rsidP="009B2916">
            <w:pPr>
              <w:pStyle w:val="ListBullet"/>
            </w:pPr>
            <w:r w:rsidRPr="009B2916">
              <w:t>processes and procedures for conducting briefings and debriefings using Situation, Execution, Administration/logistics, Mission, Command/control and Safety (SMEACS) plus questions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record keeping including using logs </w:t>
            </w:r>
          </w:p>
          <w:p w:rsidR="00000000" w:rsidRPr="009B2916" w:rsidP="009B2916">
            <w:pPr>
              <w:pStyle w:val="ListBullet"/>
            </w:pPr>
            <w:r w:rsidRPr="009B2916">
              <w:t>requirement</w:t>
            </w:r>
            <w:r w:rsidRPr="009B2916">
              <w:t xml:space="preserve">s and processes for planning cycle </w:t>
            </w:r>
          </w:p>
          <w:p w:rsidR="00000000" w:rsidRPr="009B2916" w:rsidP="009B2916">
            <w:pPr>
              <w:pStyle w:val="ListBullet"/>
            </w:pPr>
            <w:r w:rsidRPr="009B2916">
              <w:t>risk management principles and processes</w:t>
            </w:r>
          </w:p>
          <w:p w:rsidR="00000000" w:rsidRPr="009B2916" w:rsidP="009B2916">
            <w:pPr>
              <w:pStyle w:val="ListBullet"/>
            </w:pPr>
            <w:r w:rsidRPr="009B2916">
              <w:t>scenario planning for incidents</w:t>
            </w:r>
          </w:p>
          <w:p w:rsidR="00000000" w:rsidRPr="009B2916" w:rsidP="009B2916">
            <w:pPr>
              <w:pStyle w:val="ListBullet"/>
            </w:pPr>
            <w:r w:rsidRPr="009B2916">
              <w:t>sources of data and information</w:t>
            </w:r>
          </w:p>
          <w:p w:rsidR="00000000" w:rsidRPr="009B2916" w:rsidP="009B2916">
            <w:pPr>
              <w:pStyle w:val="ListBullet"/>
            </w:pPr>
            <w:r w:rsidRPr="009B2916">
              <w:t>structure and roles within an intelligence section or unit</w:t>
            </w:r>
          </w:p>
          <w:p w:rsidR="00000000" w:rsidRPr="009B2916" w:rsidP="009B2916">
            <w:pPr>
              <w:pStyle w:val="ListBullet"/>
            </w:pPr>
            <w:r w:rsidRPr="009B2916">
              <w:t>Work, Health and Safety (WHS)/ Occupational Health and S</w:t>
            </w:r>
            <w:r w:rsidRPr="009B2916">
              <w:t>afety (OHS) requirements</w:t>
            </w:r>
          </w:p>
        </w:tc>
      </w:tr>
    </w:tbl>
    <w:p w:rsidR="00000000" w:rsidRPr="009B2916" w:rsidP="009B2916">
      <w:pPr>
        <w:pStyle w:val="NoPaddingFontSize1"/>
      </w:pPr>
    </w:p>
    <w:p w:rsidR="00000000" w:rsidRPr="009B2916" w:rsidP="009B2916">
      <w:pPr>
        <w:pStyle w:val="AllowPageBreak"/>
      </w:pPr>
    </w:p>
    <w:p w:rsidR="00000000" w:rsidRPr="009B2916" w:rsidP="009B2916">
      <w:pPr>
        <w:pStyle w:val="Heading1"/>
      </w:pPr>
      <w:bookmarkStart w:id="4" w:name="O_1031565"/>
      <w:bookmarkEnd w:id="4"/>
      <w:r w:rsidRPr="009B29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9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16" w:rsidP="009B2916">
            <w:pPr>
              <w:pStyle w:val="BodyText"/>
            </w:pPr>
            <w:r w:rsidRPr="009B2916">
              <w:t>As a minimum, assessors must satisfy applicable regulatory requirements, which include requirements in the Standards for Registered Training Organisations current at the time of assessment</w:t>
            </w:r>
            <w:r w:rsidRPr="009B2916">
              <w:t xml:space="preserve">. </w:t>
            </w:r>
          </w:p>
          <w:p w:rsidR="00000000" w:rsidRPr="009B2916" w:rsidP="009B2916">
            <w:pPr>
              <w:pStyle w:val="BodyText"/>
            </w:pPr>
            <w:r w:rsidRPr="009B291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9B2916" w:rsidP="009B2916">
            <w:pPr>
              <w:pStyle w:val="BodyText"/>
            </w:pPr>
            <w:r w:rsidRPr="009B291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B2916" w:rsidP="009B2916">
            <w:pPr>
              <w:pStyle w:val="BodyText"/>
            </w:pPr>
            <w:r w:rsidRPr="009B2916">
              <w:t>Assessment must occur in workplace operational situations. Where this is not appropriate</w:t>
            </w:r>
            <w:r w:rsidRPr="009B2916">
              <w:t xml:space="preserve">, assessment must occur in industry approved simulated workplace operational situations that </w:t>
            </w:r>
            <w:r w:rsidRPr="009B2916">
              <w:t>reflect workplace conditions.</w:t>
            </w:r>
          </w:p>
          <w:p w:rsidR="00000000" w:rsidRPr="009B2916" w:rsidP="009B2916">
            <w:pPr>
              <w:pStyle w:val="BodyText"/>
            </w:pPr>
            <w:r w:rsidRPr="009B2916">
              <w:t>Resources for assessment must include access to</w:t>
            </w:r>
          </w:p>
          <w:p w:rsidR="00000000" w:rsidRPr="009B2916" w:rsidP="009B2916">
            <w:pPr>
              <w:pStyle w:val="ListBullet"/>
            </w:pPr>
            <w:r w:rsidRPr="009B2916">
              <w:t>a range of relevant exercises, case studies and/or simulations including relevant an</w:t>
            </w:r>
            <w:r w:rsidRPr="009B2916">
              <w:t xml:space="preserve">d appropriate materials, equipment, tools and personal protective clothing and equipment currently used in industry </w:t>
            </w:r>
          </w:p>
          <w:p w:rsidR="00000000" w:rsidRPr="009B2916" w:rsidP="009B2916">
            <w:pPr>
              <w:pStyle w:val="ListBullet"/>
            </w:pPr>
            <w:r w:rsidRPr="009B2916">
              <w:t xml:space="preserve">applicable documentation including organisational procedures, industry standards, equipment specifications, regulations, codes of practice </w:t>
            </w:r>
            <w:r w:rsidRPr="009B2916">
              <w:t xml:space="preserve">and operations manuals </w:t>
            </w:r>
          </w:p>
        </w:tc>
      </w:tr>
    </w:tbl>
    <w:p w:rsidR="00000000" w:rsidRPr="009B2916" w:rsidP="009B2916">
      <w:pPr>
        <w:pStyle w:val="NoPaddingFontSize1"/>
      </w:pPr>
    </w:p>
    <w:p w:rsidR="00000000" w:rsidRPr="009B2916" w:rsidP="009B2916">
      <w:pPr>
        <w:pStyle w:val="AllowPageBreak"/>
      </w:pPr>
    </w:p>
    <w:p w:rsidR="00000000" w:rsidRPr="009B2916" w:rsidP="009B2916">
      <w:pPr>
        <w:pStyle w:val="Heading1"/>
      </w:pPr>
      <w:bookmarkStart w:id="5" w:name="O_1031568"/>
      <w:bookmarkEnd w:id="5"/>
      <w:r w:rsidRPr="009B2916">
        <w:t>Links</w:t>
      </w:r>
    </w:p>
    <w:p w:rsidR="00000000" w:rsidRPr="009B2916" w:rsidP="002335E0">
      <w:pPr>
        <w:pStyle w:val="BodyText"/>
      </w:pPr>
      <w:r w:rsidRPr="009B291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6069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B2916" w:rsidP="009B2916"/>
    <w:sectPr w:rsidSect="009B29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6" w:rsidRPr="002335E0" w:rsidP="00233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E0" w:rsidP="009B2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5E0" w:rsidP="009B2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5E0" w:rsidP="009B2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916" w:rsidRPr="002335E0" w:rsidP="00233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E0" w:rsidRPr="002D2AF8" w:rsidP="009B2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PUAOPE004 Manage the intelligence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335E0" w:rsidP="009B2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9A3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40B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916"/>
  </w:style>
  <w:style w:type="character" w:customStyle="1" w:styleId="Heading1Char">
    <w:name w:val="Heading 1 Char"/>
    <w:basedOn w:val="DefaultParagraphFont"/>
    <w:link w:val="Heading1"/>
    <w:rsid w:val="009B2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9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916"/>
    <w:rPr>
      <w:b/>
      <w:spacing w:val="0"/>
    </w:rPr>
  </w:style>
  <w:style w:type="paragraph" w:customStyle="1" w:styleId="SuperHeading">
    <w:name w:val="SuperHeading"/>
    <w:basedOn w:val="Normal"/>
    <w:rsid w:val="009B2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2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9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916"/>
    <w:rPr>
      <w:i/>
    </w:rPr>
  </w:style>
  <w:style w:type="paragraph" w:styleId="Caption">
    <w:name w:val="caption"/>
    <w:basedOn w:val="BodyText"/>
    <w:next w:val="Normal"/>
    <w:qFormat/>
    <w:rsid w:val="009B2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916"/>
  </w:style>
  <w:style w:type="paragraph" w:styleId="TableofFigures">
    <w:name w:val="table of figures"/>
    <w:basedOn w:val="Normal"/>
    <w:next w:val="Normal"/>
    <w:semiHidden/>
    <w:rsid w:val="009B2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9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916"/>
    <w:rPr>
      <w:rFonts w:ascii="Wingdings" w:hAnsi="Wingdings"/>
    </w:rPr>
  </w:style>
  <w:style w:type="paragraph" w:customStyle="1" w:styleId="TableHeading">
    <w:name w:val="Table Heading"/>
    <w:basedOn w:val="HeadingBase"/>
    <w:rsid w:val="009B2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916"/>
    <w:rPr>
      <w:color w:val="0033CC"/>
      <w:u w:val="none"/>
    </w:rPr>
  </w:style>
  <w:style w:type="paragraph" w:customStyle="1" w:styleId="BodyTextRight">
    <w:name w:val="Body Text Right"/>
    <w:basedOn w:val="BodyText"/>
    <w:rsid w:val="009B2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9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916"/>
    <w:rPr>
      <w:sz w:val="32"/>
    </w:rPr>
  </w:style>
  <w:style w:type="paragraph" w:customStyle="1" w:styleId="HeadingProcedure">
    <w:name w:val="Heading Procedure"/>
    <w:basedOn w:val="HeadingBase"/>
    <w:next w:val="Normal"/>
    <w:rsid w:val="009B2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916"/>
    <w:pPr>
      <w:spacing w:before="60" w:after="60"/>
    </w:pPr>
  </w:style>
  <w:style w:type="paragraph" w:styleId="ListContinue">
    <w:name w:val="List Continue"/>
    <w:basedOn w:val="List"/>
    <w:rsid w:val="009B2916"/>
    <w:pPr>
      <w:ind w:firstLine="0"/>
    </w:pPr>
  </w:style>
  <w:style w:type="paragraph" w:customStyle="1" w:styleId="ListNote">
    <w:name w:val="List Note"/>
    <w:basedOn w:val="List"/>
    <w:rsid w:val="009B2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916"/>
    <w:rPr>
      <w:rFonts w:ascii="Courier New" w:hAnsi="Courier New"/>
    </w:rPr>
  </w:style>
  <w:style w:type="paragraph" w:customStyle="1" w:styleId="NoteBullet">
    <w:name w:val="Note Bullet"/>
    <w:basedOn w:val="Note"/>
    <w:rsid w:val="009B2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9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916"/>
    <w:rPr>
      <w:b/>
      <w:smallCaps/>
    </w:rPr>
  </w:style>
  <w:style w:type="paragraph" w:customStyle="1" w:styleId="TableListNumber">
    <w:name w:val="Table List Number"/>
    <w:basedOn w:val="ListNumber"/>
    <w:rsid w:val="009B2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916"/>
    <w:pPr>
      <w:numPr>
        <w:numId w:val="8"/>
      </w:numPr>
    </w:pPr>
  </w:style>
  <w:style w:type="paragraph" w:customStyle="1" w:styleId="ListAlpha2">
    <w:name w:val="List Alpha 2"/>
    <w:basedOn w:val="List2"/>
    <w:rsid w:val="009B2916"/>
    <w:pPr>
      <w:numPr>
        <w:numId w:val="7"/>
      </w:numPr>
    </w:pPr>
  </w:style>
  <w:style w:type="paragraph" w:styleId="List2">
    <w:name w:val="List 2"/>
    <w:basedOn w:val="BodyText"/>
    <w:rsid w:val="009B2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9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9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916"/>
    <w:pPr>
      <w:numPr>
        <w:numId w:val="3"/>
      </w:numPr>
    </w:pPr>
  </w:style>
  <w:style w:type="paragraph" w:styleId="ListContinue2">
    <w:name w:val="List Continue 2"/>
    <w:basedOn w:val="List2"/>
    <w:rsid w:val="009B2916"/>
    <w:pPr>
      <w:ind w:firstLine="0"/>
    </w:pPr>
  </w:style>
  <w:style w:type="paragraph" w:styleId="ListContinue3">
    <w:name w:val="List Continue 3"/>
    <w:basedOn w:val="List3"/>
    <w:rsid w:val="009B2916"/>
    <w:pPr>
      <w:ind w:left="1021" w:firstLine="0"/>
    </w:pPr>
  </w:style>
  <w:style w:type="paragraph" w:styleId="ListContinue4">
    <w:name w:val="List Continue 4"/>
    <w:basedOn w:val="List4"/>
    <w:rsid w:val="009B2916"/>
    <w:pPr>
      <w:ind w:firstLine="0"/>
    </w:pPr>
  </w:style>
  <w:style w:type="paragraph" w:styleId="ListContinue5">
    <w:name w:val="List Continue 5"/>
    <w:basedOn w:val="List5"/>
    <w:rsid w:val="009B2916"/>
    <w:pPr>
      <w:ind w:firstLine="0"/>
    </w:pPr>
  </w:style>
  <w:style w:type="paragraph" w:styleId="ListNumber3">
    <w:name w:val="List Number 3"/>
    <w:basedOn w:val="List3"/>
    <w:rsid w:val="009B2916"/>
    <w:pPr>
      <w:numPr>
        <w:numId w:val="4"/>
      </w:numPr>
    </w:pPr>
  </w:style>
  <w:style w:type="paragraph" w:styleId="ListNumber4">
    <w:name w:val="List Number 4"/>
    <w:basedOn w:val="List4"/>
    <w:rsid w:val="009B2916"/>
    <w:pPr>
      <w:numPr>
        <w:numId w:val="5"/>
      </w:numPr>
    </w:pPr>
  </w:style>
  <w:style w:type="paragraph" w:styleId="ListNumber5">
    <w:name w:val="List Number 5"/>
    <w:basedOn w:val="List5"/>
    <w:rsid w:val="009B2916"/>
    <w:pPr>
      <w:numPr>
        <w:numId w:val="6"/>
      </w:numPr>
    </w:pPr>
  </w:style>
  <w:style w:type="paragraph" w:styleId="BlockText">
    <w:name w:val="Block Text"/>
    <w:basedOn w:val="Normal"/>
    <w:rsid w:val="009B2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916"/>
    <w:rPr>
      <w:sz w:val="16"/>
      <w:vertAlign w:val="superscript"/>
    </w:rPr>
  </w:style>
  <w:style w:type="character" w:customStyle="1" w:styleId="Symbols">
    <w:name w:val="Symbols"/>
    <w:basedOn w:val="DefaultParagraphFont"/>
    <w:rsid w:val="009B2916"/>
    <w:rPr>
      <w:rFonts w:ascii="Symbol" w:hAnsi="Symbol"/>
    </w:rPr>
  </w:style>
  <w:style w:type="character" w:customStyle="1" w:styleId="MenuOptions">
    <w:name w:val="Menu Options"/>
    <w:basedOn w:val="DefaultParagraphFont"/>
    <w:rsid w:val="009B2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916"/>
    <w:rPr>
      <w:b/>
    </w:rPr>
  </w:style>
  <w:style w:type="character" w:customStyle="1" w:styleId="Underlined">
    <w:name w:val="Underlined"/>
    <w:basedOn w:val="DefaultParagraphFont"/>
    <w:rsid w:val="009B2916"/>
    <w:rPr>
      <w:u w:val="single"/>
    </w:rPr>
  </w:style>
  <w:style w:type="paragraph" w:customStyle="1" w:styleId="TableBodyTextRight">
    <w:name w:val="Table Body Text Right"/>
    <w:basedOn w:val="TableBodyText"/>
    <w:rsid w:val="009B2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916"/>
    <w:rPr>
      <w:sz w:val="18"/>
    </w:rPr>
  </w:style>
  <w:style w:type="paragraph" w:customStyle="1" w:styleId="BodySmallRight">
    <w:name w:val="Body Small Right"/>
    <w:basedOn w:val="BodyTextRight"/>
    <w:rsid w:val="009B2916"/>
    <w:rPr>
      <w:sz w:val="18"/>
      <w:szCs w:val="18"/>
    </w:rPr>
  </w:style>
  <w:style w:type="paragraph" w:customStyle="1" w:styleId="MarginEdition">
    <w:name w:val="Margin Edition"/>
    <w:basedOn w:val="MarginNote"/>
    <w:rsid w:val="009B2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916"/>
    <w:rPr>
      <w:sz w:val="2"/>
      <w:szCs w:val="2"/>
    </w:rPr>
  </w:style>
  <w:style w:type="character" w:customStyle="1" w:styleId="Small">
    <w:name w:val="Small"/>
    <w:basedOn w:val="DefaultParagraphFont"/>
    <w:rsid w:val="009B2916"/>
    <w:rPr>
      <w:sz w:val="16"/>
    </w:rPr>
  </w:style>
  <w:style w:type="paragraph" w:customStyle="1" w:styleId="WideTable">
    <w:name w:val="Wide Table"/>
    <w:basedOn w:val="Normal"/>
    <w:rsid w:val="009B2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916"/>
  </w:style>
  <w:style w:type="paragraph" w:styleId="Quote">
    <w:name w:val="Quote"/>
    <w:basedOn w:val="Heading1"/>
    <w:link w:val="QuoteChar"/>
    <w:qFormat/>
    <w:rsid w:val="009B2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916"/>
    <w:pPr>
      <w:pageBreakBefore/>
    </w:pPr>
  </w:style>
  <w:style w:type="paragraph" w:customStyle="1" w:styleId="Border">
    <w:name w:val="Border"/>
    <w:basedOn w:val="Normal"/>
    <w:qFormat/>
    <w:rsid w:val="009B2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916"/>
    <w:rPr>
      <w:u w:val="single"/>
    </w:rPr>
  </w:style>
  <w:style w:type="character" w:customStyle="1" w:styleId="BoldandItalics">
    <w:name w:val="Bold and Italics"/>
    <w:qFormat/>
    <w:rsid w:val="009B2916"/>
    <w:rPr>
      <w:b/>
      <w:i/>
      <w:u w:val="none"/>
    </w:rPr>
  </w:style>
  <w:style w:type="paragraph" w:styleId="BalloonText">
    <w:name w:val="Balloon Text"/>
    <w:basedOn w:val="Normal"/>
    <w:link w:val="BalloonTextChar"/>
    <w:rsid w:val="009B2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916"/>
    <w:pPr>
      <w:spacing w:before="0" w:after="0"/>
    </w:pPr>
  </w:style>
  <w:style w:type="paragraph" w:customStyle="1" w:styleId="BodyTextBold">
    <w:name w:val="Body Text Bold"/>
    <w:basedOn w:val="BodyText"/>
    <w:qFormat/>
    <w:rsid w:val="009B2916"/>
    <w:rPr>
      <w:b/>
    </w:rPr>
  </w:style>
  <w:style w:type="character" w:styleId="Hyperlink">
    <w:name w:val="Hyperlink"/>
    <w:basedOn w:val="DefaultParagraphFont"/>
    <w:uiPriority w:val="99"/>
    <w:unhideWhenUsed/>
    <w:rsid w:val="00233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4565</Characters>
  <Application>Microsoft Office Word</Application>
  <DocSecurity>0</DocSecurity>
  <Lines>103</Lines>
  <Paragraphs>72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PUAOPE004 Manage the intelligence function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2022-12-16T01:32:00Z</dcterms:created>
  <dcterms:modified xsi:type="dcterms:W3CDTF">2022-12-16T01:32:00Z</dcterms:modified>
</cp:coreProperties>
</file>