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516" w:rsidP="00815516">
      <w:pPr>
        <w:pStyle w:val="Title"/>
      </w:pPr>
      <w:r>
        <w:fldChar w:fldCharType="begin"/>
      </w:r>
      <w:r>
        <w:instrText xml:space="preserve"> TITLE   \* MERGEFORMAT </w:instrText>
      </w:r>
      <w:r>
        <w:fldChar w:fldCharType="separate"/>
      </w:r>
      <w:r>
        <w:t>Assessment Requirements for PUAOPE002 Manage the finance function at an incident</w:t>
      </w:r>
      <w:r>
        <w:fldChar w:fldCharType="end"/>
      </w:r>
    </w:p>
    <w:p w:rsidR="00815516" w:rsidP="00815516">
      <w:pPr>
        <w:pStyle w:val="Version"/>
        <w:sectPr w:rsidSect="00F76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32B" w:rsidP="00F7632B">
      <w:pPr>
        <w:pStyle w:val="SuperHeading"/>
      </w:pPr>
      <w:r w:rsidRPr="00F7632B">
        <w:t>Assessment Requirements for PUAOPE002 Manage the finance function at an incident</w:t>
      </w:r>
    </w:p>
    <w:p w:rsidR="00000000" w:rsidRPr="00F7632B" w:rsidP="00F7632B">
      <w:pPr>
        <w:pStyle w:val="Heading1"/>
      </w:pPr>
      <w:bookmarkStart w:id="1" w:name="O_1031524"/>
      <w:bookmarkEnd w:id="1"/>
      <w:r w:rsidRPr="00F7632B">
        <w:t>Modification History</w:t>
      </w:r>
    </w:p>
    <w:tbl>
      <w:tblPr>
        <w:tblW w:w="9497" w:type="dxa"/>
        <w:tblLayout w:type="fixed"/>
        <w:tblCellMar>
          <w:left w:w="62" w:type="dxa"/>
          <w:right w:w="62" w:type="dxa"/>
        </w:tblCellMar>
        <w:tblLook w:val="0000"/>
      </w:tblPr>
      <w:tblGrid>
        <w:gridCol w:w="9497"/>
      </w:tblGrid>
      <w:tr w:rsidTr="00F763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32B" w:rsidP="00F7632B">
            <w:pPr>
              <w:pStyle w:val="BodyText"/>
            </w:pPr>
            <w:r w:rsidRPr="00F7632B">
              <w:rPr>
                <w:rStyle w:val="SpecialBold"/>
              </w:rPr>
              <w:t>Release 1.</w:t>
            </w:r>
            <w:r w:rsidRPr="00F7632B">
              <w:t xml:space="preserve"> This is the first release of this unit of competency in the Public Safety Training Package.</w:t>
            </w:r>
          </w:p>
        </w:tc>
      </w:tr>
    </w:tbl>
    <w:p w:rsidR="00815516" w:rsidP="00F7632B">
      <w:pPr>
        <w:pStyle w:val="NoPaddingFontSize1"/>
      </w:pPr>
    </w:p>
    <w:p w:rsidR="00815516" w:rsidP="00F7632B">
      <w:pPr>
        <w:pStyle w:val="NoPaddingFontSize1"/>
      </w:pPr>
    </w:p>
    <w:p w:rsidR="00000000" w:rsidRPr="00F7632B" w:rsidP="00F7632B">
      <w:pPr>
        <w:pStyle w:val="Heading1"/>
      </w:pPr>
      <w:bookmarkStart w:id="2" w:name="O_1031525"/>
      <w:bookmarkEnd w:id="2"/>
      <w:r w:rsidRPr="00F7632B">
        <w:t>Performance Evidence</w:t>
      </w:r>
    </w:p>
    <w:tbl>
      <w:tblPr>
        <w:tblW w:w="9497" w:type="dxa"/>
        <w:tblLayout w:type="fixed"/>
        <w:tblCellMar>
          <w:left w:w="62" w:type="dxa"/>
          <w:right w:w="62" w:type="dxa"/>
        </w:tblCellMar>
        <w:tblLook w:val="0000"/>
      </w:tblPr>
      <w:tblGrid>
        <w:gridCol w:w="9497"/>
      </w:tblGrid>
      <w:tr w:rsidTr="00F763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632B">
            <w:pPr>
              <w:pStyle w:val="BodyText"/>
              <w:rPr>
                <w:lang w:val="en-NZ"/>
              </w:rPr>
            </w:pPr>
            <w:r w:rsidRPr="00F7632B">
              <w:t>Evidence required to demonstrate competence in this unit must be relevant to and satisfy all the requirements of the elements and performance criteria on at least one occasion and includes</w:t>
            </w:r>
          </w:p>
        </w:tc>
      </w:tr>
      <w:tr w:rsidTr="00F763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32B" w:rsidP="00F7632B">
            <w:pPr>
              <w:pStyle w:val="ListBullet"/>
            </w:pPr>
            <w:r w:rsidRPr="00F7632B">
              <w:t>applying Work, Health and Safety (WHS)/Occup</w:t>
            </w:r>
            <w:r w:rsidRPr="00F7632B">
              <w:t>ational Health and Safety (OHS) requirements</w:t>
            </w:r>
          </w:p>
          <w:p w:rsidR="00000000" w:rsidRPr="00F7632B" w:rsidP="00F7632B">
            <w:pPr>
              <w:pStyle w:val="ListBullet"/>
            </w:pPr>
            <w:r w:rsidRPr="00F7632B">
              <w:t>conducting briefings and debriefings</w:t>
            </w:r>
          </w:p>
          <w:p w:rsidR="00000000" w:rsidRPr="00F7632B" w:rsidP="00F7632B">
            <w:pPr>
              <w:pStyle w:val="ListBullet"/>
            </w:pPr>
            <w:r w:rsidRPr="00F7632B">
              <w:t>delegating responsibilities and monitoring performance</w:t>
            </w:r>
          </w:p>
          <w:p w:rsidR="00000000" w:rsidRPr="00F7632B" w:rsidP="00F7632B">
            <w:pPr>
              <w:pStyle w:val="ListBullet"/>
            </w:pPr>
            <w:r w:rsidRPr="00F7632B">
              <w:t xml:space="preserve">delegating to sub-units within the finance section </w:t>
            </w:r>
          </w:p>
          <w:p w:rsidR="00000000" w:rsidRPr="00F7632B" w:rsidP="00F7632B">
            <w:pPr>
              <w:pStyle w:val="ListBullet"/>
            </w:pPr>
            <w:r w:rsidRPr="00F7632B">
              <w:t>establishing finance section or unit</w:t>
            </w:r>
          </w:p>
          <w:p w:rsidR="00000000" w:rsidRPr="00F7632B" w:rsidP="00F7632B">
            <w:pPr>
              <w:pStyle w:val="ListBullet"/>
            </w:pPr>
            <w:r w:rsidRPr="00F7632B">
              <w:t>implementing organisational documentation, policies and procedures</w:t>
            </w:r>
          </w:p>
          <w:p w:rsidR="00000000" w:rsidRPr="00F7632B" w:rsidP="00F7632B">
            <w:pPr>
              <w:pStyle w:val="ListBullet"/>
            </w:pPr>
            <w:r w:rsidRPr="00F7632B">
              <w:t>keeping a log or record of activities</w:t>
            </w:r>
          </w:p>
          <w:p w:rsidR="00000000" w:rsidRPr="00F7632B" w:rsidP="00F7632B">
            <w:pPr>
              <w:pStyle w:val="ListBullet"/>
            </w:pPr>
            <w:r w:rsidRPr="00F7632B">
              <w:t>liaising with Incident Controller, Logistics Officer and other members of the incident management team</w:t>
            </w:r>
          </w:p>
          <w:p w:rsidR="00000000" w:rsidRPr="00F7632B" w:rsidP="00F7632B">
            <w:pPr>
              <w:pStyle w:val="ListBullet"/>
            </w:pPr>
            <w:r w:rsidRPr="00F7632B">
              <w:t>maintaining financial management system includin</w:t>
            </w:r>
            <w:r w:rsidRPr="00F7632B">
              <w:t>g payroll and accounts</w:t>
            </w:r>
          </w:p>
          <w:p w:rsidR="00000000" w:rsidRPr="00F7632B" w:rsidP="00F7632B">
            <w:pPr>
              <w:pStyle w:val="ListBullet"/>
            </w:pPr>
            <w:r w:rsidRPr="00F7632B">
              <w:t>managing a team including allocating tasks within a time critical and dynamic environment</w:t>
            </w:r>
          </w:p>
          <w:p w:rsidR="00000000" w:rsidRPr="00F7632B" w:rsidP="00F7632B">
            <w:pPr>
              <w:pStyle w:val="ListBullet"/>
            </w:pPr>
            <w:r w:rsidRPr="00F7632B">
              <w:t>managing and monitoring finance section or unit</w:t>
            </w:r>
          </w:p>
          <w:p w:rsidR="00000000" w:rsidRPr="00F7632B" w:rsidP="00F7632B">
            <w:pPr>
              <w:pStyle w:val="ListBullet"/>
            </w:pPr>
            <w:r w:rsidRPr="00F7632B">
              <w:t>managing insurance requirements</w:t>
            </w:r>
          </w:p>
          <w:p w:rsidR="00000000" w:rsidRPr="00F7632B" w:rsidP="00F7632B">
            <w:pPr>
              <w:pStyle w:val="ListBullet"/>
            </w:pPr>
            <w:r w:rsidRPr="00F7632B">
              <w:t>operating in a finance management role</w:t>
            </w:r>
          </w:p>
          <w:p w:rsidR="00000000" w:rsidRPr="00F7632B" w:rsidP="00F7632B">
            <w:pPr>
              <w:pStyle w:val="ListBullet"/>
            </w:pPr>
            <w:r w:rsidRPr="00F7632B">
              <w:t>preparing, presenting an</w:t>
            </w:r>
            <w:r w:rsidRPr="00F7632B">
              <w:t>d communicating complex financial information</w:t>
            </w:r>
          </w:p>
          <w:p w:rsidR="00000000" w:rsidRPr="00F7632B" w:rsidP="00F7632B">
            <w:pPr>
              <w:pStyle w:val="ListBullet"/>
            </w:pPr>
            <w:r w:rsidRPr="00F7632B">
              <w:t>providing feedback</w:t>
            </w:r>
          </w:p>
          <w:p w:rsidR="00000000" w:rsidRPr="00F7632B" w:rsidP="00F7632B">
            <w:pPr>
              <w:pStyle w:val="ListBullet"/>
            </w:pPr>
            <w:r w:rsidRPr="00F7632B">
              <w:t>recording the status of financial resources at an incident</w:t>
            </w:r>
          </w:p>
          <w:p w:rsidR="00000000" w:rsidRPr="00F7632B" w:rsidP="00F7632B">
            <w:pPr>
              <w:pStyle w:val="ListBullet"/>
            </w:pPr>
            <w:r w:rsidRPr="00F7632B">
              <w:t>taking mitigation action to ensure completion of financial requirements</w:t>
            </w:r>
          </w:p>
          <w:p w:rsidR="00000000" w:rsidRPr="00F7632B" w:rsidP="00F7632B">
            <w:pPr>
              <w:pStyle w:val="ListBullet"/>
            </w:pPr>
            <w:r w:rsidRPr="00F7632B">
              <w:t>using financial support services</w:t>
            </w:r>
          </w:p>
          <w:p w:rsidR="00000000" w:rsidRPr="00F7632B" w:rsidP="00F7632B">
            <w:pPr>
              <w:pStyle w:val="ListBullet"/>
            </w:pPr>
            <w:r w:rsidRPr="00F7632B">
              <w:t>working as a member of an i</w:t>
            </w:r>
            <w:r w:rsidRPr="00F7632B">
              <w:t>ncident management team</w:t>
            </w:r>
          </w:p>
        </w:tc>
      </w:tr>
    </w:tbl>
    <w:p w:rsidR="00000000" w:rsidRPr="00F7632B" w:rsidP="00F7632B">
      <w:pPr>
        <w:pStyle w:val="NoPaddingFontSize1"/>
      </w:pPr>
    </w:p>
    <w:p w:rsidR="00000000" w:rsidRPr="00F7632B" w:rsidP="00F7632B">
      <w:pPr>
        <w:pStyle w:val="AllowPageBreak"/>
      </w:pPr>
    </w:p>
    <w:p w:rsidR="00000000" w:rsidRPr="00F7632B" w:rsidP="00F7632B">
      <w:pPr>
        <w:pStyle w:val="Heading1"/>
      </w:pPr>
      <w:bookmarkStart w:id="3" w:name="O_1031526"/>
      <w:bookmarkEnd w:id="3"/>
      <w:r w:rsidRPr="00F7632B">
        <w:t>Knowledge Evidence</w:t>
      </w:r>
    </w:p>
    <w:tbl>
      <w:tblPr>
        <w:tblW w:w="9497" w:type="dxa"/>
        <w:tblLayout w:type="fixed"/>
        <w:tblCellMar>
          <w:left w:w="62" w:type="dxa"/>
          <w:right w:w="62" w:type="dxa"/>
        </w:tblCellMar>
        <w:tblLook w:val="0000"/>
      </w:tblPr>
      <w:tblGrid>
        <w:gridCol w:w="9497"/>
      </w:tblGrid>
      <w:tr w:rsidTr="00F763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632B">
            <w:pPr>
              <w:pStyle w:val="BodyText"/>
              <w:rPr>
                <w:lang w:val="en-NZ"/>
              </w:rPr>
            </w:pPr>
            <w:r w:rsidRPr="00F7632B">
              <w:t>Evidence required to demonstrate competence in this unit must be relevant to and satisfy all the requirements of the elements and performance criteria and includes knowledge of</w:t>
            </w:r>
          </w:p>
        </w:tc>
      </w:tr>
      <w:tr w:rsidTr="00F763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32B" w:rsidP="00F7632B">
            <w:pPr>
              <w:pStyle w:val="ListBullet"/>
            </w:pPr>
            <w:r w:rsidRPr="00F7632B">
              <w:t>agreements with financial requirements including contractual arrangements, cooperative agreements, memorandums of understanding and organisational financial policies and procedures</w:t>
            </w:r>
          </w:p>
          <w:p w:rsidR="00000000" w:rsidRPr="00F7632B" w:rsidP="00F7632B">
            <w:pPr>
              <w:pStyle w:val="ListBullet"/>
            </w:pPr>
            <w:r w:rsidRPr="00F7632B">
              <w:t>Australasian Inter-service Incident Management System (AIIMS) structure and</w:t>
            </w:r>
            <w:r w:rsidRPr="00F7632B">
              <w:t xml:space="preserve"> principles</w:t>
            </w:r>
          </w:p>
          <w:p w:rsidR="00000000" w:rsidRPr="00F7632B" w:rsidP="00F7632B">
            <w:pPr>
              <w:pStyle w:val="ListBullet"/>
            </w:pPr>
            <w:r w:rsidRPr="00F7632B">
              <w:t>finance section or unit structure including accounts, compensation and insurance, financial monitoring and time keeping units</w:t>
            </w:r>
          </w:p>
          <w:p w:rsidR="00000000" w:rsidRPr="00F7632B" w:rsidP="00F7632B">
            <w:pPr>
              <w:pStyle w:val="ListBullet"/>
            </w:pPr>
            <w:r w:rsidRPr="00F7632B">
              <w:t>financial reporting requirements</w:t>
            </w:r>
          </w:p>
          <w:p w:rsidR="00000000" w:rsidRPr="00F7632B" w:rsidP="00F7632B">
            <w:pPr>
              <w:pStyle w:val="ListBullet"/>
            </w:pPr>
            <w:r w:rsidRPr="00F7632B">
              <w:t xml:space="preserve">financial support services including analysis of financial risks, collection of cost </w:t>
            </w:r>
            <w:r w:rsidRPr="00F7632B">
              <w:t>data, maintenance of records of hire and procurement, provision of cost estimates, compensation and insurance claims processing, provision of financial summaries, receipt and payment of accounts, time keeping and cost analysis</w:t>
            </w:r>
          </w:p>
          <w:p w:rsidR="00000000" w:rsidRPr="00F7632B" w:rsidP="00F7632B">
            <w:pPr>
              <w:pStyle w:val="ListBullet"/>
            </w:pPr>
            <w:r w:rsidRPr="00F7632B">
              <w:t>financial tasks including ana</w:t>
            </w:r>
            <w:r w:rsidRPr="00F7632B">
              <w:t>lyse financial risk, receive and process purchase or hire accounts, review and comply with agreements with financial requirements, maintain payroll and related systems and records, provide financial summaries and undertake costs analysis</w:t>
            </w:r>
          </w:p>
          <w:p w:rsidR="00000000" w:rsidRPr="00F7632B" w:rsidP="00F7632B">
            <w:pPr>
              <w:pStyle w:val="ListBullet"/>
            </w:pPr>
            <w:r w:rsidRPr="00F7632B">
              <w:t>insurance informat</w:t>
            </w:r>
            <w:r w:rsidRPr="00F7632B">
              <w:t>ion including equipment, personal effects and vehicles</w:t>
            </w:r>
          </w:p>
          <w:p w:rsidR="00000000" w:rsidRPr="00F7632B" w:rsidP="00F7632B">
            <w:pPr>
              <w:pStyle w:val="ListBullet"/>
            </w:pPr>
            <w:r w:rsidRPr="00F7632B">
              <w:t>management and facilitation of teams and team work including task allocations</w:t>
            </w:r>
          </w:p>
          <w:p w:rsidR="00000000" w:rsidRPr="00F7632B" w:rsidP="00F7632B">
            <w:pPr>
              <w:pStyle w:val="ListBullet"/>
            </w:pPr>
            <w:r w:rsidRPr="00F7632B">
              <w:t>national, state and territory emergency management legislation, policies, procedures and interagency memorandums of underst</w:t>
            </w:r>
            <w:r w:rsidRPr="00F7632B">
              <w:t>anding</w:t>
            </w:r>
          </w:p>
          <w:p w:rsidR="00000000" w:rsidRPr="00F7632B" w:rsidP="00F7632B">
            <w:pPr>
              <w:pStyle w:val="ListBullet"/>
            </w:pPr>
            <w:r w:rsidRPr="00F7632B">
              <w:t xml:space="preserve">organisational documentation, policies and procedures  </w:t>
            </w:r>
          </w:p>
          <w:p w:rsidR="00000000" w:rsidRPr="00F7632B" w:rsidP="00F7632B">
            <w:pPr>
              <w:pStyle w:val="ListBullet"/>
            </w:pPr>
            <w:r w:rsidRPr="00F7632B">
              <w:t>organisational financial requirements to support operational planning requirements and processes</w:t>
            </w:r>
          </w:p>
          <w:p w:rsidR="00000000" w:rsidRPr="00F7632B" w:rsidP="00F7632B">
            <w:pPr>
              <w:pStyle w:val="ListBullet"/>
            </w:pPr>
            <w:r w:rsidRPr="00F7632B">
              <w:t>potential and existing financial issues including claims, injury compensation, pay and procurement</w:t>
            </w:r>
          </w:p>
          <w:p w:rsidR="00000000" w:rsidRPr="00F7632B" w:rsidP="00F7632B">
            <w:pPr>
              <w:pStyle w:val="ListBullet"/>
            </w:pPr>
            <w:r w:rsidRPr="00F7632B">
              <w:t>processes and requirements for briefings and debriefings including Situation, Mission, Execution, Administration/logistics, Command/control and Safety (SMEAC</w:t>
            </w:r>
            <w:r w:rsidRPr="00F7632B">
              <w:t>S)</w:t>
            </w:r>
          </w:p>
          <w:p w:rsidR="00000000" w:rsidRPr="00F7632B" w:rsidP="00F7632B">
            <w:pPr>
              <w:pStyle w:val="ListBullet"/>
            </w:pPr>
            <w:r w:rsidRPr="00F7632B">
              <w:t>protocols and procedures for meetings including techniques for resolving conflict</w:t>
            </w:r>
          </w:p>
          <w:p w:rsidR="00000000" w:rsidRPr="00F7632B" w:rsidP="00F7632B">
            <w:pPr>
              <w:pStyle w:val="ListBullet"/>
            </w:pPr>
            <w:r w:rsidRPr="00F7632B">
              <w:t>requirements of a finance section facility</w:t>
            </w:r>
          </w:p>
          <w:p w:rsidR="00000000" w:rsidRPr="00F7632B" w:rsidP="00F7632B">
            <w:pPr>
              <w:pStyle w:val="ListBullet"/>
            </w:pPr>
            <w:r w:rsidRPr="00F7632B">
              <w:t>types of incidents</w:t>
            </w:r>
          </w:p>
          <w:p w:rsidR="00000000" w:rsidRPr="00F7632B" w:rsidP="00F7632B">
            <w:pPr>
              <w:pStyle w:val="ListBullet"/>
            </w:pPr>
            <w:r w:rsidRPr="00F7632B">
              <w:t>Work, Health and Safety (WHS)/Occupational Health and Safety (OHS) requirements</w:t>
            </w:r>
          </w:p>
        </w:tc>
      </w:tr>
    </w:tbl>
    <w:p w:rsidR="00000000" w:rsidRPr="00F7632B" w:rsidP="00F7632B">
      <w:pPr>
        <w:pStyle w:val="NoPaddingFontSize1"/>
      </w:pPr>
    </w:p>
    <w:p w:rsidR="00000000" w:rsidRPr="00F7632B" w:rsidP="00F7632B">
      <w:pPr>
        <w:pStyle w:val="AllowPageBreak"/>
      </w:pPr>
    </w:p>
    <w:p w:rsidR="00000000" w:rsidRPr="00F7632B" w:rsidP="00F7632B">
      <w:pPr>
        <w:pStyle w:val="Heading1"/>
      </w:pPr>
      <w:bookmarkStart w:id="4" w:name="O_1031527"/>
      <w:bookmarkEnd w:id="4"/>
      <w:r w:rsidRPr="00F7632B">
        <w:t>Assessme</w:t>
      </w:r>
      <w:r w:rsidRPr="00F7632B">
        <w:t>nt Conditions</w:t>
      </w:r>
    </w:p>
    <w:tbl>
      <w:tblPr>
        <w:tblW w:w="9497" w:type="dxa"/>
        <w:tblLayout w:type="fixed"/>
        <w:tblCellMar>
          <w:left w:w="62" w:type="dxa"/>
          <w:right w:w="62" w:type="dxa"/>
        </w:tblCellMar>
        <w:tblLook w:val="0000"/>
      </w:tblPr>
      <w:tblGrid>
        <w:gridCol w:w="9497"/>
      </w:tblGrid>
      <w:tr w:rsidTr="00F763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32B" w:rsidP="00F7632B">
            <w:pPr>
              <w:pStyle w:val="BodyText"/>
            </w:pPr>
            <w:r w:rsidRPr="00F7632B">
              <w:t xml:space="preserve">As a minimum, assessors must satisfy applicable regulatory requirements, which include requirements in the Standards for Registered Training Organisations current at the time of assessment. </w:t>
            </w:r>
          </w:p>
          <w:p w:rsidR="00000000" w:rsidRPr="00F7632B" w:rsidP="00F7632B">
            <w:pPr>
              <w:pStyle w:val="BodyText"/>
            </w:pPr>
            <w:r w:rsidRPr="00F7632B">
              <w:t>As a minimum, assessment must satisfy applicable re</w:t>
            </w:r>
            <w:r w:rsidRPr="00F7632B">
              <w:t>gulatory requirements, which include requirements in the Standards for Registered Training Organisations current at the time of assessment.</w:t>
            </w:r>
          </w:p>
          <w:p w:rsidR="00000000" w:rsidRPr="00F7632B" w:rsidP="00F7632B">
            <w:pPr>
              <w:pStyle w:val="BodyText"/>
            </w:pPr>
            <w:r w:rsidRPr="00F7632B">
              <w:t>Assessment processes and techniques must be appropriate to the language, literacy and numeracy requirements of the w</w:t>
            </w:r>
            <w:r w:rsidRPr="00F7632B">
              <w:t>ork being performed and the needs of the candidate.</w:t>
            </w:r>
          </w:p>
          <w:p w:rsidR="00000000" w:rsidRPr="00F7632B" w:rsidP="00F7632B">
            <w:pPr>
              <w:pStyle w:val="BodyText"/>
            </w:pPr>
            <w:r w:rsidRPr="00F7632B">
              <w:t>Assessment must occur in workplace operational situations. Where this is not appropriate, assessment must occur in industry approved simulated workplace operational situations that reflect workplace condi</w:t>
            </w:r>
            <w:r w:rsidRPr="00F7632B">
              <w:t>tions.</w:t>
            </w:r>
          </w:p>
          <w:p w:rsidR="00000000" w:rsidRPr="00F7632B" w:rsidP="00F7632B">
            <w:pPr>
              <w:pStyle w:val="BodyText"/>
            </w:pPr>
            <w:r w:rsidRPr="00F7632B">
              <w:t>Resources for assessment must include access to</w:t>
            </w:r>
          </w:p>
          <w:p w:rsidR="00000000" w:rsidRPr="00F7632B" w:rsidP="00F7632B">
            <w:pPr>
              <w:pStyle w:val="ListBullet"/>
            </w:pPr>
            <w:r w:rsidRPr="00F7632B">
              <w:t xml:space="preserve">a range of relevant exercises, case studies and/or simulations </w:t>
            </w:r>
          </w:p>
          <w:p w:rsidR="00000000" w:rsidRPr="00F7632B" w:rsidP="00F7632B">
            <w:pPr>
              <w:pStyle w:val="ListBullet"/>
            </w:pPr>
            <w:r w:rsidRPr="00F7632B">
              <w:t xml:space="preserve">relevant and appropriate materials, equipment, tools and personal protective clothing and </w:t>
            </w:r>
            <w:r w:rsidRPr="00F7632B">
              <w:t xml:space="preserve">equipment currently used in industry </w:t>
            </w:r>
          </w:p>
          <w:p w:rsidR="00000000" w:rsidRPr="00F7632B" w:rsidP="00F7632B">
            <w:pPr>
              <w:pStyle w:val="ListBullet"/>
            </w:pPr>
            <w:r w:rsidRPr="00F7632B">
              <w:t xml:space="preserve">applicable documentation including organisational procedures, industry standards, equipment specifications, regulations, codes of practice and operation manuals. </w:t>
            </w:r>
          </w:p>
        </w:tc>
      </w:tr>
    </w:tbl>
    <w:p w:rsidR="00000000" w:rsidRPr="00F7632B" w:rsidP="00F7632B">
      <w:pPr>
        <w:pStyle w:val="NoPaddingFontSize1"/>
      </w:pPr>
    </w:p>
    <w:p w:rsidR="00000000" w:rsidRPr="00F7632B" w:rsidP="00F7632B">
      <w:pPr>
        <w:pStyle w:val="AllowPageBreak"/>
      </w:pPr>
    </w:p>
    <w:p w:rsidR="00000000" w:rsidRPr="00F7632B" w:rsidP="00F7632B">
      <w:pPr>
        <w:pStyle w:val="Heading1"/>
      </w:pPr>
      <w:bookmarkStart w:id="5" w:name="O_1031530"/>
      <w:bookmarkEnd w:id="5"/>
      <w:r w:rsidRPr="00F7632B">
        <w:t>Links</w:t>
      </w:r>
    </w:p>
    <w:p w:rsidR="00000000" w:rsidRPr="00F7632B" w:rsidP="00815516">
      <w:pPr>
        <w:pStyle w:val="BodyText"/>
      </w:pPr>
      <w:r w:rsidRPr="00F7632B">
        <w:t>PUA Training Package Companion Volume Implementation Guide is foun</w:t>
      </w:r>
      <w:r w:rsidRPr="00F7632B">
        <w:t xml:space="preserve">d in VETNet - </w:t>
      </w:r>
      <w:r>
        <w:fldChar w:fldCharType="begin"/>
      </w:r>
      <w:r>
        <w:instrText xml:space="preserve"> HYPERLINK "https://vetnet.gov.au/Pages/TrainingDocs.aspx?q=3eca5672-6d5a-410b-8942-810d0ba05bbf" </w:instrText>
      </w:r>
      <w:r>
        <w:fldChar w:fldCharType="separate"/>
      </w:r>
      <w:r w:rsidRPr="00EE42FB">
        <w:rPr>
          <w:rStyle w:val="Hyperlink"/>
        </w:rPr>
        <w:t>https://vetnet.gov.au/Pages/TrainingDocs.aspx?q=3eca5672-6d5a-410b-8942-810d0ba05bbf</w:t>
      </w:r>
      <w:r>
        <w:fldChar w:fldCharType="end"/>
      </w:r>
    </w:p>
    <w:p w:rsidR="00000000" w:rsidRPr="00F7632B" w:rsidP="00F7632B"/>
    <w:sectPr w:rsidSect="00F763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2B" w:rsidRPr="00815516" w:rsidP="00815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16" w:rsidP="00F76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516" w:rsidP="00F763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5516" w:rsidP="00F76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32B" w:rsidRPr="00815516" w:rsidP="00815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16" w:rsidRPr="002D2AF8" w:rsidP="00F7632B">
    <w:pPr>
      <w:pStyle w:val="Header"/>
      <w:framePr w:wrap="around"/>
    </w:pPr>
    <w:r>
      <w:fldChar w:fldCharType="begin"/>
    </w:r>
    <w:r>
      <w:instrText xml:space="preserve"> TITLE   \* MERGEFORMAT </w:instrText>
    </w:r>
    <w:r>
      <w:fldChar w:fldCharType="separate"/>
    </w:r>
    <w:r>
      <w:t>Assessment Requirements for PUAOPE002 Manage the finance function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15516" w:rsidP="00F76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40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88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32B"/>
    <w:pPr>
      <w:spacing w:before="360" w:after="60"/>
      <w:outlineLvl w:val="0"/>
    </w:pPr>
    <w:rPr>
      <w:sz w:val="32"/>
    </w:rPr>
  </w:style>
  <w:style w:type="paragraph" w:styleId="Heading2">
    <w:name w:val="heading 2"/>
    <w:basedOn w:val="HeadingBase"/>
    <w:next w:val="BodyText"/>
    <w:link w:val="Heading2Char"/>
    <w:qFormat/>
    <w:rsid w:val="00F7632B"/>
    <w:pPr>
      <w:keepLines/>
      <w:spacing w:before="240" w:after="120"/>
      <w:outlineLvl w:val="1"/>
    </w:pPr>
    <w:rPr>
      <w:sz w:val="28"/>
      <w:szCs w:val="40"/>
    </w:rPr>
  </w:style>
  <w:style w:type="paragraph" w:styleId="Heading3">
    <w:name w:val="heading 3"/>
    <w:basedOn w:val="HeadingBase"/>
    <w:next w:val="BodyText"/>
    <w:link w:val="Heading3Char"/>
    <w:qFormat/>
    <w:rsid w:val="00F7632B"/>
    <w:pPr>
      <w:spacing w:before="180" w:after="120"/>
      <w:outlineLvl w:val="2"/>
    </w:pPr>
    <w:rPr>
      <w:spacing w:val="-10"/>
      <w:kern w:val="32"/>
    </w:rPr>
  </w:style>
  <w:style w:type="paragraph" w:styleId="Heading4">
    <w:name w:val="heading 4"/>
    <w:basedOn w:val="HeadingBase"/>
    <w:next w:val="BodyText"/>
    <w:link w:val="Heading4Char"/>
    <w:qFormat/>
    <w:rsid w:val="00F7632B"/>
    <w:pPr>
      <w:spacing w:before="160" w:after="120"/>
      <w:outlineLvl w:val="3"/>
    </w:pPr>
    <w:rPr>
      <w:sz w:val="22"/>
    </w:rPr>
  </w:style>
  <w:style w:type="paragraph" w:styleId="Heading5">
    <w:name w:val="heading 5"/>
    <w:basedOn w:val="HeadingBase"/>
    <w:next w:val="Normal"/>
    <w:link w:val="Heading5Char"/>
    <w:qFormat/>
    <w:rsid w:val="00F7632B"/>
    <w:pPr>
      <w:spacing w:before="80"/>
      <w:outlineLvl w:val="4"/>
    </w:pPr>
    <w:rPr>
      <w:color w:val="918585"/>
      <w:sz w:val="20"/>
    </w:rPr>
  </w:style>
  <w:style w:type="paragraph" w:styleId="Heading6">
    <w:name w:val="heading 6"/>
    <w:basedOn w:val="HeadingBase"/>
    <w:next w:val="Normal"/>
    <w:link w:val="Heading6Char"/>
    <w:qFormat/>
    <w:rsid w:val="00F7632B"/>
    <w:pPr>
      <w:spacing w:before="60"/>
      <w:outlineLvl w:val="5"/>
    </w:pPr>
    <w:rPr>
      <w:color w:val="918585"/>
      <w:sz w:val="20"/>
    </w:rPr>
  </w:style>
  <w:style w:type="paragraph" w:styleId="Heading7">
    <w:name w:val="heading 7"/>
    <w:basedOn w:val="Normal"/>
    <w:next w:val="Normal"/>
    <w:link w:val="Heading7Char"/>
    <w:qFormat/>
    <w:rsid w:val="00F7632B"/>
    <w:pPr>
      <w:ind w:left="720"/>
      <w:outlineLvl w:val="6"/>
    </w:pPr>
    <w:rPr>
      <w:i/>
    </w:rPr>
  </w:style>
  <w:style w:type="paragraph" w:styleId="Heading8">
    <w:name w:val="heading 8"/>
    <w:basedOn w:val="Normal"/>
    <w:next w:val="Normal"/>
    <w:link w:val="Heading8Char"/>
    <w:qFormat/>
    <w:rsid w:val="00F7632B"/>
    <w:pPr>
      <w:ind w:left="720"/>
      <w:outlineLvl w:val="7"/>
    </w:pPr>
    <w:rPr>
      <w:i/>
    </w:rPr>
  </w:style>
  <w:style w:type="paragraph" w:styleId="Heading9">
    <w:name w:val="heading 9"/>
    <w:basedOn w:val="Normal"/>
    <w:next w:val="Normal"/>
    <w:link w:val="Heading9Char"/>
    <w:qFormat/>
    <w:rsid w:val="00F7632B"/>
    <w:pPr>
      <w:ind w:left="720"/>
      <w:outlineLvl w:val="8"/>
    </w:pPr>
    <w:rPr>
      <w:i/>
    </w:rPr>
  </w:style>
  <w:style w:type="character" w:default="1" w:styleId="DefaultParagraphFont">
    <w:name w:val="Default Paragraph Font"/>
    <w:uiPriority w:val="1"/>
    <w:unhideWhenUsed/>
    <w:rsid w:val="00F76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32B"/>
  </w:style>
  <w:style w:type="character" w:customStyle="1" w:styleId="Heading1Char">
    <w:name w:val="Heading 1 Char"/>
    <w:basedOn w:val="DefaultParagraphFont"/>
    <w:link w:val="Heading1"/>
    <w:rsid w:val="00F7632B"/>
    <w:rPr>
      <w:rFonts w:ascii="Times New Roman" w:eastAsia="Times New Roman" w:hAnsi="Times New Roman" w:cs="Times New Roman"/>
      <w:b/>
      <w:sz w:val="32"/>
      <w:szCs w:val="20"/>
      <w:lang w:eastAsia="en-US"/>
    </w:rPr>
  </w:style>
  <w:style w:type="paragraph" w:styleId="BodyText">
    <w:name w:val="Body Text"/>
    <w:basedOn w:val="Normal"/>
    <w:link w:val="BodyTextChar"/>
    <w:rsid w:val="00F76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32B"/>
    <w:rPr>
      <w:rFonts w:ascii="Times New Roman" w:eastAsia="Times New Roman" w:hAnsi="Times New Roman" w:cs="Times New Roman"/>
      <w:sz w:val="24"/>
      <w:lang w:eastAsia="en-US"/>
    </w:rPr>
  </w:style>
  <w:style w:type="paragraph" w:styleId="ListBullet">
    <w:name w:val="List Bullet"/>
    <w:basedOn w:val="List"/>
    <w:rsid w:val="00F7632B"/>
    <w:pPr>
      <w:numPr>
        <w:numId w:val="11"/>
      </w:numPr>
      <w:tabs>
        <w:tab w:val="clear" w:pos="340"/>
      </w:tabs>
      <w:spacing w:before="40" w:after="40"/>
    </w:pPr>
  </w:style>
  <w:style w:type="character" w:customStyle="1" w:styleId="SpecialBold">
    <w:name w:val="Special Bold"/>
    <w:basedOn w:val="DefaultParagraphFont"/>
    <w:rsid w:val="00F7632B"/>
    <w:rPr>
      <w:b/>
      <w:spacing w:val="0"/>
    </w:rPr>
  </w:style>
  <w:style w:type="paragraph" w:customStyle="1" w:styleId="SuperHeading">
    <w:name w:val="SuperHeading"/>
    <w:basedOn w:val="Normal"/>
    <w:rsid w:val="00F7632B"/>
    <w:pPr>
      <w:spacing w:before="240" w:after="120"/>
      <w:outlineLvl w:val="0"/>
    </w:pPr>
    <w:rPr>
      <w:rFonts w:ascii="Times New Roman" w:hAnsi="Times New Roman"/>
      <w:b/>
      <w:sz w:val="32"/>
    </w:rPr>
  </w:style>
  <w:style w:type="paragraph" w:customStyle="1" w:styleId="AllowPageBreak">
    <w:name w:val="AllowPageBreak"/>
    <w:rsid w:val="00F763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6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32B"/>
    <w:rPr>
      <w:rFonts w:ascii="Courier New" w:eastAsia="Times New Roman" w:hAnsi="Courier New" w:cs="Times New Roman"/>
      <w:i/>
      <w:szCs w:val="20"/>
      <w:lang w:eastAsia="en-US"/>
    </w:rPr>
  </w:style>
  <w:style w:type="paragraph" w:customStyle="1" w:styleId="HeadingBase">
    <w:name w:val="Heading Base"/>
    <w:rsid w:val="00F76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32B"/>
    <w:pPr>
      <w:tabs>
        <w:tab w:val="right" w:leader="dot" w:pos="9072"/>
      </w:tabs>
      <w:ind w:left="567"/>
    </w:pPr>
    <w:rPr>
      <w:szCs w:val="22"/>
    </w:rPr>
  </w:style>
  <w:style w:type="paragraph" w:customStyle="1" w:styleId="TOCBase">
    <w:name w:val="TOC Base"/>
    <w:rsid w:val="00F76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32B"/>
    <w:pPr>
      <w:tabs>
        <w:tab w:val="right" w:leader="dot" w:pos="9072"/>
      </w:tabs>
      <w:spacing w:before="40" w:after="40"/>
      <w:ind w:left="284"/>
    </w:pPr>
    <w:rPr>
      <w:rFonts w:ascii="Times New Roman" w:hAnsi="Times New Roman"/>
    </w:rPr>
  </w:style>
  <w:style w:type="paragraph" w:styleId="TOC1">
    <w:name w:val="toc 1"/>
    <w:basedOn w:val="TOCBase"/>
    <w:next w:val="Normal"/>
    <w:rsid w:val="00F76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32B"/>
    <w:rPr>
      <w:rFonts w:ascii="Times New Roman" w:eastAsia="Times New Roman" w:hAnsi="Times New Roman" w:cs="Times New Roman"/>
      <w:sz w:val="16"/>
      <w:lang w:eastAsia="en-US"/>
    </w:rPr>
  </w:style>
  <w:style w:type="paragraph" w:styleId="Title">
    <w:name w:val="Title"/>
    <w:basedOn w:val="HeadingBase"/>
    <w:link w:val="TitleChar"/>
    <w:qFormat/>
    <w:rsid w:val="00F7632B"/>
    <w:pPr>
      <w:spacing w:before="5040"/>
      <w:jc w:val="center"/>
    </w:pPr>
    <w:rPr>
      <w:sz w:val="48"/>
      <w:szCs w:val="72"/>
      <w:lang w:val="en-US"/>
    </w:rPr>
  </w:style>
  <w:style w:type="character" w:customStyle="1" w:styleId="TitleChar">
    <w:name w:val="Title Char"/>
    <w:basedOn w:val="DefaultParagraphFont"/>
    <w:link w:val="Title"/>
    <w:rsid w:val="00F76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32B"/>
    <w:pPr>
      <w:tabs>
        <w:tab w:val="left" w:pos="3600"/>
        <w:tab w:val="left" w:pos="3958"/>
      </w:tabs>
    </w:pPr>
  </w:style>
  <w:style w:type="paragraph" w:styleId="List">
    <w:name w:val="List"/>
    <w:basedOn w:val="BodyText"/>
    <w:next w:val="BodyText"/>
    <w:rsid w:val="00F7632B"/>
    <w:pPr>
      <w:tabs>
        <w:tab w:val="left" w:pos="340"/>
      </w:tabs>
      <w:spacing w:before="60" w:after="60"/>
      <w:ind w:left="340" w:hanging="340"/>
    </w:pPr>
  </w:style>
  <w:style w:type="paragraph" w:customStyle="1" w:styleId="Note">
    <w:name w:val="Note"/>
    <w:basedOn w:val="BodyText"/>
    <w:rsid w:val="00F76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32B"/>
    <w:pPr>
      <w:framePr w:wrap="auto" w:hAnchor="text" w:y="6049"/>
    </w:pPr>
    <w:rPr>
      <w:color w:val="000000"/>
      <w:sz w:val="40"/>
    </w:rPr>
  </w:style>
  <w:style w:type="paragraph" w:customStyle="1" w:styleId="TOCTitle">
    <w:name w:val="TOCTitle"/>
    <w:basedOn w:val="Heading1"/>
    <w:rsid w:val="00F7632B"/>
    <w:pPr>
      <w:spacing w:after="240"/>
      <w:jc w:val="center"/>
      <w:outlineLvl w:val="9"/>
    </w:pPr>
    <w:rPr>
      <w:caps/>
    </w:rPr>
  </w:style>
  <w:style w:type="paragraph" w:customStyle="1" w:styleId="Version">
    <w:name w:val="Version"/>
    <w:rsid w:val="00F763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32B"/>
    <w:pPr>
      <w:numPr>
        <w:numId w:val="12"/>
      </w:numPr>
      <w:tabs>
        <w:tab w:val="clear" w:pos="680"/>
      </w:tabs>
    </w:pPr>
  </w:style>
  <w:style w:type="paragraph" w:styleId="Index1">
    <w:name w:val="index 1"/>
    <w:basedOn w:val="Normal"/>
    <w:next w:val="Normal"/>
    <w:semiHidden/>
    <w:rsid w:val="00F7632B"/>
    <w:pPr>
      <w:keepNext w:val="0"/>
      <w:tabs>
        <w:tab w:val="right" w:pos="4176"/>
      </w:tabs>
      <w:ind w:left="198" w:hanging="198"/>
    </w:pPr>
    <w:rPr>
      <w:rFonts w:ascii="Garamond" w:hAnsi="Garamond"/>
    </w:rPr>
  </w:style>
  <w:style w:type="paragraph" w:styleId="IndexHeading">
    <w:name w:val="index heading"/>
    <w:basedOn w:val="Normal"/>
    <w:next w:val="Index1"/>
    <w:semiHidden/>
    <w:rsid w:val="00F7632B"/>
    <w:pPr>
      <w:spacing w:before="120" w:after="120"/>
    </w:pPr>
    <w:rPr>
      <w:rFonts w:ascii="Arial" w:hAnsi="Arial"/>
      <w:b/>
      <w:color w:val="918585"/>
      <w:sz w:val="24"/>
    </w:rPr>
  </w:style>
  <w:style w:type="paragraph" w:styleId="Header">
    <w:name w:val="header"/>
    <w:basedOn w:val="Normal"/>
    <w:link w:val="HeaderChar"/>
    <w:rsid w:val="00F76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32B"/>
    <w:rPr>
      <w:rFonts w:ascii="Times New Roman" w:eastAsia="Times New Roman" w:hAnsi="Times New Roman" w:cs="Times New Roman"/>
      <w:sz w:val="16"/>
      <w:szCs w:val="20"/>
      <w:lang w:val="en-GB" w:eastAsia="en-US"/>
    </w:rPr>
  </w:style>
  <w:style w:type="paragraph" w:customStyle="1" w:styleId="Chapter">
    <w:name w:val="Chapter"/>
    <w:basedOn w:val="Normal"/>
    <w:rsid w:val="00F7632B"/>
    <w:pPr>
      <w:spacing w:before="240"/>
    </w:pPr>
    <w:rPr>
      <w:rFonts w:ascii="Times New Roman" w:hAnsi="Times New Roman"/>
      <w:smallCaps/>
      <w:spacing w:val="80"/>
      <w:sz w:val="28"/>
    </w:rPr>
  </w:style>
  <w:style w:type="paragraph" w:customStyle="1" w:styleId="InChapter">
    <w:name w:val="InChapter"/>
    <w:basedOn w:val="Heading3"/>
    <w:rsid w:val="00F7632B"/>
    <w:pPr>
      <w:spacing w:after="240"/>
      <w:outlineLvl w:val="9"/>
    </w:pPr>
    <w:rPr>
      <w:noProof/>
    </w:rPr>
  </w:style>
  <w:style w:type="paragraph" w:styleId="Index2">
    <w:name w:val="index 2"/>
    <w:basedOn w:val="Normal"/>
    <w:next w:val="Normal"/>
    <w:semiHidden/>
    <w:rsid w:val="00F7632B"/>
    <w:pPr>
      <w:tabs>
        <w:tab w:val="right" w:pos="4176"/>
      </w:tabs>
      <w:ind w:left="568" w:hanging="284"/>
    </w:pPr>
    <w:rPr>
      <w:rFonts w:ascii="Garamond" w:hAnsi="Garamond"/>
    </w:rPr>
  </w:style>
  <w:style w:type="paragraph" w:customStyle="1" w:styleId="Byline">
    <w:name w:val="Byline"/>
    <w:rsid w:val="00F76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32B"/>
    <w:pPr>
      <w:tabs>
        <w:tab w:val="clear" w:pos="3600"/>
        <w:tab w:val="clear" w:pos="3958"/>
      </w:tabs>
      <w:jc w:val="right"/>
    </w:pPr>
  </w:style>
  <w:style w:type="character" w:styleId="Emphasis">
    <w:name w:val="Emphasis"/>
    <w:basedOn w:val="DefaultParagraphFont"/>
    <w:qFormat/>
    <w:rsid w:val="00F7632B"/>
    <w:rPr>
      <w:i/>
    </w:rPr>
  </w:style>
  <w:style w:type="paragraph" w:styleId="Caption">
    <w:name w:val="caption"/>
    <w:basedOn w:val="BodyText"/>
    <w:next w:val="Normal"/>
    <w:qFormat/>
    <w:rsid w:val="00F7632B"/>
    <w:pPr>
      <w:framePr w:w="2268" w:hSpace="181" w:vSpace="181" w:wrap="around" w:vAnchor="text" w:hAnchor="page" w:x="1135" w:y="285" w:anchorLock="1"/>
    </w:pPr>
    <w:rPr>
      <w:i/>
    </w:rPr>
  </w:style>
  <w:style w:type="paragraph" w:customStyle="1" w:styleId="MiniTOCTitle">
    <w:name w:val="MiniTOCTitle"/>
    <w:basedOn w:val="Heading4"/>
    <w:rsid w:val="00F7632B"/>
    <w:pPr>
      <w:spacing w:before="240"/>
      <w:outlineLvl w:val="9"/>
    </w:pPr>
    <w:rPr>
      <w:noProof/>
      <w:sz w:val="24"/>
    </w:rPr>
  </w:style>
  <w:style w:type="paragraph" w:customStyle="1" w:styleId="MiniTOCItem">
    <w:name w:val="MiniTOCItem"/>
    <w:basedOn w:val="ListBullet"/>
    <w:rsid w:val="00F7632B"/>
    <w:pPr>
      <w:numPr>
        <w:numId w:val="0"/>
      </w:numPr>
      <w:tabs>
        <w:tab w:val="right" w:leader="dot" w:pos="6521"/>
      </w:tabs>
      <w:spacing w:before="0" w:after="0"/>
    </w:pPr>
  </w:style>
  <w:style w:type="paragraph" w:customStyle="1" w:styleId="TOFTitle">
    <w:name w:val="TOFTitle"/>
    <w:basedOn w:val="TOCTitle"/>
    <w:rsid w:val="00F7632B"/>
  </w:style>
  <w:style w:type="paragraph" w:styleId="TableofFigures">
    <w:name w:val="table of figures"/>
    <w:basedOn w:val="Normal"/>
    <w:next w:val="Normal"/>
    <w:semiHidden/>
    <w:rsid w:val="00F7632B"/>
    <w:pPr>
      <w:tabs>
        <w:tab w:val="right" w:leader="dot" w:pos="9072"/>
      </w:tabs>
      <w:ind w:left="970" w:hanging="403"/>
    </w:pPr>
    <w:rPr>
      <w:rFonts w:ascii="Times New Roman" w:hAnsi="Times New Roman"/>
      <w:b/>
    </w:rPr>
  </w:style>
  <w:style w:type="paragraph" w:styleId="ListNumber">
    <w:name w:val="List Number"/>
    <w:basedOn w:val="List"/>
    <w:rsid w:val="00F7632B"/>
    <w:pPr>
      <w:numPr>
        <w:numId w:val="14"/>
      </w:numPr>
      <w:tabs>
        <w:tab w:val="clear" w:pos="340"/>
      </w:tabs>
    </w:pPr>
  </w:style>
  <w:style w:type="character" w:customStyle="1" w:styleId="WingdingSymbols">
    <w:name w:val="Wingding Symbols"/>
    <w:rsid w:val="00F7632B"/>
    <w:rPr>
      <w:rFonts w:ascii="Wingdings" w:hAnsi="Wingdings"/>
    </w:rPr>
  </w:style>
  <w:style w:type="paragraph" w:customStyle="1" w:styleId="TableHeading">
    <w:name w:val="Table Heading"/>
    <w:basedOn w:val="HeadingBase"/>
    <w:rsid w:val="00F7632B"/>
    <w:pPr>
      <w:keepLines/>
      <w:pBdr>
        <w:bottom w:val="single" w:sz="6" w:space="1" w:color="918585"/>
      </w:pBdr>
      <w:spacing w:before="240"/>
    </w:pPr>
  </w:style>
  <w:style w:type="character" w:customStyle="1" w:styleId="HotSpot">
    <w:name w:val="HotSpot"/>
    <w:rsid w:val="00F7632B"/>
    <w:rPr>
      <w:color w:val="0033CC"/>
      <w:u w:val="none"/>
    </w:rPr>
  </w:style>
  <w:style w:type="paragraph" w:customStyle="1" w:styleId="BodyTextRight">
    <w:name w:val="Body Text Right"/>
    <w:basedOn w:val="BodyText"/>
    <w:rsid w:val="00F7632B"/>
    <w:pPr>
      <w:spacing w:before="0" w:after="0"/>
      <w:jc w:val="right"/>
    </w:pPr>
  </w:style>
  <w:style w:type="paragraph" w:styleId="Index3">
    <w:name w:val="index 3"/>
    <w:basedOn w:val="ListNumber2"/>
    <w:next w:val="Normal"/>
    <w:semiHidden/>
    <w:rsid w:val="00F7632B"/>
    <w:pPr>
      <w:numPr>
        <w:numId w:val="0"/>
      </w:numPr>
      <w:tabs>
        <w:tab w:val="right" w:leader="dot" w:pos="4176"/>
      </w:tabs>
    </w:pPr>
  </w:style>
  <w:style w:type="paragraph" w:styleId="ListNumber2">
    <w:name w:val="List Number 2"/>
    <w:basedOn w:val="List2"/>
    <w:rsid w:val="00F7632B"/>
    <w:pPr>
      <w:numPr>
        <w:numId w:val="9"/>
      </w:numPr>
      <w:tabs>
        <w:tab w:val="clear" w:pos="1060"/>
      </w:tabs>
    </w:pPr>
  </w:style>
  <w:style w:type="paragraph" w:customStyle="1" w:styleId="MarginNote">
    <w:name w:val="Margin Note"/>
    <w:basedOn w:val="BodyText"/>
    <w:rsid w:val="00F76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32B"/>
    <w:rPr>
      <w:sz w:val="32"/>
    </w:rPr>
  </w:style>
  <w:style w:type="paragraph" w:customStyle="1" w:styleId="HeadingProcedure">
    <w:name w:val="Heading Procedure"/>
    <w:basedOn w:val="HeadingBase"/>
    <w:next w:val="Normal"/>
    <w:rsid w:val="00F7632B"/>
    <w:pPr>
      <w:tabs>
        <w:tab w:val="left" w:pos="0"/>
      </w:tabs>
      <w:spacing w:before="120" w:after="60"/>
    </w:pPr>
    <w:rPr>
      <w:i/>
      <w:color w:val="918585"/>
      <w:sz w:val="22"/>
    </w:rPr>
  </w:style>
  <w:style w:type="paragraph" w:customStyle="1" w:styleId="TableBodyText">
    <w:name w:val="Table Body Text"/>
    <w:basedOn w:val="BodyText"/>
    <w:rsid w:val="00F7632B"/>
    <w:pPr>
      <w:spacing w:before="60" w:after="60"/>
    </w:pPr>
  </w:style>
  <w:style w:type="paragraph" w:styleId="ListContinue">
    <w:name w:val="List Continue"/>
    <w:basedOn w:val="List"/>
    <w:rsid w:val="00F7632B"/>
    <w:pPr>
      <w:ind w:firstLine="0"/>
    </w:pPr>
  </w:style>
  <w:style w:type="paragraph" w:customStyle="1" w:styleId="ListNote">
    <w:name w:val="List Note"/>
    <w:basedOn w:val="List"/>
    <w:rsid w:val="00F7632B"/>
    <w:pPr>
      <w:pBdr>
        <w:top w:val="single" w:sz="6" w:space="2" w:color="918585"/>
        <w:bottom w:val="single" w:sz="6" w:space="2" w:color="918585"/>
      </w:pBdr>
      <w:tabs>
        <w:tab w:val="left" w:pos="1021"/>
      </w:tabs>
      <w:ind w:firstLine="0"/>
    </w:pPr>
  </w:style>
  <w:style w:type="paragraph" w:customStyle="1" w:styleId="Warning">
    <w:name w:val="Warning"/>
    <w:basedOn w:val="BodyText"/>
    <w:rsid w:val="00F7632B"/>
    <w:pPr>
      <w:shd w:val="clear" w:color="auto" w:fill="D9D9D9"/>
      <w:tabs>
        <w:tab w:val="left" w:pos="992"/>
      </w:tabs>
      <w:ind w:left="119" w:right="119"/>
    </w:pPr>
    <w:rPr>
      <w:sz w:val="20"/>
    </w:rPr>
  </w:style>
  <w:style w:type="paragraph" w:customStyle="1" w:styleId="MarginIcons">
    <w:name w:val="Margin Icons"/>
    <w:basedOn w:val="BodyText"/>
    <w:rsid w:val="00F76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32B"/>
    <w:rPr>
      <w:rFonts w:ascii="Courier New" w:hAnsi="Courier New"/>
    </w:rPr>
  </w:style>
  <w:style w:type="paragraph" w:customStyle="1" w:styleId="NoteBullet">
    <w:name w:val="Note Bullet"/>
    <w:basedOn w:val="Note"/>
    <w:rsid w:val="00F7632B"/>
    <w:pPr>
      <w:tabs>
        <w:tab w:val="clear" w:pos="680"/>
      </w:tabs>
      <w:spacing w:before="60" w:after="60"/>
    </w:pPr>
  </w:style>
  <w:style w:type="paragraph" w:customStyle="1" w:styleId="SubHeading2">
    <w:name w:val="SubHeading2"/>
    <w:basedOn w:val="HeadingBase"/>
    <w:rsid w:val="00F7632B"/>
    <w:pPr>
      <w:spacing w:before="240" w:after="60"/>
    </w:pPr>
    <w:rPr>
      <w:sz w:val="20"/>
    </w:rPr>
  </w:style>
  <w:style w:type="paragraph" w:customStyle="1" w:styleId="SubHeading1">
    <w:name w:val="SubHeading1"/>
    <w:basedOn w:val="HeadingBase"/>
    <w:rsid w:val="00F7632B"/>
    <w:pPr>
      <w:spacing w:before="240" w:after="60"/>
    </w:pPr>
    <w:rPr>
      <w:color w:val="918585"/>
      <w:sz w:val="22"/>
    </w:rPr>
  </w:style>
  <w:style w:type="paragraph" w:customStyle="1" w:styleId="SideHeading">
    <w:name w:val="Side Heading"/>
    <w:basedOn w:val="HeadingBase"/>
    <w:rsid w:val="00F76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32B"/>
    <w:pPr>
      <w:numPr>
        <w:numId w:val="10"/>
      </w:numPr>
    </w:pPr>
  </w:style>
  <w:style w:type="paragraph" w:styleId="PlainText">
    <w:name w:val="Plain Text"/>
    <w:basedOn w:val="Normal"/>
    <w:link w:val="PlainTextChar"/>
    <w:rsid w:val="00F7632B"/>
    <w:rPr>
      <w:sz w:val="20"/>
    </w:rPr>
  </w:style>
  <w:style w:type="character" w:customStyle="1" w:styleId="PlainTextChar">
    <w:name w:val="Plain Text Char"/>
    <w:basedOn w:val="DefaultParagraphFont"/>
    <w:link w:val="PlainText"/>
    <w:rsid w:val="00F7632B"/>
    <w:rPr>
      <w:rFonts w:ascii="Courier New" w:eastAsia="Times New Roman" w:hAnsi="Courier New" w:cs="Times New Roman"/>
      <w:sz w:val="20"/>
      <w:szCs w:val="20"/>
      <w:lang w:eastAsia="en-US"/>
    </w:rPr>
  </w:style>
  <w:style w:type="character" w:customStyle="1" w:styleId="MenuOption">
    <w:name w:val="Menu Option"/>
    <w:basedOn w:val="DefaultParagraphFont"/>
    <w:rsid w:val="00F7632B"/>
    <w:rPr>
      <w:b/>
      <w:smallCaps/>
    </w:rPr>
  </w:style>
  <w:style w:type="paragraph" w:customStyle="1" w:styleId="TableListNumber">
    <w:name w:val="Table List Number"/>
    <w:basedOn w:val="ListNumber"/>
    <w:rsid w:val="00F7632B"/>
    <w:pPr>
      <w:numPr>
        <w:numId w:val="0"/>
      </w:numPr>
    </w:pPr>
  </w:style>
  <w:style w:type="paragraph" w:styleId="TOC4">
    <w:name w:val="toc 4"/>
    <w:basedOn w:val="TOCBase"/>
    <w:next w:val="Normal"/>
    <w:semiHidden/>
    <w:rsid w:val="00F7632B"/>
    <w:pPr>
      <w:tabs>
        <w:tab w:val="right" w:leader="dot" w:pos="9071"/>
      </w:tabs>
      <w:ind w:left="1701"/>
    </w:pPr>
  </w:style>
  <w:style w:type="paragraph" w:customStyle="1" w:styleId="ListAlpha">
    <w:name w:val="List Alpha"/>
    <w:basedOn w:val="List"/>
    <w:rsid w:val="00F7632B"/>
    <w:pPr>
      <w:numPr>
        <w:numId w:val="8"/>
      </w:numPr>
    </w:pPr>
  </w:style>
  <w:style w:type="paragraph" w:customStyle="1" w:styleId="ListAlpha2">
    <w:name w:val="List Alpha 2"/>
    <w:basedOn w:val="List2"/>
    <w:rsid w:val="00F7632B"/>
    <w:pPr>
      <w:numPr>
        <w:numId w:val="7"/>
      </w:numPr>
    </w:pPr>
  </w:style>
  <w:style w:type="paragraph" w:styleId="List2">
    <w:name w:val="List 2"/>
    <w:basedOn w:val="BodyText"/>
    <w:rsid w:val="00F7632B"/>
    <w:pPr>
      <w:tabs>
        <w:tab w:val="left" w:pos="680"/>
      </w:tabs>
      <w:spacing w:before="60" w:after="60"/>
      <w:ind w:left="680" w:hanging="340"/>
    </w:pPr>
  </w:style>
  <w:style w:type="paragraph" w:styleId="List3">
    <w:name w:val="List 3"/>
    <w:basedOn w:val="BodyText"/>
    <w:rsid w:val="00F7632B"/>
    <w:pPr>
      <w:tabs>
        <w:tab w:val="left" w:pos="1021"/>
      </w:tabs>
      <w:spacing w:before="60" w:after="60"/>
      <w:ind w:left="1020" w:hanging="340"/>
    </w:pPr>
  </w:style>
  <w:style w:type="paragraph" w:styleId="List4">
    <w:name w:val="List 4"/>
    <w:basedOn w:val="BodyText"/>
    <w:rsid w:val="00F7632B"/>
    <w:pPr>
      <w:tabs>
        <w:tab w:val="left" w:pos="1361"/>
      </w:tabs>
      <w:spacing w:before="60" w:after="60"/>
      <w:ind w:left="1361" w:hanging="340"/>
    </w:pPr>
  </w:style>
  <w:style w:type="paragraph" w:styleId="List5">
    <w:name w:val="List 5"/>
    <w:basedOn w:val="BodyText"/>
    <w:rsid w:val="00F7632B"/>
    <w:pPr>
      <w:tabs>
        <w:tab w:val="left" w:pos="1701"/>
      </w:tabs>
      <w:spacing w:before="60" w:after="60"/>
      <w:ind w:left="1701" w:hanging="340"/>
    </w:pPr>
  </w:style>
  <w:style w:type="paragraph" w:styleId="ListBullet3">
    <w:name w:val="List Bullet 3"/>
    <w:basedOn w:val="List3"/>
    <w:rsid w:val="00F7632B"/>
    <w:pPr>
      <w:numPr>
        <w:numId w:val="13"/>
      </w:numPr>
      <w:tabs>
        <w:tab w:val="clear" w:pos="1021"/>
      </w:tabs>
      <w:ind w:left="1037" w:hanging="357"/>
    </w:pPr>
  </w:style>
  <w:style w:type="paragraph" w:styleId="ListBullet4">
    <w:name w:val="List Bullet 4"/>
    <w:basedOn w:val="List4"/>
    <w:rsid w:val="00F7632B"/>
    <w:pPr>
      <w:numPr>
        <w:numId w:val="2"/>
      </w:numPr>
      <w:tabs>
        <w:tab w:val="clear" w:pos="1361"/>
      </w:tabs>
    </w:pPr>
  </w:style>
  <w:style w:type="paragraph" w:styleId="ListBullet5">
    <w:name w:val="List Bullet 5"/>
    <w:basedOn w:val="List5"/>
    <w:rsid w:val="00F7632B"/>
    <w:pPr>
      <w:numPr>
        <w:numId w:val="3"/>
      </w:numPr>
    </w:pPr>
  </w:style>
  <w:style w:type="paragraph" w:styleId="ListContinue2">
    <w:name w:val="List Continue 2"/>
    <w:basedOn w:val="List2"/>
    <w:rsid w:val="00F7632B"/>
    <w:pPr>
      <w:ind w:firstLine="0"/>
    </w:pPr>
  </w:style>
  <w:style w:type="paragraph" w:styleId="ListContinue3">
    <w:name w:val="List Continue 3"/>
    <w:basedOn w:val="List3"/>
    <w:rsid w:val="00F7632B"/>
    <w:pPr>
      <w:ind w:left="1021" w:firstLine="0"/>
    </w:pPr>
  </w:style>
  <w:style w:type="paragraph" w:styleId="ListContinue4">
    <w:name w:val="List Continue 4"/>
    <w:basedOn w:val="List4"/>
    <w:rsid w:val="00F7632B"/>
    <w:pPr>
      <w:ind w:firstLine="0"/>
    </w:pPr>
  </w:style>
  <w:style w:type="paragraph" w:styleId="ListContinue5">
    <w:name w:val="List Continue 5"/>
    <w:basedOn w:val="List5"/>
    <w:rsid w:val="00F7632B"/>
    <w:pPr>
      <w:ind w:firstLine="0"/>
    </w:pPr>
  </w:style>
  <w:style w:type="paragraph" w:styleId="ListNumber3">
    <w:name w:val="List Number 3"/>
    <w:basedOn w:val="List3"/>
    <w:rsid w:val="00F7632B"/>
    <w:pPr>
      <w:numPr>
        <w:numId w:val="4"/>
      </w:numPr>
    </w:pPr>
  </w:style>
  <w:style w:type="paragraph" w:styleId="ListNumber4">
    <w:name w:val="List Number 4"/>
    <w:basedOn w:val="List4"/>
    <w:rsid w:val="00F7632B"/>
    <w:pPr>
      <w:numPr>
        <w:numId w:val="5"/>
      </w:numPr>
    </w:pPr>
  </w:style>
  <w:style w:type="paragraph" w:styleId="ListNumber5">
    <w:name w:val="List Number 5"/>
    <w:basedOn w:val="List5"/>
    <w:rsid w:val="00F7632B"/>
    <w:pPr>
      <w:numPr>
        <w:numId w:val="6"/>
      </w:numPr>
    </w:pPr>
  </w:style>
  <w:style w:type="paragraph" w:styleId="BlockText">
    <w:name w:val="Block Text"/>
    <w:basedOn w:val="Normal"/>
    <w:rsid w:val="00F7632B"/>
    <w:pPr>
      <w:spacing w:after="120"/>
      <w:ind w:left="1440" w:right="1440"/>
    </w:pPr>
  </w:style>
  <w:style w:type="character" w:customStyle="1" w:styleId="Subscript">
    <w:name w:val="Subscript"/>
    <w:basedOn w:val="DefaultParagraphFont"/>
    <w:rsid w:val="00F7632B"/>
    <w:rPr>
      <w:sz w:val="16"/>
      <w:vertAlign w:val="subscript"/>
    </w:rPr>
  </w:style>
  <w:style w:type="character" w:customStyle="1" w:styleId="Superscript">
    <w:name w:val="Superscript"/>
    <w:basedOn w:val="DefaultParagraphFont"/>
    <w:rsid w:val="00F7632B"/>
    <w:rPr>
      <w:sz w:val="16"/>
      <w:vertAlign w:val="superscript"/>
    </w:rPr>
  </w:style>
  <w:style w:type="character" w:customStyle="1" w:styleId="Symbols">
    <w:name w:val="Symbols"/>
    <w:basedOn w:val="DefaultParagraphFont"/>
    <w:rsid w:val="00F7632B"/>
    <w:rPr>
      <w:rFonts w:ascii="Symbol" w:hAnsi="Symbol"/>
    </w:rPr>
  </w:style>
  <w:style w:type="character" w:customStyle="1" w:styleId="MenuOptions">
    <w:name w:val="Menu Options"/>
    <w:basedOn w:val="DefaultParagraphFont"/>
    <w:rsid w:val="00F7632B"/>
    <w:rPr>
      <w:rFonts w:ascii="Arial Narrow" w:hAnsi="Arial Narrow"/>
      <w:smallCaps/>
    </w:rPr>
  </w:style>
  <w:style w:type="character" w:customStyle="1" w:styleId="Buttons">
    <w:name w:val="Buttons"/>
    <w:basedOn w:val="DefaultParagraphFont"/>
    <w:rsid w:val="00F7632B"/>
    <w:rPr>
      <w:b/>
    </w:rPr>
  </w:style>
  <w:style w:type="character" w:customStyle="1" w:styleId="Underlined">
    <w:name w:val="Underlined"/>
    <w:basedOn w:val="DefaultParagraphFont"/>
    <w:rsid w:val="00F7632B"/>
    <w:rPr>
      <w:u w:val="single"/>
    </w:rPr>
  </w:style>
  <w:style w:type="paragraph" w:customStyle="1" w:styleId="TableBodyTextRight">
    <w:name w:val="Table Body Text Right"/>
    <w:basedOn w:val="TableBodyText"/>
    <w:rsid w:val="00F7632B"/>
    <w:pPr>
      <w:widowControl w:val="0"/>
      <w:autoSpaceDE w:val="0"/>
      <w:autoSpaceDN w:val="0"/>
      <w:adjustRightInd w:val="0"/>
      <w:jc w:val="right"/>
    </w:pPr>
    <w:rPr>
      <w:rFonts w:cs="Arial"/>
      <w:szCs w:val="18"/>
    </w:rPr>
  </w:style>
  <w:style w:type="paragraph" w:customStyle="1" w:styleId="CopyrightText">
    <w:name w:val="Copyright Text"/>
    <w:basedOn w:val="BodyText"/>
    <w:rsid w:val="00F7632B"/>
    <w:rPr>
      <w:sz w:val="18"/>
    </w:rPr>
  </w:style>
  <w:style w:type="paragraph" w:customStyle="1" w:styleId="BodySmallRight">
    <w:name w:val="Body Small Right"/>
    <w:basedOn w:val="BodyTextRight"/>
    <w:rsid w:val="00F7632B"/>
    <w:rPr>
      <w:sz w:val="18"/>
      <w:szCs w:val="18"/>
    </w:rPr>
  </w:style>
  <w:style w:type="paragraph" w:customStyle="1" w:styleId="MarginEdition">
    <w:name w:val="Margin Edition"/>
    <w:basedOn w:val="MarginNote"/>
    <w:rsid w:val="00F7632B"/>
    <w:pPr>
      <w:spacing w:before="0" w:after="0"/>
    </w:pPr>
    <w:rPr>
      <w:rFonts w:ascii="Times New Roman" w:hAnsi="Times New Roman"/>
      <w:color w:val="999999"/>
    </w:rPr>
  </w:style>
  <w:style w:type="paragraph" w:customStyle="1" w:styleId="Spacer">
    <w:name w:val="Spacer"/>
    <w:basedOn w:val="Normal"/>
    <w:rsid w:val="00F7632B"/>
    <w:rPr>
      <w:sz w:val="2"/>
      <w:szCs w:val="2"/>
    </w:rPr>
  </w:style>
  <w:style w:type="character" w:customStyle="1" w:styleId="Small">
    <w:name w:val="Small"/>
    <w:basedOn w:val="DefaultParagraphFont"/>
    <w:rsid w:val="00F7632B"/>
    <w:rPr>
      <w:sz w:val="16"/>
    </w:rPr>
  </w:style>
  <w:style w:type="paragraph" w:customStyle="1" w:styleId="WideTable">
    <w:name w:val="Wide Table"/>
    <w:basedOn w:val="Normal"/>
    <w:rsid w:val="00F7632B"/>
    <w:pPr>
      <w:ind w:left="-1418"/>
    </w:pPr>
    <w:rPr>
      <w:sz w:val="2"/>
      <w:szCs w:val="2"/>
    </w:rPr>
  </w:style>
  <w:style w:type="character" w:styleId="PageNumber">
    <w:name w:val="page number"/>
    <w:basedOn w:val="DefaultParagraphFont"/>
    <w:rsid w:val="00F7632B"/>
  </w:style>
  <w:style w:type="paragraph" w:styleId="Quote">
    <w:name w:val="Quote"/>
    <w:basedOn w:val="Heading1"/>
    <w:link w:val="QuoteChar"/>
    <w:qFormat/>
    <w:rsid w:val="00F7632B"/>
    <w:rPr>
      <w:b w:val="0"/>
      <w:sz w:val="72"/>
      <w:szCs w:val="72"/>
      <w:lang w:val="en-NZ"/>
    </w:rPr>
  </w:style>
  <w:style w:type="character" w:customStyle="1" w:styleId="QuoteChar">
    <w:name w:val="Quote Char"/>
    <w:basedOn w:val="DefaultParagraphFont"/>
    <w:link w:val="Quote"/>
    <w:rsid w:val="00F76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32B"/>
    <w:pPr>
      <w:pageBreakBefore/>
    </w:pPr>
  </w:style>
  <w:style w:type="paragraph" w:customStyle="1" w:styleId="Border">
    <w:name w:val="Border"/>
    <w:basedOn w:val="Normal"/>
    <w:qFormat/>
    <w:rsid w:val="00F76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32B"/>
    <w:rPr>
      <w:b/>
      <w:bCs/>
      <w:i/>
      <w:iCs/>
      <w:color w:val="auto"/>
    </w:rPr>
  </w:style>
  <w:style w:type="paragraph" w:styleId="IntenseQuote">
    <w:name w:val="Intense Quote"/>
    <w:basedOn w:val="Normal"/>
    <w:next w:val="Normal"/>
    <w:link w:val="IntenseQuoteChar"/>
    <w:uiPriority w:val="30"/>
    <w:qFormat/>
    <w:rsid w:val="00F76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32B"/>
    <w:rPr>
      <w:smallCaps/>
      <w:color w:val="auto"/>
      <w:u w:val="single"/>
    </w:rPr>
  </w:style>
  <w:style w:type="character" w:styleId="IntenseReference">
    <w:name w:val="Intense Reference"/>
    <w:basedOn w:val="DefaultParagraphFont"/>
    <w:uiPriority w:val="32"/>
    <w:qFormat/>
    <w:rsid w:val="00F7632B"/>
    <w:rPr>
      <w:b/>
      <w:bCs/>
      <w:smallCaps/>
      <w:color w:val="auto"/>
      <w:spacing w:val="5"/>
      <w:u w:val="single"/>
    </w:rPr>
  </w:style>
  <w:style w:type="paragraph" w:customStyle="1" w:styleId="2ColumnHeading">
    <w:name w:val="2Column Heading"/>
    <w:basedOn w:val="BodyText"/>
    <w:qFormat/>
    <w:rsid w:val="00F7632B"/>
    <w:pPr>
      <w:spacing w:after="60"/>
      <w:ind w:left="-2268"/>
    </w:pPr>
    <w:rPr>
      <w:b/>
    </w:rPr>
  </w:style>
  <w:style w:type="paragraph" w:customStyle="1" w:styleId="Heading1TOC">
    <w:name w:val="Heading1 TOC"/>
    <w:basedOn w:val="Normal"/>
    <w:qFormat/>
    <w:rsid w:val="00F7632B"/>
    <w:pPr>
      <w:spacing w:before="240" w:after="120"/>
    </w:pPr>
    <w:rPr>
      <w:rFonts w:ascii="Times New Roman" w:hAnsi="Times New Roman"/>
      <w:b/>
      <w:sz w:val="32"/>
    </w:rPr>
  </w:style>
  <w:style w:type="paragraph" w:customStyle="1" w:styleId="Heading2TOC">
    <w:name w:val="Heading2 TOC"/>
    <w:basedOn w:val="Normal"/>
    <w:qFormat/>
    <w:rsid w:val="00F7632B"/>
    <w:pPr>
      <w:spacing w:before="240" w:after="60"/>
    </w:pPr>
    <w:rPr>
      <w:rFonts w:ascii="Times New Roman" w:hAnsi="Times New Roman"/>
      <w:b/>
      <w:sz w:val="28"/>
    </w:rPr>
  </w:style>
  <w:style w:type="character" w:customStyle="1" w:styleId="Underline">
    <w:name w:val="Underline"/>
    <w:basedOn w:val="DefaultParagraphFont"/>
    <w:qFormat/>
    <w:rsid w:val="00F7632B"/>
    <w:rPr>
      <w:u w:val="single"/>
    </w:rPr>
  </w:style>
  <w:style w:type="character" w:customStyle="1" w:styleId="BoldandItalics">
    <w:name w:val="Bold and Italics"/>
    <w:qFormat/>
    <w:rsid w:val="00F7632B"/>
    <w:rPr>
      <w:b/>
      <w:i/>
      <w:u w:val="none"/>
    </w:rPr>
  </w:style>
  <w:style w:type="paragraph" w:styleId="BalloonText">
    <w:name w:val="Balloon Text"/>
    <w:basedOn w:val="Normal"/>
    <w:link w:val="BalloonTextChar"/>
    <w:rsid w:val="00F7632B"/>
    <w:rPr>
      <w:rFonts w:ascii="Tahoma" w:hAnsi="Tahoma" w:cs="Tahoma"/>
      <w:sz w:val="16"/>
      <w:szCs w:val="16"/>
    </w:rPr>
  </w:style>
  <w:style w:type="character" w:customStyle="1" w:styleId="BalloonTextChar">
    <w:name w:val="Balloon Text Char"/>
    <w:basedOn w:val="DefaultParagraphFont"/>
    <w:link w:val="BalloonText"/>
    <w:rsid w:val="00F76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32B"/>
    <w:rPr>
      <w:b/>
      <w:color w:val="660033"/>
      <w:spacing w:val="0"/>
    </w:rPr>
  </w:style>
  <w:style w:type="paragraph" w:customStyle="1" w:styleId="Nameditemlist">
    <w:name w:val="Named item list"/>
    <w:basedOn w:val="BodyText"/>
    <w:qFormat/>
    <w:rsid w:val="00F7632B"/>
    <w:pPr>
      <w:tabs>
        <w:tab w:val="left" w:pos="2835"/>
      </w:tabs>
      <w:ind w:left="2835" w:hanging="2835"/>
    </w:pPr>
  </w:style>
  <w:style w:type="paragraph" w:customStyle="1" w:styleId="BodyTextnopadding">
    <w:name w:val="Body Text no padding"/>
    <w:basedOn w:val="BodyText"/>
    <w:qFormat/>
    <w:rsid w:val="00F7632B"/>
    <w:pPr>
      <w:spacing w:before="0" w:after="0"/>
    </w:pPr>
  </w:style>
  <w:style w:type="paragraph" w:customStyle="1" w:styleId="BodyTextBold">
    <w:name w:val="Body Text Bold"/>
    <w:basedOn w:val="BodyText"/>
    <w:qFormat/>
    <w:rsid w:val="00F7632B"/>
    <w:rPr>
      <w:b/>
    </w:rPr>
  </w:style>
  <w:style w:type="character" w:styleId="Hyperlink">
    <w:name w:val="Hyperlink"/>
    <w:basedOn w:val="DefaultParagraphFont"/>
    <w:uiPriority w:val="99"/>
    <w:unhideWhenUsed/>
    <w:rsid w:val="008155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4577</Characters>
  <Application>Microsoft Office Word</Application>
  <DocSecurity>0</DocSecurity>
  <Lines>97</Lines>
  <Paragraphs>65</Paragraphs>
  <ScaleCrop>false</ScaleCrop>
  <Company>Author-it Software Corporation Ltd.</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PUAOPE002 Manage the finance function at 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2022-12-16T01:06:00Z</dcterms:created>
  <dcterms:modified xsi:type="dcterms:W3CDTF">2022-12-16T01:06:00Z</dcterms:modified>
</cp:coreProperties>
</file>