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8A9" w:rsidP="00216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PUAOPE001 Manage the investigation function at an incident</w:t>
      </w:r>
      <w:r>
        <w:fldChar w:fldCharType="end"/>
      </w:r>
    </w:p>
    <w:p w:rsidR="002168A9" w:rsidP="002168A9">
      <w:pPr>
        <w:pStyle w:val="Version"/>
        <w:sectPr w:rsidSect="00A33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087" w:rsidP="00A33087">
      <w:pPr>
        <w:pStyle w:val="SuperHeading"/>
      </w:pPr>
      <w:r w:rsidRPr="00A33087">
        <w:t>PUAOPE001 Manage the investigation function at an incident</w:t>
      </w:r>
    </w:p>
    <w:p w:rsidR="00000000" w:rsidRPr="00A33087" w:rsidP="00A33087">
      <w:pPr>
        <w:pStyle w:val="Heading1"/>
      </w:pPr>
      <w:bookmarkStart w:id="1" w:name="O_1031495"/>
      <w:bookmarkEnd w:id="1"/>
      <w:r w:rsidRPr="00A330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Release 1.</w:t>
            </w:r>
            <w:r w:rsidRPr="00A33087">
              <w:t xml:space="preserve"> This is the first release of this unit of competency in the PUA Public Safety Training Package.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2" w:name="O_1031496"/>
      <w:bookmarkEnd w:id="2"/>
      <w:r w:rsidRPr="00A330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t>This unit of competency involves the skills and knowledge required to conduct</w:t>
            </w:r>
            <w:r w:rsidRPr="00A33087">
              <w:t xml:space="preserve"> investigations initiated during an incident. </w:t>
            </w:r>
          </w:p>
          <w:p w:rsidR="00000000" w:rsidRPr="00A33087" w:rsidP="00A33087">
            <w:pPr>
              <w:pStyle w:val="BodyText"/>
            </w:pPr>
            <w:r w:rsidRPr="00A33087">
              <w:t>Investigation officers may be required to liaise with police and enforcement agencies in relation to criminal or coronial matters; preserve and examine scenes; protect, collect and manage evidence and/or exhib</w:t>
            </w:r>
            <w:r w:rsidRPr="00A33087">
              <w:t>its; identify and interview witnesses and manage information related to an incident. </w:t>
            </w:r>
          </w:p>
          <w:p w:rsidR="00000000" w:rsidRPr="00A33087" w:rsidP="00A33087">
            <w:pPr>
              <w:pStyle w:val="BodyText"/>
            </w:pPr>
            <w:r w:rsidRPr="00A33087">
              <w:t>An individual performing this role has the title of investigation officer and is delegated responsibility by the Incident Controller or Operations Officer. The investigat</w:t>
            </w:r>
            <w:r w:rsidRPr="00A33087">
              <w:t xml:space="preserve">ion function is generally carried out by an investigation unit within the operations section. </w:t>
            </w:r>
          </w:p>
          <w:p w:rsidR="00000000" w:rsidRPr="00A33087" w:rsidP="00A33087">
            <w:pPr>
              <w:pStyle w:val="BodyText"/>
            </w:pPr>
            <w:r w:rsidRPr="00A33087">
              <w:t>If the Incident Controller determines the need to expand the investigation unit into a functional section, then it will become an investigation section reporting</w:t>
            </w:r>
            <w:r w:rsidRPr="00A33087">
              <w:t xml:space="preserve"> directly to the Incident Controller. Investigations initiated during an incident may continue after the resolution of the incident. Authorisation to perform this role is subject to organisational policies and procedures. </w:t>
            </w:r>
          </w:p>
          <w:p w:rsidR="00000000" w:rsidRPr="00A33087" w:rsidP="00A33087">
            <w:pPr>
              <w:pStyle w:val="BodyText"/>
            </w:pPr>
            <w:r w:rsidRPr="00A33087">
              <w:t>No licensing, legislative or cert</w:t>
            </w:r>
            <w:r w:rsidRPr="00A33087">
              <w:t>ification requirements apply to this unit at the time of publication.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3" w:name="O_1031497"/>
      <w:bookmarkEnd w:id="3"/>
      <w:r w:rsidRPr="00A330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t>Not applicable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4" w:name="O_1031498"/>
      <w:bookmarkEnd w:id="4"/>
      <w:r w:rsidRPr="00A330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t>Operations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5" w:name="O_1031499"/>
      <w:bookmarkEnd w:id="5"/>
      <w:r w:rsidRPr="00A330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t>Public Safety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6" w:name="O_1031500"/>
      <w:bookmarkEnd w:id="6"/>
      <w:r w:rsidRPr="00A3308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PERFORMANCE CRITERIA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 xml:space="preserve">Elements describe the essential </w:t>
            </w:r>
            <w:r w:rsidRPr="00A33087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 xml:space="preserve">Performance criteria describe the performance needed to </w:t>
            </w:r>
            <w:r w:rsidRPr="00A33087">
              <w:t>demonstrate achievement of the element.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Establish investigation section</w:t>
            </w:r>
            <w:r w:rsidRPr="00A33087">
              <w:t xml:space="preserve"> </w:t>
            </w:r>
            <w:r w:rsidRPr="00A33087">
              <w:rPr>
                <w:rStyle w:val="SpecialBold"/>
              </w:rPr>
              <w:t>or</w:t>
            </w:r>
            <w:r w:rsidRPr="00A33087">
              <w:t xml:space="preserve"> </w:t>
            </w:r>
            <w:r w:rsidRPr="00A33087">
              <w:rPr>
                <w:rStyle w:val="SpecialBold"/>
              </w:rPr>
              <w:t>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Initial briefing for the incident is sought and obtained from the Incident Controller or Operations Officer where the Incident Controller’s intent is confirmed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Investigation section or unit objectives and tasks are identified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Appropriate investigation section or unit structure is developed and resources are identified and obtained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Appropriate investigation section or unit is established, tasks are delegated and briefings are given to delegated personnel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 xml:space="preserve">Safe work </w:t>
            </w:r>
            <w:r w:rsidRPr="00A33087">
              <w:t>practices and health and welfare arrangements for work area are implemented and monitored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Manage investigation section</w:t>
            </w:r>
            <w:r w:rsidRPr="00A33087">
              <w:t xml:space="preserve"> </w:t>
            </w:r>
            <w:r w:rsidRPr="00A33087">
              <w:rPr>
                <w:rStyle w:val="SpecialBold"/>
              </w:rPr>
              <w:t>or</w:t>
            </w:r>
            <w:r w:rsidRPr="00A33087">
              <w:t xml:space="preserve"> </w:t>
            </w:r>
            <w:r w:rsidRPr="00A33087">
              <w:rPr>
                <w:rStyle w:val="SpecialBold"/>
              </w:rPr>
              <w:t>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Allocated tasks are adjusted to meet incident objectives and investigation requirements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Workload, progress and performance of investigation section or unit is monitored and managed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Investigation section or unit meetings are conducted, as required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Information flow within the incident management team and with identified external organisations, is established and maintained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Investigation section or unit plan is developed and implemented, in accordance with organisational procedures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 xml:space="preserve">Maps </w:t>
            </w:r>
            <w:r w:rsidRPr="00A33087">
              <w:t>and schematic plans are produced or obtained to meet investigation requirements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Arrangements are made for a log and/or record of activities and decisions to be kept and maintained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Undertake investigation activities at an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Incident investigation requirements are obtained from Incident Controller or Operations Officer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Intelligence and information for the incident investigation is gathered and analysed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 xml:space="preserve">Potential connections to other investigations are </w:t>
            </w:r>
            <w:r w:rsidRPr="00A33087">
              <w:t xml:space="preserve">identified 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Security plan is formulated to address investigation’s requirements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Investigators are briefed on the investigation plan, in accordance with organisational procedures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Investigation progress is monitored and amended, as required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Liaison with Planning or Information Officer to obtain   intelligence and information is undertaken, as required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Potential conflict between incident operations and investigative requirements is addressed through liaison with incident management team</w:t>
            </w:r>
            <w:r w:rsidRPr="00A33087">
              <w:t xml:space="preserve"> members 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Ethical standards are applied throughout the conduct of the investigation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Local knowledge and information is sought, where appropriate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Monitor and review investigation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Allocation and performance of resources is monitored and reviewed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 xml:space="preserve">Briefings and debriefings are conducted 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 xml:space="preserve">Post incident analysis is initiated and/or participated in 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Conclude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 xml:space="preserve">Continuity of investigation activities is maintained throughout the process of demobilisation of incident structure 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Investigation conclusions are documented in accordance with organisational procedures and investigation plan requirements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Inv</w:t>
            </w:r>
            <w:r w:rsidRPr="00A33087">
              <w:t xml:space="preserve">estigation reports are produced and communicated, in accordance with organisational procedures 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t>Documentation is completed and investigation evidence collected is stored securely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7" w:name="O_1031501"/>
      <w:bookmarkEnd w:id="7"/>
      <w:r w:rsidRPr="00A3308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t>Foundation skills essential to performance are explicit in the performance criteria of this unit of competency.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8" w:name="O_1031502"/>
      <w:bookmarkEnd w:id="8"/>
      <w:r w:rsidRPr="00A330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t>Range is restricted to essential operating conditions and any other variables essential to the work env</w:t>
            </w:r>
            <w:r w:rsidRPr="00A33087">
              <w:t>ironment.</w:t>
            </w:r>
          </w:p>
          <w:p w:rsidR="00000000" w:rsidRPr="00A33087" w:rsidP="00A33087">
            <w:pPr>
              <w:pStyle w:val="BodyText"/>
            </w:pPr>
            <w:r w:rsidRPr="00A33087">
              <w:t>Non-essential conditions may be found in the Companion Volume Implementation Guide.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9" w:name="O_1031503"/>
      <w:bookmarkEnd w:id="9"/>
      <w:r w:rsidRPr="00A330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t>New unit, no equivalent unit.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10" w:name="O_1031510"/>
      <w:bookmarkEnd w:id="10"/>
      <w:r w:rsidRPr="00A33087">
        <w:t>Links</w:t>
      </w:r>
    </w:p>
    <w:p w:rsidR="00000000" w:rsidRPr="00A33087" w:rsidP="002168A9">
      <w:pPr>
        <w:pStyle w:val="BodyText"/>
      </w:pPr>
      <w:r w:rsidRPr="00A3308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253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33087" w:rsidP="002168A9">
      <w:pPr>
        <w:pStyle w:val="BodyText"/>
        <w:sectPr w:rsidSect="00A330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3087" w:rsidP="00A33087">
      <w:pPr>
        <w:pStyle w:val="SuperHeading"/>
      </w:pPr>
      <w:r w:rsidRPr="00A33087">
        <w:t>Assessment Requirements for PUAOPE001 Manage</w:t>
      </w:r>
      <w:r w:rsidRPr="00A33087">
        <w:t xml:space="preserve"> the investigation function at an incident</w:t>
      </w:r>
    </w:p>
    <w:p w:rsidR="00000000" w:rsidRPr="00A33087" w:rsidP="00A33087">
      <w:pPr>
        <w:pStyle w:val="Heading1"/>
      </w:pPr>
      <w:bookmarkStart w:id="11" w:name="O_1031505"/>
      <w:bookmarkEnd w:id="11"/>
      <w:r w:rsidRPr="00A330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rPr>
                <w:rStyle w:val="SpecialBold"/>
              </w:rPr>
              <w:t>Release 1.</w:t>
            </w:r>
            <w:r w:rsidRPr="00A33087">
              <w:t xml:space="preserve"> This is the first release of this qualification in the PUA – Public Safety Training Package.</w:t>
            </w:r>
          </w:p>
        </w:tc>
      </w:tr>
    </w:tbl>
    <w:p w:rsidR="002168A9" w:rsidP="00A33087">
      <w:pPr>
        <w:pStyle w:val="NoPaddingFontSize1"/>
      </w:pPr>
    </w:p>
    <w:p w:rsidR="002168A9" w:rsidP="00A33087">
      <w:pPr>
        <w:pStyle w:val="NoPaddingFontSize1"/>
      </w:pPr>
    </w:p>
    <w:p w:rsidR="00000000" w:rsidRPr="00A33087" w:rsidP="00A33087">
      <w:pPr>
        <w:pStyle w:val="Heading1"/>
      </w:pPr>
      <w:bookmarkStart w:id="12" w:name="O_1031506"/>
      <w:bookmarkEnd w:id="12"/>
      <w:r w:rsidRPr="00A330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Evidence required to demons</w:t>
            </w:r>
            <w:r w:rsidRPr="00A33087">
              <w:t>trate competence in this unit must be relevant to and satisfy all the requirements of the elements and performance criteria on at least one occasion and includes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ListBullet"/>
            </w:pPr>
            <w:r w:rsidRPr="00A33087">
              <w:t>analysing investigation data and information</w:t>
            </w:r>
          </w:p>
          <w:p w:rsidR="00000000" w:rsidRPr="00A33087" w:rsidP="00A33087">
            <w:pPr>
              <w:pStyle w:val="ListBullet"/>
            </w:pPr>
            <w:r w:rsidRPr="00A33087">
              <w:t>applying ethical standards to an investigation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applying Work, Health and Safety (WHS)/Occupational Health and Safety (OHS) requirements </w:t>
            </w:r>
          </w:p>
          <w:p w:rsidR="00000000" w:rsidRPr="00A33087" w:rsidP="00A33087">
            <w:pPr>
              <w:pStyle w:val="ListBullet"/>
            </w:pPr>
            <w:r w:rsidRPr="00A33087">
              <w:t>conducting meetings including preparing agendas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completing documentation and investigation reports  </w:t>
            </w:r>
          </w:p>
          <w:p w:rsidR="00000000" w:rsidRPr="00A33087" w:rsidP="00A33087">
            <w:pPr>
              <w:pStyle w:val="ListBullet"/>
            </w:pPr>
            <w:r w:rsidRPr="00A33087">
              <w:t>implementing investigation and security plans</w:t>
            </w:r>
          </w:p>
          <w:p w:rsidR="00000000" w:rsidRPr="00A33087" w:rsidP="00A33087">
            <w:pPr>
              <w:pStyle w:val="ListBullet"/>
            </w:pPr>
            <w:r w:rsidRPr="00A33087">
              <w:t>implementing organi</w:t>
            </w:r>
            <w:r w:rsidRPr="00A33087">
              <w:t>sational policies and procedures</w:t>
            </w:r>
          </w:p>
          <w:p w:rsidR="00000000" w:rsidRPr="00A33087" w:rsidP="00A33087">
            <w:pPr>
              <w:pStyle w:val="ListBullet"/>
            </w:pPr>
            <w:r w:rsidRPr="00A33087">
              <w:t>liaising with Incident Controller or operations officer and other personnel</w:t>
            </w:r>
          </w:p>
          <w:p w:rsidR="00000000" w:rsidRPr="00A33087" w:rsidP="00A33087">
            <w:pPr>
              <w:pStyle w:val="ListBullet"/>
            </w:pPr>
            <w:r w:rsidRPr="00A33087">
              <w:t>maintaining logs</w:t>
            </w:r>
          </w:p>
          <w:p w:rsidR="00000000" w:rsidRPr="00A33087" w:rsidP="00A33087">
            <w:pPr>
              <w:pStyle w:val="ListBullet"/>
            </w:pPr>
            <w:r w:rsidRPr="00A33087">
              <w:t>managing a team including technical specialists</w:t>
            </w:r>
          </w:p>
          <w:p w:rsidR="00000000" w:rsidRPr="00A33087" w:rsidP="00A33087">
            <w:pPr>
              <w:pStyle w:val="ListBullet"/>
            </w:pPr>
            <w:r w:rsidRPr="00A33087">
              <w:t>monitoring resources</w:t>
            </w:r>
          </w:p>
          <w:p w:rsidR="00000000" w:rsidRPr="00A33087" w:rsidP="00A33087">
            <w:pPr>
              <w:pStyle w:val="ListBullet"/>
            </w:pPr>
            <w:r w:rsidRPr="00A33087">
              <w:t>operating in an investigational management role including del</w:t>
            </w:r>
            <w:r w:rsidRPr="00A33087">
              <w:t xml:space="preserve">egating responsibility, allocating tasks, monitoring performance and providing feedback  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performing briefings and debriefings  </w:t>
            </w:r>
          </w:p>
          <w:p w:rsidR="00000000" w:rsidRPr="00A33087" w:rsidP="00A33087">
            <w:pPr>
              <w:pStyle w:val="ListBullet"/>
            </w:pPr>
            <w:r w:rsidRPr="00A33087">
              <w:t>preparing, presenting and communicating information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taking mitigation action to ensure completion of investigations </w:t>
            </w:r>
          </w:p>
          <w:p w:rsidR="00000000" w:rsidRPr="00A33087" w:rsidP="00A33087">
            <w:pPr>
              <w:pStyle w:val="ListBullet"/>
            </w:pPr>
            <w:r w:rsidRPr="00A33087">
              <w:t>working as</w:t>
            </w:r>
            <w:r w:rsidRPr="00A33087">
              <w:t xml:space="preserve"> a member of an incident management team to resolve an incident investigation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working with maps and schematic plans  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13" w:name="O_1031507"/>
      <w:bookmarkEnd w:id="13"/>
      <w:r w:rsidRPr="00A330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87">
            <w:pPr>
              <w:pStyle w:val="BodyText"/>
              <w:rPr>
                <w:lang w:val="en-NZ"/>
              </w:rPr>
            </w:pPr>
            <w:r w:rsidRPr="00A3308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ListBullet"/>
            </w:pPr>
            <w:r w:rsidRPr="00A33087">
              <w:t>Australasian Inter-service Incident Management System (AIIMS) structure and p</w:t>
            </w:r>
            <w:r w:rsidRPr="00A33087">
              <w:t>rinciples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communication requirements for stakeholders </w:t>
            </w:r>
          </w:p>
          <w:p w:rsidR="00000000" w:rsidRPr="00A33087" w:rsidP="00A33087">
            <w:pPr>
              <w:pStyle w:val="ListBullet"/>
            </w:pPr>
            <w:r w:rsidRPr="00A33087">
              <w:t>ethical standards for investigations</w:t>
            </w:r>
          </w:p>
          <w:p w:rsidR="00000000" w:rsidRPr="00A33087" w:rsidP="00A33087">
            <w:pPr>
              <w:pStyle w:val="ListBullet"/>
            </w:pPr>
            <w:r w:rsidRPr="00A33087">
              <w:t>investigation and security plans</w:t>
            </w:r>
          </w:p>
          <w:p w:rsidR="00000000" w:rsidRPr="00A33087" w:rsidP="00A33087">
            <w:pPr>
              <w:pStyle w:val="ListBullet"/>
            </w:pPr>
            <w:r w:rsidRPr="00A33087">
              <w:t>investigation data and information analysis</w:t>
            </w:r>
          </w:p>
          <w:p w:rsidR="00000000" w:rsidRPr="00A33087" w:rsidP="00A33087">
            <w:pPr>
              <w:pStyle w:val="ListBullet"/>
            </w:pPr>
            <w:r w:rsidRPr="00A33087">
              <w:t>investigation planning requirements and processes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investigation report requirements </w:t>
            </w:r>
          </w:p>
          <w:p w:rsidR="00000000" w:rsidRPr="00A33087" w:rsidP="00A33087">
            <w:pPr>
              <w:pStyle w:val="ListBullet"/>
            </w:pPr>
            <w:r w:rsidRPr="00A33087">
              <w:t>ma</w:t>
            </w:r>
            <w:r w:rsidRPr="00A33087">
              <w:t>intenance of logs</w:t>
            </w:r>
          </w:p>
          <w:p w:rsidR="00000000" w:rsidRPr="00A33087" w:rsidP="00A33087">
            <w:pPr>
              <w:pStyle w:val="ListBullet"/>
            </w:pPr>
            <w:r w:rsidRPr="00A33087">
              <w:t>management and facilitation of team work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maps and schematic plans  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organisational documentation, policies and procedures </w:t>
            </w:r>
          </w:p>
          <w:p w:rsidR="00000000" w:rsidRPr="00A33087" w:rsidP="00A33087">
            <w:pPr>
              <w:pStyle w:val="ListBullet"/>
            </w:pPr>
            <w:r w:rsidRPr="00A33087">
              <w:t>procedures for meetings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processes and procedures for briefings and debriefings using Situation, Mission, Execution, Administration/logistics, Command/control and Safety (SMEACS) plus questions 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resource requirements for an investigation 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14" w:name="O_1031508"/>
      <w:bookmarkEnd w:id="14"/>
      <w:r w:rsidRPr="00A330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0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87" w:rsidP="00A33087">
            <w:pPr>
              <w:pStyle w:val="BodyText"/>
            </w:pPr>
            <w:r w:rsidRPr="00A3308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33087" w:rsidP="00A33087">
            <w:pPr>
              <w:pStyle w:val="BodyText"/>
            </w:pPr>
            <w:r w:rsidRPr="00A33087">
              <w:t>As a minimum, assessment must satisfy applicable regulatory requ</w:t>
            </w:r>
            <w:r w:rsidRPr="00A33087">
              <w:t>irements, which include requirements in the Standards for Registered Training Organisations current at the time of assessment.</w:t>
            </w:r>
          </w:p>
          <w:p w:rsidR="00000000" w:rsidRPr="00A33087" w:rsidP="00A33087">
            <w:pPr>
              <w:pStyle w:val="BodyText"/>
            </w:pPr>
            <w:r w:rsidRPr="00A33087">
              <w:t>Assessment processes and techniques must be appropriate to the language, literacy and numeracy requirements of the work being per</w:t>
            </w:r>
            <w:r w:rsidRPr="00A33087">
              <w:t>formed and the needs of the candidate.</w:t>
            </w:r>
          </w:p>
          <w:p w:rsidR="00000000" w:rsidRPr="00A33087" w:rsidP="00A33087">
            <w:pPr>
              <w:pStyle w:val="BodyText"/>
            </w:pPr>
            <w:r w:rsidRPr="00A33087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A33087" w:rsidP="00A33087">
            <w:pPr>
              <w:pStyle w:val="BodyText"/>
            </w:pPr>
            <w:r w:rsidRPr="00A33087">
              <w:t>Resources for assessment must include access to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a range of relevant exercises, case studies and/or simulations </w:t>
            </w:r>
          </w:p>
          <w:p w:rsidR="00000000" w:rsidRPr="00A33087" w:rsidP="00A33087">
            <w:pPr>
              <w:pStyle w:val="ListBullet"/>
            </w:pPr>
            <w:r w:rsidRPr="00A33087">
              <w:t xml:space="preserve">relevant and appropriate materials, equipment, tools and personal protective clothing and equipment currently used in industry </w:t>
            </w:r>
          </w:p>
          <w:p w:rsidR="00000000" w:rsidRPr="00A33087" w:rsidP="00A33087">
            <w:pPr>
              <w:pStyle w:val="ListBullet"/>
            </w:pPr>
            <w:r w:rsidRPr="00A33087">
              <w:t>applicable docu</w:t>
            </w:r>
            <w:r w:rsidRPr="00A33087">
              <w:t>mentation including organisational procedures, industry standards, equipment specifications, regulations, codes of practice and operation manuals.</w:t>
            </w:r>
          </w:p>
        </w:tc>
      </w:tr>
    </w:tbl>
    <w:p w:rsidR="00000000" w:rsidRPr="00A33087" w:rsidP="00A33087">
      <w:pPr>
        <w:pStyle w:val="NoPaddingFontSize1"/>
      </w:pPr>
    </w:p>
    <w:p w:rsidR="00000000" w:rsidRPr="00A33087" w:rsidP="00A33087">
      <w:pPr>
        <w:pStyle w:val="AllowPageBreak"/>
      </w:pPr>
    </w:p>
    <w:p w:rsidR="00000000" w:rsidRPr="00A33087" w:rsidP="00A33087">
      <w:pPr>
        <w:pStyle w:val="Heading1"/>
      </w:pPr>
      <w:bookmarkStart w:id="15" w:name="O_1031511"/>
      <w:bookmarkEnd w:id="15"/>
      <w:r w:rsidRPr="00A33087">
        <w:t>Links</w:t>
      </w:r>
    </w:p>
    <w:p w:rsidR="00000000" w:rsidRPr="00A33087" w:rsidP="002168A9">
      <w:pPr>
        <w:pStyle w:val="BodyText"/>
      </w:pPr>
      <w:r w:rsidRPr="00A3308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253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33087" w:rsidP="00A33087"/>
    <w:sectPr w:rsidSect="00A330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87" w:rsidRPr="002168A9" w:rsidP="00216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A9" w:rsidP="00A33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68A9" w:rsidP="00A33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168A9" w:rsidP="00A330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87" w:rsidP="00A33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68A9">
      <w:t>Approved</w:t>
    </w:r>
    <w:r w:rsidR="002168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68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68A9">
      <w:rPr>
        <w:noProof/>
      </w:rPr>
      <w:t>5</w:t>
    </w:r>
    <w:r>
      <w:rPr>
        <w:noProof/>
      </w:rPr>
      <w:fldChar w:fldCharType="end"/>
    </w:r>
  </w:p>
  <w:p w:rsidR="00A33087" w:rsidP="00A33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68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68A9">
      <w:t>Public Skills Australia</w:t>
    </w:r>
    <w:r w:rsidR="002168A9">
      <w:fldChar w:fldCharType="end"/>
    </w:r>
  </w:p>
  <w:p w:rsidR="00A33087" w:rsidP="00A33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087" w:rsidRPr="002168A9" w:rsidP="00216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A9" w:rsidRPr="002D2AF8" w:rsidP="00A33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PUAOPE001 Manage the investigation function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168A9" w:rsidP="00A330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87" w:rsidRPr="002D2AF8" w:rsidP="00A33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68A9">
      <w:t>PUAOPE001 Manage the investigation function at an incident</w:t>
    </w:r>
    <w:r w:rsidR="002168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68A9">
      <w:rPr>
        <w:noProof/>
      </w:rPr>
      <w:t>1 March 2025</w:t>
    </w:r>
    <w:r>
      <w:fldChar w:fldCharType="end"/>
    </w:r>
  </w:p>
  <w:p w:rsidR="00A33087" w:rsidP="00A33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3E8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CAB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087"/>
  </w:style>
  <w:style w:type="character" w:customStyle="1" w:styleId="Heading1Char">
    <w:name w:val="Heading 1 Char"/>
    <w:basedOn w:val="DefaultParagraphFont"/>
    <w:link w:val="Heading1"/>
    <w:rsid w:val="00A33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0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0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087"/>
    <w:rPr>
      <w:b/>
      <w:spacing w:val="0"/>
    </w:rPr>
  </w:style>
  <w:style w:type="paragraph" w:customStyle="1" w:styleId="SuperHeading">
    <w:name w:val="SuperHeading"/>
    <w:basedOn w:val="Normal"/>
    <w:rsid w:val="00A33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3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0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0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0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087"/>
    <w:rPr>
      <w:i/>
    </w:rPr>
  </w:style>
  <w:style w:type="paragraph" w:styleId="Caption">
    <w:name w:val="caption"/>
    <w:basedOn w:val="BodyText"/>
    <w:next w:val="Normal"/>
    <w:qFormat/>
    <w:rsid w:val="00A33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087"/>
  </w:style>
  <w:style w:type="paragraph" w:styleId="TableofFigures">
    <w:name w:val="table of figures"/>
    <w:basedOn w:val="Normal"/>
    <w:next w:val="Normal"/>
    <w:semiHidden/>
    <w:rsid w:val="00A33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0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087"/>
    <w:rPr>
      <w:rFonts w:ascii="Wingdings" w:hAnsi="Wingdings"/>
    </w:rPr>
  </w:style>
  <w:style w:type="paragraph" w:customStyle="1" w:styleId="TableHeading">
    <w:name w:val="Table Heading"/>
    <w:basedOn w:val="HeadingBase"/>
    <w:rsid w:val="00A33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087"/>
    <w:rPr>
      <w:color w:val="0033CC"/>
      <w:u w:val="none"/>
    </w:rPr>
  </w:style>
  <w:style w:type="paragraph" w:customStyle="1" w:styleId="BodyTextRight">
    <w:name w:val="Body Text Right"/>
    <w:basedOn w:val="BodyText"/>
    <w:rsid w:val="00A33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0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087"/>
    <w:rPr>
      <w:sz w:val="32"/>
    </w:rPr>
  </w:style>
  <w:style w:type="paragraph" w:customStyle="1" w:styleId="HeadingProcedure">
    <w:name w:val="Heading Procedure"/>
    <w:basedOn w:val="HeadingBase"/>
    <w:next w:val="Normal"/>
    <w:rsid w:val="00A33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087"/>
    <w:pPr>
      <w:spacing w:before="60" w:after="60"/>
    </w:pPr>
  </w:style>
  <w:style w:type="paragraph" w:styleId="ListContinue">
    <w:name w:val="List Continue"/>
    <w:basedOn w:val="List"/>
    <w:rsid w:val="00A33087"/>
    <w:pPr>
      <w:ind w:firstLine="0"/>
    </w:pPr>
  </w:style>
  <w:style w:type="paragraph" w:customStyle="1" w:styleId="ListNote">
    <w:name w:val="List Note"/>
    <w:basedOn w:val="List"/>
    <w:rsid w:val="00A33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087"/>
    <w:rPr>
      <w:rFonts w:ascii="Courier New" w:hAnsi="Courier New"/>
    </w:rPr>
  </w:style>
  <w:style w:type="paragraph" w:customStyle="1" w:styleId="NoteBullet">
    <w:name w:val="Note Bullet"/>
    <w:basedOn w:val="Note"/>
    <w:rsid w:val="00A33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0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087"/>
    <w:rPr>
      <w:b/>
      <w:smallCaps/>
    </w:rPr>
  </w:style>
  <w:style w:type="paragraph" w:customStyle="1" w:styleId="TableListNumber">
    <w:name w:val="Table List Number"/>
    <w:basedOn w:val="ListNumber"/>
    <w:rsid w:val="00A33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087"/>
    <w:pPr>
      <w:numPr>
        <w:numId w:val="8"/>
      </w:numPr>
    </w:pPr>
  </w:style>
  <w:style w:type="paragraph" w:customStyle="1" w:styleId="ListAlpha2">
    <w:name w:val="List Alpha 2"/>
    <w:basedOn w:val="List2"/>
    <w:rsid w:val="00A33087"/>
    <w:pPr>
      <w:numPr>
        <w:numId w:val="7"/>
      </w:numPr>
    </w:pPr>
  </w:style>
  <w:style w:type="paragraph" w:styleId="List2">
    <w:name w:val="List 2"/>
    <w:basedOn w:val="BodyText"/>
    <w:rsid w:val="00A33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0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0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087"/>
    <w:pPr>
      <w:numPr>
        <w:numId w:val="3"/>
      </w:numPr>
    </w:pPr>
  </w:style>
  <w:style w:type="paragraph" w:styleId="ListContinue2">
    <w:name w:val="List Continue 2"/>
    <w:basedOn w:val="List2"/>
    <w:rsid w:val="00A33087"/>
    <w:pPr>
      <w:ind w:firstLine="0"/>
    </w:pPr>
  </w:style>
  <w:style w:type="paragraph" w:styleId="ListContinue3">
    <w:name w:val="List Continue 3"/>
    <w:basedOn w:val="List3"/>
    <w:rsid w:val="00A33087"/>
    <w:pPr>
      <w:ind w:left="1021" w:firstLine="0"/>
    </w:pPr>
  </w:style>
  <w:style w:type="paragraph" w:styleId="ListContinue4">
    <w:name w:val="List Continue 4"/>
    <w:basedOn w:val="List4"/>
    <w:rsid w:val="00A33087"/>
    <w:pPr>
      <w:ind w:firstLine="0"/>
    </w:pPr>
  </w:style>
  <w:style w:type="paragraph" w:styleId="ListContinue5">
    <w:name w:val="List Continue 5"/>
    <w:basedOn w:val="List5"/>
    <w:rsid w:val="00A33087"/>
    <w:pPr>
      <w:ind w:firstLine="0"/>
    </w:pPr>
  </w:style>
  <w:style w:type="paragraph" w:styleId="ListNumber3">
    <w:name w:val="List Number 3"/>
    <w:basedOn w:val="List3"/>
    <w:rsid w:val="00A33087"/>
    <w:pPr>
      <w:numPr>
        <w:numId w:val="4"/>
      </w:numPr>
    </w:pPr>
  </w:style>
  <w:style w:type="paragraph" w:styleId="ListNumber4">
    <w:name w:val="List Number 4"/>
    <w:basedOn w:val="List4"/>
    <w:rsid w:val="00A33087"/>
    <w:pPr>
      <w:numPr>
        <w:numId w:val="5"/>
      </w:numPr>
    </w:pPr>
  </w:style>
  <w:style w:type="paragraph" w:styleId="ListNumber5">
    <w:name w:val="List Number 5"/>
    <w:basedOn w:val="List5"/>
    <w:rsid w:val="00A33087"/>
    <w:pPr>
      <w:numPr>
        <w:numId w:val="6"/>
      </w:numPr>
    </w:pPr>
  </w:style>
  <w:style w:type="paragraph" w:styleId="BlockText">
    <w:name w:val="Block Text"/>
    <w:basedOn w:val="Normal"/>
    <w:rsid w:val="00A33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087"/>
    <w:rPr>
      <w:sz w:val="16"/>
      <w:vertAlign w:val="superscript"/>
    </w:rPr>
  </w:style>
  <w:style w:type="character" w:customStyle="1" w:styleId="Symbols">
    <w:name w:val="Symbols"/>
    <w:basedOn w:val="DefaultParagraphFont"/>
    <w:rsid w:val="00A33087"/>
    <w:rPr>
      <w:rFonts w:ascii="Symbol" w:hAnsi="Symbol"/>
    </w:rPr>
  </w:style>
  <w:style w:type="character" w:customStyle="1" w:styleId="MenuOptions">
    <w:name w:val="Menu Options"/>
    <w:basedOn w:val="DefaultParagraphFont"/>
    <w:rsid w:val="00A33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087"/>
    <w:rPr>
      <w:b/>
    </w:rPr>
  </w:style>
  <w:style w:type="character" w:customStyle="1" w:styleId="Underlined">
    <w:name w:val="Underlined"/>
    <w:basedOn w:val="DefaultParagraphFont"/>
    <w:rsid w:val="00A33087"/>
    <w:rPr>
      <w:u w:val="single"/>
    </w:rPr>
  </w:style>
  <w:style w:type="paragraph" w:customStyle="1" w:styleId="TableBodyTextRight">
    <w:name w:val="Table Body Text Right"/>
    <w:basedOn w:val="TableBodyText"/>
    <w:rsid w:val="00A33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087"/>
    <w:rPr>
      <w:sz w:val="18"/>
    </w:rPr>
  </w:style>
  <w:style w:type="paragraph" w:customStyle="1" w:styleId="BodySmallRight">
    <w:name w:val="Body Small Right"/>
    <w:basedOn w:val="BodyTextRight"/>
    <w:rsid w:val="00A33087"/>
    <w:rPr>
      <w:sz w:val="18"/>
      <w:szCs w:val="18"/>
    </w:rPr>
  </w:style>
  <w:style w:type="paragraph" w:customStyle="1" w:styleId="MarginEdition">
    <w:name w:val="Margin Edition"/>
    <w:basedOn w:val="MarginNote"/>
    <w:rsid w:val="00A33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087"/>
    <w:rPr>
      <w:sz w:val="2"/>
      <w:szCs w:val="2"/>
    </w:rPr>
  </w:style>
  <w:style w:type="character" w:customStyle="1" w:styleId="Small">
    <w:name w:val="Small"/>
    <w:basedOn w:val="DefaultParagraphFont"/>
    <w:rsid w:val="00A33087"/>
    <w:rPr>
      <w:sz w:val="16"/>
    </w:rPr>
  </w:style>
  <w:style w:type="paragraph" w:customStyle="1" w:styleId="WideTable">
    <w:name w:val="Wide Table"/>
    <w:basedOn w:val="Normal"/>
    <w:rsid w:val="00A33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087"/>
  </w:style>
  <w:style w:type="paragraph" w:styleId="Quote">
    <w:name w:val="Quote"/>
    <w:basedOn w:val="Heading1"/>
    <w:link w:val="QuoteChar"/>
    <w:qFormat/>
    <w:rsid w:val="00A33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087"/>
    <w:pPr>
      <w:pageBreakBefore/>
    </w:pPr>
  </w:style>
  <w:style w:type="paragraph" w:customStyle="1" w:styleId="Border">
    <w:name w:val="Border"/>
    <w:basedOn w:val="Normal"/>
    <w:qFormat/>
    <w:rsid w:val="00A33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087"/>
    <w:rPr>
      <w:u w:val="single"/>
    </w:rPr>
  </w:style>
  <w:style w:type="character" w:customStyle="1" w:styleId="BoldandItalics">
    <w:name w:val="Bold and Italics"/>
    <w:qFormat/>
    <w:rsid w:val="00A33087"/>
    <w:rPr>
      <w:b/>
      <w:i/>
      <w:u w:val="none"/>
    </w:rPr>
  </w:style>
  <w:style w:type="paragraph" w:styleId="BalloonText">
    <w:name w:val="Balloon Text"/>
    <w:basedOn w:val="Normal"/>
    <w:link w:val="BalloonTextChar"/>
    <w:rsid w:val="00A33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087"/>
    <w:pPr>
      <w:spacing w:before="0" w:after="0"/>
    </w:pPr>
  </w:style>
  <w:style w:type="paragraph" w:customStyle="1" w:styleId="BodyTextBold">
    <w:name w:val="Body Text Bold"/>
    <w:basedOn w:val="BodyText"/>
    <w:qFormat/>
    <w:rsid w:val="00A33087"/>
    <w:rPr>
      <w:b/>
    </w:rPr>
  </w:style>
  <w:style w:type="character" w:styleId="Hyperlink">
    <w:name w:val="Hyperlink"/>
    <w:basedOn w:val="DefaultParagraphFont"/>
    <w:uiPriority w:val="99"/>
    <w:unhideWhenUsed/>
    <w:rsid w:val="00216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1213</Words>
  <Characters>8146</Characters>
  <Application>Microsoft Office Word</Application>
  <DocSecurity>0</DocSecurity>
  <Lines>313</Lines>
  <Paragraphs>176</Paragraphs>
  <ScaleCrop>false</ScaleCrop>
  <Company>Author-it Software Corporation Ltd.</Company>
  <LinksUpToDate>false</LinksUpToDate>
  <CharactersWithSpaces>9183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PUAOPE001 Manage the investigation function at an incident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2025-03-01T12:16:00Z</dcterms:created>
  <dcterms:modified xsi:type="dcterms:W3CDTF">2025-03-01T12:16:00Z</dcterms:modified>
</cp:coreProperties>
</file>