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EDF" w:rsidP="00FD7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PUAOIL405 Apply oiled shoreline assessment strategies in an oil spill response</w:t>
      </w:r>
      <w:r>
        <w:fldChar w:fldCharType="end"/>
      </w:r>
    </w:p>
    <w:p w:rsidR="00FD7EDF" w:rsidP="00FD7EDF">
      <w:pPr>
        <w:pStyle w:val="Version"/>
        <w:sectPr w:rsidSect="00D92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A5C" w:rsidP="00D92A5C">
      <w:pPr>
        <w:pStyle w:val="SuperHeading"/>
      </w:pPr>
      <w:r w:rsidRPr="00D92A5C">
        <w:t>PUAOIL405 Apply oiled shoreline assessment strategies in an oil spill response</w:t>
      </w:r>
    </w:p>
    <w:p w:rsidR="00000000" w:rsidRPr="00D92A5C" w:rsidP="00D92A5C">
      <w:pPr>
        <w:pStyle w:val="Heading1"/>
      </w:pPr>
      <w:bookmarkStart w:id="1" w:name="O_1031457"/>
      <w:bookmarkEnd w:id="1"/>
      <w:r w:rsidRPr="00D92A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rPr>
                <w:rStyle w:val="SpecialBold"/>
              </w:rPr>
              <w:t>Release 1.</w:t>
            </w:r>
            <w:r w:rsidRPr="00D92A5C">
              <w:t xml:space="preserve"> This is the first release of this unit of competency in the PUA Public Safety Training Package.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2" w:name="O_1031458"/>
      <w:bookmarkEnd w:id="2"/>
      <w:r w:rsidRPr="00D92A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t>This unit of competency involves the skills and knowledge required to lead a team in oiled shoreline assessments, as a shoreline supervisor or coordinator.</w:t>
            </w:r>
          </w:p>
          <w:p w:rsidR="00000000" w:rsidRPr="00D92A5C" w:rsidP="00D92A5C">
            <w:pPr>
              <w:pStyle w:val="BodyText"/>
            </w:pPr>
            <w:r w:rsidRPr="00D92A5C">
              <w:t xml:space="preserve">The unit is applicable to shoreline supervisors or coordinators who are responsible for </w:t>
            </w:r>
            <w:r w:rsidRPr="00D92A5C">
              <w:t>collating data about shorelines and the extent and degree of oiling.</w:t>
            </w:r>
          </w:p>
          <w:p w:rsidR="00000000" w:rsidRPr="00D92A5C" w:rsidP="00D92A5C">
            <w:pPr>
              <w:pStyle w:val="BodyText"/>
            </w:pPr>
            <w:r w:rsidRPr="00D92A5C">
              <w:t>No licensing, legislative or certification requirements apply to this unit at the time of publication.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3" w:name="O_1031459"/>
      <w:bookmarkEnd w:id="3"/>
      <w:r w:rsidRPr="00D92A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t>Not applicable.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4" w:name="O_1031460"/>
      <w:bookmarkEnd w:id="4"/>
      <w:r w:rsidRPr="00D92A5C">
        <w:t>Compete</w:t>
      </w:r>
      <w:r w:rsidRPr="00D92A5C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t>Marine Pollution Response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5" w:name="O_1031461"/>
      <w:bookmarkEnd w:id="5"/>
      <w:r w:rsidRPr="00D92A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t>Not applicable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6" w:name="O_1031462"/>
      <w:bookmarkEnd w:id="6"/>
      <w:r w:rsidRPr="00D92A5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PERFORMANCE CRITERIA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Performance criteria describe the performance needed to demonstrate achievement of the element.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rPr>
                <w:rStyle w:val="SpecialBold"/>
              </w:rPr>
              <w:t>Conduct pre</w:t>
            </w:r>
            <w:r w:rsidRPr="00D92A5C">
              <w:t>-</w:t>
            </w:r>
            <w:r w:rsidRPr="00D92A5C">
              <w:rPr>
                <w:rStyle w:val="SpecialBold"/>
              </w:rPr>
              <w:t>deployment preparations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Identify government and organisational jurisdictions and capabilities to establish response plan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Identify, analyse and record deployment information to aid planning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Select, source and check tools and equipment consistent with response plan and Work, Health and Safety (WHS)/Occupational Health and Safety (OHS) requirements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Document and provide information to the incident management team, in accordance with organisational procedures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rPr>
                <w:rStyle w:val="SpecialBold"/>
              </w:rPr>
              <w:t>Conduct onsite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Plan and prepare briefing prior to onsite oiled shoreline assessment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Complete and record onsite assessmen</w:t>
            </w:r>
            <w:r w:rsidRPr="00D92A5C">
              <w:t>t of oiled shoreline incident zone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Communicate assessment information to shoreline coordinator to assist in the management of the response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rPr>
                <w:rStyle w:val="SpecialBold"/>
              </w:rPr>
              <w:t>Plan and monitor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Determine and plan clean up priorities and communicate to relevant personnel, in accordance with organisational requirements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Identify and communicate specific duties and responsibilities to response team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Plan and communicate daily objectives and priorities to the response team</w:t>
            </w:r>
          </w:p>
        </w:tc>
      </w:tr>
      <w:tr w:rsidTr="00D9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t>Monitor incident and modify response plan based on response team reports and ongoing oiling of shoreline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7" w:name="O_1031463"/>
      <w:bookmarkEnd w:id="7"/>
      <w:r w:rsidRPr="00D92A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t>Foundation skill</w:t>
            </w:r>
            <w:r w:rsidRPr="00D92A5C">
              <w:t>s essential to performance are explicit in the performance criteria of this unit of competency.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8" w:name="O_1031464"/>
      <w:bookmarkEnd w:id="8"/>
      <w:r w:rsidRPr="00D92A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t>Range is restricted to essential operating conditions and any other variables essential to the work environment.</w:t>
            </w:r>
          </w:p>
          <w:p w:rsidR="00000000" w:rsidRPr="00D92A5C" w:rsidP="00D92A5C">
            <w:pPr>
              <w:pStyle w:val="BodyText"/>
            </w:pPr>
            <w:r w:rsidRPr="00D92A5C">
              <w:t>Non-es</w:t>
            </w:r>
            <w:r w:rsidRPr="00D92A5C">
              <w:t>sential conditions may be found in the Companion Volume Implementation Guide.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9" w:name="O_1031465"/>
      <w:bookmarkEnd w:id="9"/>
      <w:r w:rsidRPr="00D92A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t xml:space="preserve">This unit replaces and is equivalent to PUAOIL402 Apply oiled shoreline assessment strategies </w:t>
            </w:r>
            <w:r w:rsidRPr="00D92A5C">
              <w:t>in an oil spill response.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10" w:name="O_1031472"/>
      <w:bookmarkEnd w:id="10"/>
      <w:r w:rsidRPr="00D92A5C">
        <w:t>Links</w:t>
      </w:r>
    </w:p>
    <w:p w:rsidR="00000000" w:rsidRPr="00D92A5C" w:rsidP="00FD7EDF">
      <w:pPr>
        <w:pStyle w:val="BodyText"/>
      </w:pPr>
      <w:r w:rsidRPr="00D92A5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2602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92A5C" w:rsidP="00FD7EDF">
      <w:pPr>
        <w:pStyle w:val="BodyText"/>
        <w:sectPr w:rsidSect="00D92A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2A5C" w:rsidP="00D92A5C">
      <w:pPr>
        <w:pStyle w:val="SuperHeading"/>
      </w:pPr>
      <w:r w:rsidRPr="00D92A5C">
        <w:t xml:space="preserve">Assessment </w:t>
      </w:r>
      <w:r w:rsidRPr="00D92A5C">
        <w:t>Requirements for PUAOIL405 Apply oiled shoreline assessment strategies in an oil spill response</w:t>
      </w:r>
    </w:p>
    <w:p w:rsidR="00000000" w:rsidRPr="00D92A5C" w:rsidP="00D92A5C">
      <w:pPr>
        <w:pStyle w:val="Heading1"/>
      </w:pPr>
      <w:bookmarkStart w:id="11" w:name="O_1031467"/>
      <w:bookmarkEnd w:id="11"/>
      <w:r w:rsidRPr="00D92A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rPr>
                <w:rStyle w:val="SpecialBold"/>
              </w:rPr>
              <w:t>Release 1.</w:t>
            </w:r>
            <w:r w:rsidRPr="00D92A5C">
              <w:t xml:space="preserve"> This is the first release of this unit of competency in the PUA Public Safety Training Package.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12" w:name="O_1031468"/>
      <w:bookmarkEnd w:id="12"/>
      <w:r w:rsidRPr="00D92A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ListBullet"/>
            </w:pPr>
            <w:r w:rsidRPr="00D92A5C">
              <w:t>applying Work, Health and Safety (WH</w:t>
            </w:r>
            <w:r w:rsidRPr="00D92A5C">
              <w:t xml:space="preserve">S)/Occupational Health and Safety (OHS) requirements </w:t>
            </w:r>
          </w:p>
          <w:p w:rsidR="00000000" w:rsidRPr="00D92A5C" w:rsidP="00D92A5C">
            <w:pPr>
              <w:pStyle w:val="ListBullet"/>
            </w:pPr>
            <w:r w:rsidRPr="00D92A5C">
              <w:t>calculating potential waste volumes</w:t>
            </w:r>
          </w:p>
          <w:p w:rsidR="00000000" w:rsidRPr="00D92A5C" w:rsidP="00D92A5C">
            <w:pPr>
              <w:pStyle w:val="ListBullet"/>
            </w:pPr>
            <w:r w:rsidRPr="00D92A5C">
              <w:t>conducting onsite assessment including biological character, describe shoreline substrates, priorities for shoreline protection, shoreline oiling, shoreline type or f</w:t>
            </w:r>
            <w:r w:rsidRPr="00D92A5C">
              <w:t>orm and using appropriate equipment for shoreline assessment</w:t>
            </w:r>
          </w:p>
          <w:p w:rsidR="00000000" w:rsidRPr="00D92A5C" w:rsidP="00D92A5C">
            <w:pPr>
              <w:pStyle w:val="ListBullet"/>
            </w:pPr>
            <w:r w:rsidRPr="00D92A5C">
              <w:t>conduc</w:t>
            </w:r>
            <w:r w:rsidRPr="00D92A5C">
              <w:t>ting pre-deployment preparations and developing plans including applying environmental legislations, implementing safe work practices, interpreting maps and preparing, presenting and communicating information to stakeholders and team members</w:t>
            </w:r>
          </w:p>
          <w:p w:rsidR="00000000" w:rsidRPr="00D92A5C" w:rsidP="00D92A5C">
            <w:pPr>
              <w:pStyle w:val="ListBullet"/>
            </w:pPr>
            <w:r w:rsidRPr="00D92A5C">
              <w:t xml:space="preserve">conveying the </w:t>
            </w:r>
            <w:r w:rsidRPr="00D92A5C">
              <w:t>importance of health and safety in the oiled environment to team members and stakeholders</w:t>
            </w:r>
          </w:p>
          <w:p w:rsidR="00000000" w:rsidRPr="00D92A5C" w:rsidP="00D92A5C">
            <w:pPr>
              <w:pStyle w:val="ListBullet"/>
            </w:pPr>
            <w:r w:rsidRPr="00D92A5C">
              <w:t>following organisational policies and procedures</w:t>
            </w:r>
          </w:p>
          <w:p w:rsidR="00000000" w:rsidRPr="00D92A5C" w:rsidP="00D92A5C">
            <w:pPr>
              <w:pStyle w:val="ListBullet"/>
            </w:pPr>
            <w:r w:rsidRPr="00D92A5C">
              <w:t>identifying shoreline character</w:t>
            </w:r>
          </w:p>
          <w:p w:rsidR="00000000" w:rsidRPr="00D92A5C" w:rsidP="00D92A5C">
            <w:pPr>
              <w:pStyle w:val="ListBullet"/>
            </w:pPr>
            <w:r w:rsidRPr="00D92A5C">
              <w:t>implementing plans for shoreline protection</w:t>
            </w:r>
          </w:p>
          <w:p w:rsidR="00000000" w:rsidRPr="00D92A5C" w:rsidP="00D92A5C">
            <w:pPr>
              <w:pStyle w:val="ListBullet"/>
            </w:pPr>
            <w:r w:rsidRPr="00D92A5C">
              <w:t>planning and monitoring oiled shoreline r</w:t>
            </w:r>
            <w:r w:rsidRPr="00D92A5C">
              <w:t>esponses including considering any constraints, implementing safe work practices and implementing plans for shoreline prioritisation</w:t>
            </w:r>
          </w:p>
          <w:p w:rsidR="00000000" w:rsidRPr="00D92A5C" w:rsidP="00D92A5C">
            <w:pPr>
              <w:pStyle w:val="ListBullet"/>
            </w:pPr>
            <w:r w:rsidRPr="00D92A5C">
              <w:t xml:space="preserve">preparing, presenting and communicating information to stakeholders and team members </w:t>
            </w:r>
          </w:p>
          <w:p w:rsidR="00000000" w:rsidRPr="00D92A5C" w:rsidP="00D92A5C">
            <w:pPr>
              <w:pStyle w:val="ListBullet"/>
            </w:pPr>
            <w:r w:rsidRPr="00D92A5C">
              <w:t>utilising deployment information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13" w:name="O_1031469"/>
      <w:bookmarkEnd w:id="13"/>
      <w:r w:rsidRPr="00D92A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5C">
            <w:pPr>
              <w:pStyle w:val="BodyText"/>
              <w:rPr>
                <w:lang w:val="en-NZ"/>
              </w:rPr>
            </w:pPr>
            <w:r w:rsidRPr="00D92A5C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ListBullet"/>
            </w:pPr>
            <w:r w:rsidRPr="00D92A5C">
              <w:t>characteristics and limitations of equipment</w:t>
            </w:r>
          </w:p>
          <w:p w:rsidR="00000000" w:rsidRPr="00D92A5C" w:rsidP="00D92A5C">
            <w:pPr>
              <w:pStyle w:val="ListBullet"/>
            </w:pPr>
            <w:r w:rsidRPr="00D92A5C">
              <w:t xml:space="preserve">communication equipment and techniques </w:t>
            </w:r>
          </w:p>
          <w:p w:rsidR="00000000" w:rsidRPr="00D92A5C" w:rsidP="00D92A5C">
            <w:pPr>
              <w:pStyle w:val="ListBullet"/>
            </w:pPr>
            <w:r w:rsidRPr="00D92A5C">
              <w:t>deployment information</w:t>
            </w:r>
          </w:p>
          <w:p w:rsidR="00000000" w:rsidRPr="00D92A5C" w:rsidP="00D92A5C">
            <w:pPr>
              <w:pStyle w:val="ListBullet"/>
            </w:pPr>
            <w:r w:rsidRPr="00D92A5C">
              <w:t>environmental legislation</w:t>
            </w:r>
          </w:p>
          <w:p w:rsidR="00000000" w:rsidRPr="00D92A5C" w:rsidP="00D92A5C">
            <w:pPr>
              <w:pStyle w:val="ListBullet"/>
            </w:pPr>
            <w:r w:rsidRPr="00D92A5C">
              <w:t>oiled shoreline assessment strategies</w:t>
            </w:r>
          </w:p>
          <w:p w:rsidR="00000000" w:rsidRPr="00D92A5C" w:rsidP="00D92A5C">
            <w:pPr>
              <w:pStyle w:val="ListBullet"/>
            </w:pPr>
            <w:r w:rsidRPr="00D92A5C">
              <w:t>organisational documentation, policies and procedures</w:t>
            </w:r>
          </w:p>
          <w:p w:rsidR="00000000" w:rsidRPr="00D92A5C" w:rsidP="00D92A5C">
            <w:pPr>
              <w:pStyle w:val="ListBullet"/>
            </w:pPr>
            <w:r w:rsidRPr="00D92A5C">
              <w:t>possible constraints on applyi</w:t>
            </w:r>
            <w:r w:rsidRPr="00D92A5C">
              <w:t xml:space="preserve">ng assessment strategies  </w:t>
            </w:r>
          </w:p>
          <w:p w:rsidR="00000000" w:rsidRPr="00D92A5C" w:rsidP="00D92A5C">
            <w:pPr>
              <w:pStyle w:val="ListBullet"/>
            </w:pPr>
            <w:r w:rsidRPr="00D92A5C">
              <w:t>potential environmental impact of oiled shorelines</w:t>
            </w:r>
          </w:p>
          <w:p w:rsidR="00000000" w:rsidRPr="00D92A5C" w:rsidP="00D92A5C">
            <w:pPr>
              <w:pStyle w:val="ListBullet"/>
            </w:pPr>
            <w:r w:rsidRPr="00D92A5C">
              <w:t xml:space="preserve">shoreline attributes </w:t>
            </w:r>
          </w:p>
          <w:p w:rsidR="00000000" w:rsidRPr="00D92A5C" w:rsidP="00D92A5C">
            <w:pPr>
              <w:pStyle w:val="ListBullet"/>
            </w:pPr>
            <w:r w:rsidRPr="00D92A5C">
              <w:t>shoreline response and deployment plans</w:t>
            </w:r>
          </w:p>
          <w:p w:rsidR="00000000" w:rsidRPr="00D92A5C" w:rsidP="00D92A5C">
            <w:pPr>
              <w:pStyle w:val="ListBullet"/>
            </w:pPr>
            <w:r w:rsidRPr="00D92A5C">
              <w:t>state, territory and Commonwealth emergency marine pollution jurisdictions including related policies and procedures</w:t>
            </w:r>
            <w:r w:rsidRPr="00D92A5C">
              <w:t xml:space="preserve"> </w:t>
            </w:r>
          </w:p>
          <w:p w:rsidR="00000000" w:rsidRPr="00D92A5C" w:rsidP="00D92A5C">
            <w:pPr>
              <w:pStyle w:val="ListBullet"/>
            </w:pPr>
            <w:r w:rsidRPr="00D92A5C">
              <w:t>Work, Health and Safety (WHS)/Occupational Health and Safety (OHS) organisational requirements including risk mitigation processes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14" w:name="O_1031470"/>
      <w:bookmarkEnd w:id="14"/>
      <w:r w:rsidRPr="00D92A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A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5C" w:rsidP="00D92A5C">
            <w:pPr>
              <w:pStyle w:val="BodyText"/>
            </w:pPr>
            <w:r w:rsidRPr="00D92A5C">
              <w:t>As a minimum, assessors must satisfy applicable regulatory re</w:t>
            </w:r>
            <w:r w:rsidRPr="00D92A5C">
              <w:t xml:space="preserve">quirements, which include requirements in the Standards for Registered Training Organisations current at the time of assessment. </w:t>
            </w:r>
          </w:p>
          <w:p w:rsidR="00000000" w:rsidRPr="00D92A5C" w:rsidP="00D92A5C">
            <w:pPr>
              <w:pStyle w:val="BodyText"/>
            </w:pPr>
            <w:r w:rsidRPr="00D92A5C">
              <w:t>As a minimum, assessment must satisfy applicable regulatory requirements, which include requirements in the Standards for Regi</w:t>
            </w:r>
            <w:r w:rsidRPr="00D92A5C">
              <w:t>stered Training Organisations current at the time of assessment.</w:t>
            </w:r>
          </w:p>
          <w:p w:rsidR="00000000" w:rsidRPr="00D92A5C" w:rsidP="00D92A5C">
            <w:pPr>
              <w:pStyle w:val="BodyText"/>
            </w:pPr>
            <w:r w:rsidRPr="00D92A5C">
              <w:t>Assessment must occur in workplace operational situations where it is appropriate to do so; where this is not appropriate, assessment must occur in multi-agency simulated workplace operationa</w:t>
            </w:r>
            <w:r w:rsidRPr="00D92A5C">
              <w:t>l situations that replicate workplace conditions.</w:t>
            </w:r>
          </w:p>
          <w:p w:rsidR="00000000" w:rsidRPr="00D92A5C" w:rsidP="00D92A5C">
            <w:pPr>
              <w:pStyle w:val="BodyText"/>
            </w:pPr>
            <w:r w:rsidRPr="00D92A5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92A5C" w:rsidP="00D92A5C">
            <w:pPr>
              <w:pStyle w:val="BodyText"/>
            </w:pPr>
            <w:r w:rsidRPr="00D92A5C">
              <w:t xml:space="preserve">Resources for assessment must include </w:t>
            </w:r>
            <w:r w:rsidRPr="00D92A5C">
              <w:t>access to</w:t>
            </w:r>
          </w:p>
          <w:p w:rsidR="00000000" w:rsidRPr="00D92A5C" w:rsidP="00D92A5C">
            <w:pPr>
              <w:pStyle w:val="ListBullet"/>
            </w:pPr>
            <w:r w:rsidRPr="00D92A5C">
              <w:t>a range of relevant exercises, case studies and/or simulations</w:t>
            </w:r>
          </w:p>
          <w:p w:rsidR="00000000" w:rsidRPr="00D92A5C" w:rsidP="00D92A5C">
            <w:pPr>
              <w:pStyle w:val="ListBullet"/>
            </w:pPr>
            <w:r w:rsidRPr="00D92A5C">
              <w:t>relevant and appropriate materials, equipment, tools and personal protective clothing and equipment currently used in industry</w:t>
            </w:r>
          </w:p>
          <w:p w:rsidR="00000000" w:rsidRPr="00D92A5C" w:rsidP="00D92A5C">
            <w:pPr>
              <w:pStyle w:val="ListBullet"/>
            </w:pPr>
            <w:r w:rsidRPr="00D92A5C">
              <w:t>applicable documentation including organisational proce</w:t>
            </w:r>
            <w:r w:rsidRPr="00D92A5C">
              <w:t>dures, industry standards, equipment specifications, regulations, codes of practice and operations manuals.</w:t>
            </w:r>
          </w:p>
        </w:tc>
      </w:tr>
    </w:tbl>
    <w:p w:rsidR="00000000" w:rsidRPr="00D92A5C" w:rsidP="00D92A5C">
      <w:pPr>
        <w:pStyle w:val="NoPaddingFontSize1"/>
      </w:pPr>
    </w:p>
    <w:p w:rsidR="00000000" w:rsidRPr="00D92A5C" w:rsidP="00D92A5C">
      <w:pPr>
        <w:pStyle w:val="AllowPageBreak"/>
      </w:pPr>
    </w:p>
    <w:p w:rsidR="00000000" w:rsidRPr="00D92A5C" w:rsidP="00D92A5C">
      <w:pPr>
        <w:pStyle w:val="Heading1"/>
      </w:pPr>
      <w:bookmarkStart w:id="15" w:name="O_1031473"/>
      <w:bookmarkEnd w:id="15"/>
      <w:r w:rsidRPr="00D92A5C">
        <w:t>Links</w:t>
      </w:r>
    </w:p>
    <w:p w:rsidR="00000000" w:rsidRPr="00D92A5C" w:rsidP="00FD7EDF">
      <w:pPr>
        <w:pStyle w:val="BodyText"/>
      </w:pPr>
      <w:r w:rsidRPr="00D92A5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2602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92A5C" w:rsidP="00D92A5C"/>
    <w:sectPr w:rsidSect="00D92A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5C" w:rsidRPr="00FD7EDF" w:rsidP="00FD7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DF" w:rsidP="00D92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EDF" w:rsidP="00D92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D7EDF" w:rsidP="00D92A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5C" w:rsidP="00D92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EDF">
      <w:t>Approved</w:t>
    </w:r>
    <w:r w:rsidR="00FD7E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E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EDF">
      <w:rPr>
        <w:noProof/>
      </w:rPr>
      <w:t>4</w:t>
    </w:r>
    <w:r>
      <w:rPr>
        <w:noProof/>
      </w:rPr>
      <w:fldChar w:fldCharType="end"/>
    </w:r>
  </w:p>
  <w:p w:rsidR="00D92A5C" w:rsidP="00D92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E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EDF">
      <w:t>Public Skills Australia</w:t>
    </w:r>
    <w:r w:rsidR="00FD7EDF">
      <w:fldChar w:fldCharType="end"/>
    </w:r>
  </w:p>
  <w:p w:rsidR="00D92A5C" w:rsidP="00D92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A5C" w:rsidRPr="00FD7EDF" w:rsidP="00FD7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DF" w:rsidRPr="002D2AF8" w:rsidP="00D92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PUAOIL405 Apply oiled shoreline assessment strategies in an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EDF" w:rsidP="00D92A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5C" w:rsidRPr="002D2AF8" w:rsidP="00D92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EDF">
      <w:t>PUAOIL405 Apply oiled shoreline assessment strategies in an oil spill response</w:t>
    </w:r>
    <w:r w:rsidR="00FD7E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EDF">
      <w:rPr>
        <w:noProof/>
      </w:rPr>
      <w:t>2 March 2025</w:t>
    </w:r>
    <w:r>
      <w:fldChar w:fldCharType="end"/>
    </w:r>
  </w:p>
  <w:p w:rsidR="00D92A5C" w:rsidP="00D92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805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1035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A5C"/>
  </w:style>
  <w:style w:type="character" w:customStyle="1" w:styleId="Heading1Char">
    <w:name w:val="Heading 1 Char"/>
    <w:basedOn w:val="DefaultParagraphFont"/>
    <w:link w:val="Heading1"/>
    <w:rsid w:val="00D92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A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A5C"/>
    <w:rPr>
      <w:b/>
      <w:spacing w:val="0"/>
    </w:rPr>
  </w:style>
  <w:style w:type="paragraph" w:customStyle="1" w:styleId="SuperHeading">
    <w:name w:val="SuperHeading"/>
    <w:basedOn w:val="Normal"/>
    <w:rsid w:val="00D92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2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A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A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A5C"/>
    <w:rPr>
      <w:i/>
    </w:rPr>
  </w:style>
  <w:style w:type="paragraph" w:styleId="Caption">
    <w:name w:val="caption"/>
    <w:basedOn w:val="BodyText"/>
    <w:next w:val="Normal"/>
    <w:qFormat/>
    <w:rsid w:val="00D92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A5C"/>
  </w:style>
  <w:style w:type="paragraph" w:styleId="TableofFigures">
    <w:name w:val="table of figures"/>
    <w:basedOn w:val="Normal"/>
    <w:next w:val="Normal"/>
    <w:semiHidden/>
    <w:rsid w:val="00D92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A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A5C"/>
    <w:rPr>
      <w:rFonts w:ascii="Wingdings" w:hAnsi="Wingdings"/>
    </w:rPr>
  </w:style>
  <w:style w:type="paragraph" w:customStyle="1" w:styleId="TableHeading">
    <w:name w:val="Table Heading"/>
    <w:basedOn w:val="HeadingBase"/>
    <w:rsid w:val="00D92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A5C"/>
    <w:rPr>
      <w:color w:val="0033CC"/>
      <w:u w:val="none"/>
    </w:rPr>
  </w:style>
  <w:style w:type="paragraph" w:customStyle="1" w:styleId="BodyTextRight">
    <w:name w:val="Body Text Right"/>
    <w:basedOn w:val="BodyText"/>
    <w:rsid w:val="00D92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A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A5C"/>
    <w:rPr>
      <w:sz w:val="32"/>
    </w:rPr>
  </w:style>
  <w:style w:type="paragraph" w:customStyle="1" w:styleId="HeadingProcedure">
    <w:name w:val="Heading Procedure"/>
    <w:basedOn w:val="HeadingBase"/>
    <w:next w:val="Normal"/>
    <w:rsid w:val="00D92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A5C"/>
    <w:pPr>
      <w:spacing w:before="60" w:after="60"/>
    </w:pPr>
  </w:style>
  <w:style w:type="paragraph" w:styleId="ListContinue">
    <w:name w:val="List Continue"/>
    <w:basedOn w:val="List"/>
    <w:rsid w:val="00D92A5C"/>
    <w:pPr>
      <w:ind w:firstLine="0"/>
    </w:pPr>
  </w:style>
  <w:style w:type="paragraph" w:customStyle="1" w:styleId="ListNote">
    <w:name w:val="List Note"/>
    <w:basedOn w:val="List"/>
    <w:rsid w:val="00D92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A5C"/>
    <w:rPr>
      <w:rFonts w:ascii="Courier New" w:hAnsi="Courier New"/>
    </w:rPr>
  </w:style>
  <w:style w:type="paragraph" w:customStyle="1" w:styleId="NoteBullet">
    <w:name w:val="Note Bullet"/>
    <w:basedOn w:val="Note"/>
    <w:rsid w:val="00D92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A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A5C"/>
    <w:rPr>
      <w:b/>
      <w:smallCaps/>
    </w:rPr>
  </w:style>
  <w:style w:type="paragraph" w:customStyle="1" w:styleId="TableListNumber">
    <w:name w:val="Table List Number"/>
    <w:basedOn w:val="ListNumber"/>
    <w:rsid w:val="00D92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A5C"/>
    <w:pPr>
      <w:numPr>
        <w:numId w:val="8"/>
      </w:numPr>
    </w:pPr>
  </w:style>
  <w:style w:type="paragraph" w:customStyle="1" w:styleId="ListAlpha2">
    <w:name w:val="List Alpha 2"/>
    <w:basedOn w:val="List2"/>
    <w:rsid w:val="00D92A5C"/>
    <w:pPr>
      <w:numPr>
        <w:numId w:val="7"/>
      </w:numPr>
    </w:pPr>
  </w:style>
  <w:style w:type="paragraph" w:styleId="List2">
    <w:name w:val="List 2"/>
    <w:basedOn w:val="BodyText"/>
    <w:rsid w:val="00D92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A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A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A5C"/>
    <w:pPr>
      <w:numPr>
        <w:numId w:val="3"/>
      </w:numPr>
    </w:pPr>
  </w:style>
  <w:style w:type="paragraph" w:styleId="ListContinue2">
    <w:name w:val="List Continue 2"/>
    <w:basedOn w:val="List2"/>
    <w:rsid w:val="00D92A5C"/>
    <w:pPr>
      <w:ind w:firstLine="0"/>
    </w:pPr>
  </w:style>
  <w:style w:type="paragraph" w:styleId="ListContinue3">
    <w:name w:val="List Continue 3"/>
    <w:basedOn w:val="List3"/>
    <w:rsid w:val="00D92A5C"/>
    <w:pPr>
      <w:ind w:left="1021" w:firstLine="0"/>
    </w:pPr>
  </w:style>
  <w:style w:type="paragraph" w:styleId="ListContinue4">
    <w:name w:val="List Continue 4"/>
    <w:basedOn w:val="List4"/>
    <w:rsid w:val="00D92A5C"/>
    <w:pPr>
      <w:ind w:firstLine="0"/>
    </w:pPr>
  </w:style>
  <w:style w:type="paragraph" w:styleId="ListContinue5">
    <w:name w:val="List Continue 5"/>
    <w:basedOn w:val="List5"/>
    <w:rsid w:val="00D92A5C"/>
    <w:pPr>
      <w:ind w:firstLine="0"/>
    </w:pPr>
  </w:style>
  <w:style w:type="paragraph" w:styleId="ListNumber3">
    <w:name w:val="List Number 3"/>
    <w:basedOn w:val="List3"/>
    <w:rsid w:val="00D92A5C"/>
    <w:pPr>
      <w:numPr>
        <w:numId w:val="4"/>
      </w:numPr>
    </w:pPr>
  </w:style>
  <w:style w:type="paragraph" w:styleId="ListNumber4">
    <w:name w:val="List Number 4"/>
    <w:basedOn w:val="List4"/>
    <w:rsid w:val="00D92A5C"/>
    <w:pPr>
      <w:numPr>
        <w:numId w:val="5"/>
      </w:numPr>
    </w:pPr>
  </w:style>
  <w:style w:type="paragraph" w:styleId="ListNumber5">
    <w:name w:val="List Number 5"/>
    <w:basedOn w:val="List5"/>
    <w:rsid w:val="00D92A5C"/>
    <w:pPr>
      <w:numPr>
        <w:numId w:val="6"/>
      </w:numPr>
    </w:pPr>
  </w:style>
  <w:style w:type="paragraph" w:styleId="BlockText">
    <w:name w:val="Block Text"/>
    <w:basedOn w:val="Normal"/>
    <w:rsid w:val="00D92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A5C"/>
    <w:rPr>
      <w:sz w:val="16"/>
      <w:vertAlign w:val="superscript"/>
    </w:rPr>
  </w:style>
  <w:style w:type="character" w:customStyle="1" w:styleId="Symbols">
    <w:name w:val="Symbols"/>
    <w:basedOn w:val="DefaultParagraphFont"/>
    <w:rsid w:val="00D92A5C"/>
    <w:rPr>
      <w:rFonts w:ascii="Symbol" w:hAnsi="Symbol"/>
    </w:rPr>
  </w:style>
  <w:style w:type="character" w:customStyle="1" w:styleId="MenuOptions">
    <w:name w:val="Menu Options"/>
    <w:basedOn w:val="DefaultParagraphFont"/>
    <w:rsid w:val="00D92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A5C"/>
    <w:rPr>
      <w:b/>
    </w:rPr>
  </w:style>
  <w:style w:type="character" w:customStyle="1" w:styleId="Underlined">
    <w:name w:val="Underlined"/>
    <w:basedOn w:val="DefaultParagraphFont"/>
    <w:rsid w:val="00D92A5C"/>
    <w:rPr>
      <w:u w:val="single"/>
    </w:rPr>
  </w:style>
  <w:style w:type="paragraph" w:customStyle="1" w:styleId="TableBodyTextRight">
    <w:name w:val="Table Body Text Right"/>
    <w:basedOn w:val="TableBodyText"/>
    <w:rsid w:val="00D92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A5C"/>
    <w:rPr>
      <w:sz w:val="18"/>
    </w:rPr>
  </w:style>
  <w:style w:type="paragraph" w:customStyle="1" w:styleId="BodySmallRight">
    <w:name w:val="Body Small Right"/>
    <w:basedOn w:val="BodyTextRight"/>
    <w:rsid w:val="00D92A5C"/>
    <w:rPr>
      <w:sz w:val="18"/>
      <w:szCs w:val="18"/>
    </w:rPr>
  </w:style>
  <w:style w:type="paragraph" w:customStyle="1" w:styleId="MarginEdition">
    <w:name w:val="Margin Edition"/>
    <w:basedOn w:val="MarginNote"/>
    <w:rsid w:val="00D92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A5C"/>
    <w:rPr>
      <w:sz w:val="2"/>
      <w:szCs w:val="2"/>
    </w:rPr>
  </w:style>
  <w:style w:type="character" w:customStyle="1" w:styleId="Small">
    <w:name w:val="Small"/>
    <w:basedOn w:val="DefaultParagraphFont"/>
    <w:rsid w:val="00D92A5C"/>
    <w:rPr>
      <w:sz w:val="16"/>
    </w:rPr>
  </w:style>
  <w:style w:type="paragraph" w:customStyle="1" w:styleId="WideTable">
    <w:name w:val="Wide Table"/>
    <w:basedOn w:val="Normal"/>
    <w:rsid w:val="00D92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A5C"/>
  </w:style>
  <w:style w:type="paragraph" w:styleId="Quote">
    <w:name w:val="Quote"/>
    <w:basedOn w:val="Heading1"/>
    <w:link w:val="QuoteChar"/>
    <w:qFormat/>
    <w:rsid w:val="00D92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A5C"/>
    <w:pPr>
      <w:pageBreakBefore/>
    </w:pPr>
  </w:style>
  <w:style w:type="paragraph" w:customStyle="1" w:styleId="Border">
    <w:name w:val="Border"/>
    <w:basedOn w:val="Normal"/>
    <w:qFormat/>
    <w:rsid w:val="00D92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A5C"/>
    <w:rPr>
      <w:u w:val="single"/>
    </w:rPr>
  </w:style>
  <w:style w:type="character" w:customStyle="1" w:styleId="BoldandItalics">
    <w:name w:val="Bold and Italics"/>
    <w:qFormat/>
    <w:rsid w:val="00D92A5C"/>
    <w:rPr>
      <w:b/>
      <w:i/>
      <w:u w:val="none"/>
    </w:rPr>
  </w:style>
  <w:style w:type="paragraph" w:styleId="BalloonText">
    <w:name w:val="Balloon Text"/>
    <w:basedOn w:val="Normal"/>
    <w:link w:val="BalloonTextChar"/>
    <w:rsid w:val="00D92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A5C"/>
    <w:pPr>
      <w:spacing w:before="0" w:after="0"/>
    </w:pPr>
  </w:style>
  <w:style w:type="paragraph" w:customStyle="1" w:styleId="BodyTextBold">
    <w:name w:val="Body Text Bold"/>
    <w:basedOn w:val="BodyText"/>
    <w:qFormat/>
    <w:rsid w:val="00D92A5C"/>
    <w:rPr>
      <w:b/>
    </w:rPr>
  </w:style>
  <w:style w:type="character" w:styleId="Hyperlink">
    <w:name w:val="Hyperlink"/>
    <w:basedOn w:val="DefaultParagraphFont"/>
    <w:uiPriority w:val="99"/>
    <w:unhideWhenUsed/>
    <w:rsid w:val="00FD7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6130</Characters>
  <Application>Microsoft Office Word</Application>
  <DocSecurity>0</DocSecurity>
  <Lines>204</Lines>
  <Paragraphs>117</Paragraphs>
  <ScaleCrop>false</ScaleCrop>
  <Company>Author-it Software Corporation Ltd.</Company>
  <LinksUpToDate>false</LinksUpToDate>
  <CharactersWithSpaces>6916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PUAOIL405 Apply oiled shoreline assessment strategies in an oil spill response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