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82A" w:rsidP="00705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PUAOIL202 Use basic equipment operations for oil spill response</w:t>
      </w:r>
      <w:r>
        <w:fldChar w:fldCharType="end"/>
      </w:r>
    </w:p>
    <w:p w:rsidR="0070582A" w:rsidP="0070582A">
      <w:pPr>
        <w:pStyle w:val="Version"/>
        <w:sectPr w:rsidSect="00991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26D" w:rsidP="0099126D">
      <w:pPr>
        <w:pStyle w:val="SuperHeading"/>
      </w:pPr>
      <w:r w:rsidRPr="0099126D">
        <w:t>PUAOIL202 Use basic equipment operations for oil spill response</w:t>
      </w:r>
    </w:p>
    <w:p w:rsidR="00000000" w:rsidRPr="0099126D" w:rsidP="0099126D">
      <w:pPr>
        <w:pStyle w:val="Heading1"/>
      </w:pPr>
      <w:bookmarkStart w:id="1" w:name="O_1031381"/>
      <w:bookmarkEnd w:id="1"/>
      <w:r w:rsidRPr="00991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Release 1.</w:t>
            </w:r>
            <w:r w:rsidRPr="0099126D">
              <w:t xml:space="preserve"> This is the first release of this unit of competency in the PUA Public Safety Training Package.</w:t>
            </w:r>
          </w:p>
        </w:tc>
      </w:tr>
    </w:tbl>
    <w:p w:rsidR="0070582A" w:rsidP="0099126D">
      <w:pPr>
        <w:pStyle w:val="NoPaddingFontSize1"/>
      </w:pPr>
    </w:p>
    <w:p w:rsidR="0070582A" w:rsidP="0099126D">
      <w:pPr>
        <w:pStyle w:val="NoPaddingFontSize1"/>
      </w:pPr>
    </w:p>
    <w:p w:rsidR="00000000" w:rsidRPr="0099126D" w:rsidP="0099126D">
      <w:pPr>
        <w:pStyle w:val="Heading1"/>
      </w:pPr>
      <w:bookmarkStart w:id="2" w:name="O_1031382"/>
      <w:bookmarkEnd w:id="2"/>
      <w:r w:rsidRPr="009912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This unit of competency involves the skills and knowledge required to operate, deploy, monitor and recover basic (Level 1) oil spill response equipment, whilst working as a team member.</w:t>
            </w:r>
          </w:p>
          <w:p w:rsidR="00000000" w:rsidRPr="0099126D" w:rsidP="0099126D">
            <w:pPr>
              <w:pStyle w:val="BodyText"/>
            </w:pPr>
            <w:r w:rsidRPr="0099126D">
              <w:t>An oil spill is the release of liquid petroleum hydrocarbon into the e</w:t>
            </w:r>
            <w:r w:rsidRPr="0099126D">
              <w:t xml:space="preserve">nvironment, either aquatic or on land. There are three categorised levels of oil spills; Level 1 spills are mild, causing localised damage in marine and or land environments.  </w:t>
            </w:r>
          </w:p>
          <w:p w:rsidR="00000000" w:rsidRPr="0099126D" w:rsidP="0099126D">
            <w:pPr>
              <w:pStyle w:val="BodyText"/>
            </w:pPr>
            <w:r w:rsidRPr="0099126D">
              <w:t>The unit is applicable to personnel deployed to operate basic (Level 1) oil spi</w:t>
            </w:r>
            <w:r w:rsidRPr="0099126D">
              <w:t>ll response equipment.</w:t>
            </w:r>
          </w:p>
          <w:p w:rsidR="00000000" w:rsidRPr="0099126D" w:rsidP="0099126D">
            <w:pPr>
              <w:pStyle w:val="BodyText"/>
            </w:pPr>
            <w:r w:rsidRPr="0099126D">
              <w:t>No licensing, legislative or certification requirements apply to this unit at the time of publication.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3" w:name="O_1031383"/>
      <w:bookmarkEnd w:id="3"/>
      <w:r w:rsidRPr="009912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Not applicable.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4" w:name="O_1031384"/>
      <w:bookmarkEnd w:id="4"/>
      <w:r w:rsidRPr="009912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Marine Pollution Response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5" w:name="O_1031385"/>
      <w:bookmarkEnd w:id="5"/>
      <w:r w:rsidRPr="009912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 xml:space="preserve"> Not applicable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6" w:name="O_1031386"/>
      <w:bookmarkEnd w:id="6"/>
      <w:r w:rsidRPr="009912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PERFORMANCE CRITERIA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Performa</w:t>
            </w:r>
            <w:r w:rsidRPr="0099126D">
              <w:t>nce criteria describe the performance needed to demonstrate achievement of the element.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Undertake a health and safety site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 xml:space="preserve">Identify and communicate potential oil spill hazards and risks 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 xml:space="preserve">Report hazards and risks, in accordance with </w:t>
            </w:r>
            <w:r w:rsidRPr="0099126D">
              <w:t>o</w:t>
            </w:r>
            <w:r w:rsidRPr="0099126D">
              <w:t>rganisational procedures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Select and use personal protective clothing and equipment, in accordance with Work, Health and Safety (WHS)/Occupational Health and Safety (OHS) guidelines and Safety Data Sheet (SDS) requirements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Prepare Level 1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Use the incident action plan and/or site specific deployment plan to identify and select oil spill response equipment, in accordance with organisational requirements and supervisor’s instructions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Use organisatio</w:t>
            </w:r>
            <w:r w:rsidRPr="0099126D">
              <w:t>nal procedures and manufacturers</w:t>
            </w:r>
            <w:r>
              <w:t>’</w:t>
            </w:r>
            <w:r w:rsidRPr="0099126D">
              <w:t xml:space="preserve"> specifications, in the management of routine preoperational checks of equipment 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Report unsafe or faulty equipment, in accordance with organisational procedures, and set aside for repair and/or replacement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Operat</w:t>
            </w:r>
            <w:r w:rsidRPr="0099126D">
              <w:rPr>
                <w:rStyle w:val="SpecialBold"/>
              </w:rPr>
              <w:t>e and/or deploy Level 1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Operate and maintain equipment, in accordance with organisational procedures and manufacturers</w:t>
            </w:r>
            <w:r>
              <w:t>’</w:t>
            </w:r>
            <w:r w:rsidRPr="0099126D">
              <w:t xml:space="preserve"> specifications 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Complete work tasks, in accordance with organisational procedures, WHS/OHS requirements and the incident action plan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Identify, action and monitor environmental implications associated with oil spill response and maintenance of equipment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 xml:space="preserve">Monitor oil spill environmental conditions, in conjunction with operational activities 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Check, clean and store Level 1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Report equipment use, in accordance with organisational procedures, site specific deployment plan and incident action pl</w:t>
            </w:r>
            <w:r w:rsidRPr="0099126D">
              <w:t>an requirements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Clean, secure and store equipment, including personal protective clothing and equipment, in accordance with organisational procedures, manufacturers</w:t>
            </w:r>
            <w:r>
              <w:t>’</w:t>
            </w:r>
            <w:r w:rsidRPr="0099126D">
              <w:t xml:space="preserve"> specifications and maintenance manuals  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>Report equipment faults or damage to supervisor, in accordance with organisational procedures</w:t>
            </w:r>
          </w:p>
        </w:tc>
      </w:tr>
      <w:tr w:rsidTr="0099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Maintain and clean workplace, in accordance with organisational procedures and WHS/ OHS guidelines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7" w:name="O_1031387"/>
      <w:bookmarkEnd w:id="7"/>
      <w:r w:rsidRPr="009912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Foundation skills</w:t>
            </w:r>
            <w:r w:rsidRPr="0099126D">
              <w:t xml:space="preserve"> essential to performance are explicit in the performance criteria of this unit of competency.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8" w:name="O_1031388"/>
      <w:bookmarkEnd w:id="8"/>
      <w:r w:rsidRPr="009912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Range is restricted to essential operating conditions and any other variables essential to the work environment.</w:t>
            </w:r>
          </w:p>
          <w:p w:rsidR="00000000" w:rsidRPr="0099126D" w:rsidP="0099126D">
            <w:pPr>
              <w:pStyle w:val="BodyText"/>
            </w:pPr>
            <w:r w:rsidRPr="0099126D">
              <w:t>Non-essential conditions may be found in the Companion Volume Implementation Guide.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9" w:name="O_1031389"/>
      <w:bookmarkEnd w:id="9"/>
      <w:r w:rsidRPr="009912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This unit replaces and is equivalent to PUAOIL201 Use basic equipment operations for oil spill response.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10" w:name="O_1031396"/>
      <w:bookmarkEnd w:id="10"/>
      <w:r w:rsidRPr="0099126D">
        <w:t>Links</w:t>
      </w:r>
    </w:p>
    <w:p w:rsidR="00000000" w:rsidRPr="0099126D" w:rsidP="0070582A">
      <w:pPr>
        <w:pStyle w:val="BodyText"/>
      </w:pPr>
      <w:r w:rsidRPr="0099126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791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9126D" w:rsidP="0070582A">
      <w:pPr>
        <w:pStyle w:val="BodyText"/>
        <w:sectPr w:rsidSect="009912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26D" w:rsidP="0099126D">
      <w:pPr>
        <w:pStyle w:val="SuperHeading"/>
      </w:pPr>
      <w:r w:rsidRPr="0099126D">
        <w:t xml:space="preserve">Assessment Requirements for PUAOIL202 </w:t>
      </w:r>
      <w:r w:rsidRPr="0099126D">
        <w:t>Use basic equipment operations for oil spill response</w:t>
      </w:r>
    </w:p>
    <w:p w:rsidR="00000000" w:rsidRPr="0099126D" w:rsidP="0099126D">
      <w:pPr>
        <w:pStyle w:val="Heading1"/>
      </w:pPr>
      <w:bookmarkStart w:id="11" w:name="O_1031391"/>
      <w:bookmarkEnd w:id="11"/>
      <w:r w:rsidRPr="00991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rPr>
                <w:rStyle w:val="SpecialBold"/>
              </w:rPr>
              <w:t>Release 1.</w:t>
            </w:r>
            <w:r w:rsidRPr="0099126D">
              <w:t xml:space="preserve"> This is the first release of this unit of competency in the Public Safety Training Package.</w:t>
            </w:r>
          </w:p>
        </w:tc>
      </w:tr>
    </w:tbl>
    <w:p w:rsidR="0070582A" w:rsidP="0099126D">
      <w:pPr>
        <w:pStyle w:val="NoPaddingFontSize1"/>
      </w:pPr>
    </w:p>
    <w:p w:rsidR="0070582A" w:rsidP="0099126D">
      <w:pPr>
        <w:pStyle w:val="NoPaddingFontSize1"/>
      </w:pPr>
    </w:p>
    <w:p w:rsidR="00000000" w:rsidRPr="0099126D" w:rsidP="0099126D">
      <w:pPr>
        <w:pStyle w:val="Heading1"/>
      </w:pPr>
      <w:bookmarkStart w:id="12" w:name="O_1031392"/>
      <w:bookmarkEnd w:id="12"/>
      <w:r w:rsidRPr="009912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ListBullet"/>
            </w:pPr>
            <w:r w:rsidRPr="0099126D">
              <w:t>applying Work, Health and Safety (WHS)/Occupational Health and S</w:t>
            </w:r>
            <w:r w:rsidRPr="0099126D">
              <w:t>afety (OHS)  requirements</w:t>
            </w:r>
          </w:p>
          <w:p w:rsidR="00000000" w:rsidRPr="0099126D" w:rsidP="0099126D">
            <w:pPr>
              <w:pStyle w:val="ListBullet"/>
            </w:pPr>
            <w:r w:rsidRPr="0099126D">
              <w:tab/>
              <w:t>checking, cleaning and storing Level 1 equipment including monitoring their performance</w:t>
            </w:r>
          </w:p>
          <w:p w:rsidR="00000000" w:rsidRPr="0099126D" w:rsidP="0099126D">
            <w:pPr>
              <w:pStyle w:val="ListBullet"/>
            </w:pPr>
            <w:r w:rsidRPr="0099126D">
              <w:t>communicating with team members and organisational personnel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following organisational policies and procedures 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identifying hazards including </w:t>
            </w:r>
            <w:r w:rsidRPr="0099126D">
              <w:t>chemical, operational and working environments</w:t>
            </w:r>
          </w:p>
          <w:p w:rsidR="00000000" w:rsidRPr="0099126D" w:rsidP="0099126D">
            <w:pPr>
              <w:pStyle w:val="ListBullet"/>
            </w:pPr>
            <w:r w:rsidRPr="0099126D">
              <w:t>loading and unloading materials safely</w:t>
            </w:r>
          </w:p>
          <w:p w:rsidR="00000000" w:rsidRPr="0099126D" w:rsidP="0099126D">
            <w:pPr>
              <w:pStyle w:val="ListBullet"/>
            </w:pPr>
            <w:r w:rsidRPr="0099126D">
              <w:t>modifying activities in relation to risk and environment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operating and deploying Level 1 equipment </w:t>
            </w:r>
          </w:p>
          <w:p w:rsidR="00000000" w:rsidRPr="0099126D" w:rsidP="0099126D">
            <w:pPr>
              <w:pStyle w:val="ListBullet"/>
            </w:pPr>
            <w:r w:rsidRPr="0099126D">
              <w:t>preparing Level 1 equipment for use including preoperational checks</w:t>
            </w:r>
          </w:p>
          <w:p w:rsidR="00000000" w:rsidRPr="0099126D" w:rsidP="0099126D">
            <w:pPr>
              <w:pStyle w:val="ListBullet"/>
            </w:pPr>
            <w:r w:rsidRPr="0099126D">
              <w:t>reading and interpreting Safety Data Sheets (SDS)</w:t>
            </w:r>
          </w:p>
          <w:p w:rsidR="00000000" w:rsidRPr="0099126D" w:rsidP="0099126D">
            <w:pPr>
              <w:pStyle w:val="ListBullet"/>
            </w:pPr>
            <w:r w:rsidRPr="0099126D">
              <w:t>recognising and addressing problems when dismantling, inspecting and assembling equipment</w:t>
            </w:r>
          </w:p>
          <w:p w:rsidR="00000000" w:rsidRPr="0099126D" w:rsidP="0099126D">
            <w:pPr>
              <w:pStyle w:val="ListBullet"/>
            </w:pPr>
            <w:r w:rsidRPr="0099126D">
              <w:t>undertaking a health and safety site review including identifying and assessing potential risks</w:t>
            </w:r>
          </w:p>
          <w:p w:rsidR="00000000" w:rsidRPr="0099126D" w:rsidP="0099126D">
            <w:pPr>
              <w:pStyle w:val="ListBullet"/>
            </w:pPr>
            <w:r w:rsidRPr="0099126D">
              <w:t>using personal prote</w:t>
            </w:r>
            <w:r w:rsidRPr="0099126D">
              <w:t>ctive clothing and equipment</w:t>
            </w:r>
          </w:p>
          <w:p w:rsidR="00000000" w:rsidRPr="0099126D" w:rsidP="0099126D">
            <w:pPr>
              <w:pStyle w:val="ListBullet"/>
            </w:pPr>
            <w:r w:rsidRPr="0099126D">
              <w:t>working in a team to safely deploy and monitor basic (Level 1) equipment for the containment, recovery and storage of oil from a spill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13" w:name="O_1031393"/>
      <w:bookmarkEnd w:id="13"/>
      <w:r w:rsidRPr="009912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26D">
            <w:pPr>
              <w:pStyle w:val="BodyText"/>
              <w:rPr>
                <w:lang w:val="en-NZ"/>
              </w:rPr>
            </w:pPr>
            <w:r w:rsidRPr="0099126D">
              <w:t xml:space="preserve">Evidence required to demonstrate competence in this </w:t>
            </w:r>
            <w:r w:rsidRPr="0099126D">
              <w:t>unit must be relevant to and satisfy all the requirements of the elements and performance criteria and includes knowledge of</w:t>
            </w:r>
          </w:p>
        </w:tc>
      </w:tr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ListBullet"/>
            </w:pPr>
            <w:r w:rsidRPr="0099126D">
              <w:t xml:space="preserve">characteristics and liabilities of Level 1 oil spill equipment including operation of and environmental impact of the equipment </w:t>
            </w:r>
          </w:p>
          <w:p w:rsidR="00000000" w:rsidRPr="0099126D" w:rsidP="0099126D">
            <w:pPr>
              <w:pStyle w:val="ListBullet"/>
            </w:pPr>
            <w:r w:rsidRPr="0099126D">
              <w:t>environmental conditions and implications of oil spill including oil spill response equipment required</w:t>
            </w:r>
          </w:p>
          <w:p w:rsidR="00000000" w:rsidRPr="0099126D" w:rsidP="0099126D">
            <w:pPr>
              <w:pStyle w:val="ListBullet"/>
            </w:pPr>
            <w:r w:rsidRPr="0099126D">
              <w:t>organisational documentation, policies and procedures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personal protective clothing and equipment </w:t>
            </w:r>
          </w:p>
          <w:p w:rsidR="00000000" w:rsidRPr="0099126D" w:rsidP="0099126D">
            <w:pPr>
              <w:pStyle w:val="ListBullet"/>
            </w:pPr>
            <w:r w:rsidRPr="0099126D">
              <w:t>potential hazards</w:t>
            </w:r>
          </w:p>
          <w:p w:rsidR="00000000" w:rsidRPr="0099126D" w:rsidP="0099126D">
            <w:pPr>
              <w:pStyle w:val="ListBullet"/>
            </w:pPr>
            <w:r w:rsidRPr="0099126D">
              <w:t>preoperational checks</w:t>
            </w:r>
          </w:p>
          <w:p w:rsidR="00000000" w:rsidRPr="0099126D" w:rsidP="0099126D">
            <w:pPr>
              <w:pStyle w:val="ListBullet"/>
            </w:pPr>
            <w:r w:rsidRPr="0099126D">
              <w:t>safe working pr</w:t>
            </w:r>
            <w:r w:rsidRPr="0099126D">
              <w:t>ocedures and practices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Safety Data Sheets (SDS) 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Work, Health and Safety (WHS)/Occupational Health and Safety (OHS) requirements including risk mitigation 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14" w:name="O_1031394"/>
      <w:bookmarkEnd w:id="14"/>
      <w:r w:rsidRPr="009912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26D" w:rsidP="0099126D">
            <w:pPr>
              <w:pStyle w:val="BodyText"/>
            </w:pPr>
            <w:r w:rsidRPr="0099126D">
              <w:t>As a minimum, assessors must satisfy applicable regulat</w:t>
            </w:r>
            <w:r w:rsidRPr="0099126D">
              <w:t xml:space="preserve">ory requirements, which include requirements in the Standards for Registered Training Organisations current at the time of assessment. </w:t>
            </w:r>
          </w:p>
          <w:p w:rsidR="00000000" w:rsidRPr="0099126D" w:rsidP="0099126D">
            <w:pPr>
              <w:pStyle w:val="BodyText"/>
            </w:pPr>
            <w:r w:rsidRPr="0099126D">
              <w:t>As a minimum, assessment must satisfy applicable regulatory requirements, which include requirements in the Standards fo</w:t>
            </w:r>
            <w:r w:rsidRPr="0099126D">
              <w:t>r Registered Training Organisations current at the time of assessment.</w:t>
            </w:r>
          </w:p>
          <w:p w:rsidR="00000000" w:rsidRPr="0099126D" w:rsidP="0099126D">
            <w:pPr>
              <w:pStyle w:val="BodyText"/>
            </w:pPr>
            <w:r w:rsidRPr="0099126D">
              <w:t>Assessment must occur in workplace operational situations where it is appropriate to do so; where this is not appropriate, assessment must occur in simulated workplace operational situa</w:t>
            </w:r>
            <w:r w:rsidRPr="0099126D">
              <w:t>tions that replicate workplace conditions.</w:t>
            </w:r>
          </w:p>
          <w:p w:rsidR="00000000" w:rsidRPr="0099126D" w:rsidP="0099126D">
            <w:pPr>
              <w:pStyle w:val="BodyText"/>
            </w:pPr>
            <w:r w:rsidRPr="009912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9126D" w:rsidP="0099126D">
            <w:pPr>
              <w:pStyle w:val="BodyText"/>
            </w:pPr>
            <w:r w:rsidRPr="0099126D">
              <w:t xml:space="preserve">Resources for assessment must include access </w:t>
            </w:r>
            <w:r w:rsidRPr="0099126D">
              <w:t>to</w:t>
            </w:r>
          </w:p>
          <w:p w:rsidR="00000000" w:rsidRPr="0099126D" w:rsidP="0099126D">
            <w:pPr>
              <w:pStyle w:val="ListBullet"/>
            </w:pPr>
            <w:r w:rsidRPr="0099126D">
              <w:t>a range of relevant exercises, case studies and/or simulations</w:t>
            </w:r>
          </w:p>
          <w:p w:rsidR="00000000" w:rsidRPr="0099126D" w:rsidP="0099126D">
            <w:pPr>
              <w:pStyle w:val="ListBullet"/>
            </w:pPr>
            <w:r w:rsidRPr="0099126D">
              <w:t>relevant and appropriate materials, equipment, tools and personal protective clothing and equipment currently used in industry</w:t>
            </w:r>
          </w:p>
          <w:p w:rsidR="00000000" w:rsidRPr="0099126D" w:rsidP="0099126D">
            <w:pPr>
              <w:pStyle w:val="ListBullet"/>
            </w:pPr>
            <w:r w:rsidRPr="0099126D">
              <w:t xml:space="preserve">applicable documentation including organisational procedures, </w:t>
            </w:r>
            <w:r w:rsidRPr="0099126D">
              <w:t>industry standards, equipment specifications, regulations, codes of practice and operations manuals.</w:t>
            </w:r>
          </w:p>
        </w:tc>
      </w:tr>
    </w:tbl>
    <w:p w:rsidR="00000000" w:rsidRPr="0099126D" w:rsidP="0099126D">
      <w:pPr>
        <w:pStyle w:val="NoPaddingFontSize1"/>
      </w:pPr>
    </w:p>
    <w:p w:rsidR="00000000" w:rsidRPr="0099126D" w:rsidP="0099126D">
      <w:pPr>
        <w:pStyle w:val="AllowPageBreak"/>
      </w:pPr>
    </w:p>
    <w:p w:rsidR="00000000" w:rsidRPr="0099126D" w:rsidP="0099126D">
      <w:pPr>
        <w:pStyle w:val="Heading1"/>
      </w:pPr>
      <w:bookmarkStart w:id="15" w:name="O_1031397"/>
      <w:bookmarkEnd w:id="15"/>
      <w:r w:rsidRPr="0099126D">
        <w:t>Links</w:t>
      </w:r>
    </w:p>
    <w:p w:rsidR="00000000" w:rsidRPr="0099126D" w:rsidP="0070582A">
      <w:pPr>
        <w:pStyle w:val="BodyText"/>
      </w:pPr>
      <w:r w:rsidRPr="0099126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791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9126D" w:rsidP="0099126D"/>
    <w:sectPr w:rsidSect="009912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 w:rsidRPr="0070582A" w:rsidP="00705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2A" w:rsidP="00991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82A" w:rsidP="00991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0582A" w:rsidP="009912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 w:rsidP="00991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582A">
      <w:t>Approved</w:t>
    </w:r>
    <w:r w:rsidR="007058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58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582A">
      <w:rPr>
        <w:noProof/>
      </w:rPr>
      <w:t>4</w:t>
    </w:r>
    <w:r>
      <w:rPr>
        <w:noProof/>
      </w:rPr>
      <w:fldChar w:fldCharType="end"/>
    </w:r>
  </w:p>
  <w:p w:rsidR="0099126D" w:rsidP="00991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58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582A">
      <w:t>Public Skills Australia</w:t>
    </w:r>
    <w:r w:rsidR="0070582A">
      <w:fldChar w:fldCharType="end"/>
    </w:r>
  </w:p>
  <w:p w:rsidR="0099126D" w:rsidP="00991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26D" w:rsidRPr="0070582A" w:rsidP="00705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2A" w:rsidRPr="002D2AF8" w:rsidP="00991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PUAOIL202 Use basic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582A" w:rsidP="009912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6D" w:rsidRPr="002D2AF8" w:rsidP="00991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582A">
      <w:t>PUAOIL202 Use basic equipment operations for oil spill response</w:t>
    </w:r>
    <w:r w:rsidR="007058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582A">
      <w:rPr>
        <w:noProof/>
      </w:rPr>
      <w:t>2 March 2025</w:t>
    </w:r>
    <w:r>
      <w:fldChar w:fldCharType="end"/>
    </w:r>
  </w:p>
  <w:p w:rsidR="0099126D" w:rsidP="00991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8E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4A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26D"/>
  </w:style>
  <w:style w:type="character" w:customStyle="1" w:styleId="Heading1Char">
    <w:name w:val="Heading 1 Char"/>
    <w:basedOn w:val="DefaultParagraphFont"/>
    <w:link w:val="Heading1"/>
    <w:rsid w:val="00991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2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26D"/>
    <w:rPr>
      <w:b/>
      <w:spacing w:val="0"/>
    </w:rPr>
  </w:style>
  <w:style w:type="paragraph" w:customStyle="1" w:styleId="SuperHeading">
    <w:name w:val="SuperHeading"/>
    <w:basedOn w:val="Normal"/>
    <w:rsid w:val="00991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1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2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26D"/>
    <w:rPr>
      <w:i/>
    </w:rPr>
  </w:style>
  <w:style w:type="paragraph" w:styleId="Caption">
    <w:name w:val="caption"/>
    <w:basedOn w:val="BodyText"/>
    <w:next w:val="Normal"/>
    <w:qFormat/>
    <w:rsid w:val="00991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26D"/>
  </w:style>
  <w:style w:type="paragraph" w:styleId="TableofFigures">
    <w:name w:val="table of figures"/>
    <w:basedOn w:val="Normal"/>
    <w:next w:val="Normal"/>
    <w:semiHidden/>
    <w:rsid w:val="00991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2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26D"/>
    <w:rPr>
      <w:rFonts w:ascii="Wingdings" w:hAnsi="Wingdings"/>
    </w:rPr>
  </w:style>
  <w:style w:type="paragraph" w:customStyle="1" w:styleId="TableHeading">
    <w:name w:val="Table Heading"/>
    <w:basedOn w:val="HeadingBase"/>
    <w:rsid w:val="00991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26D"/>
    <w:rPr>
      <w:color w:val="0033CC"/>
      <w:u w:val="none"/>
    </w:rPr>
  </w:style>
  <w:style w:type="paragraph" w:customStyle="1" w:styleId="BodyTextRight">
    <w:name w:val="Body Text Right"/>
    <w:basedOn w:val="BodyText"/>
    <w:rsid w:val="00991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2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26D"/>
    <w:rPr>
      <w:sz w:val="32"/>
    </w:rPr>
  </w:style>
  <w:style w:type="paragraph" w:customStyle="1" w:styleId="HeadingProcedure">
    <w:name w:val="Heading Procedure"/>
    <w:basedOn w:val="HeadingBase"/>
    <w:next w:val="Normal"/>
    <w:rsid w:val="00991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26D"/>
    <w:pPr>
      <w:spacing w:before="60" w:after="60"/>
    </w:pPr>
  </w:style>
  <w:style w:type="paragraph" w:styleId="ListContinue">
    <w:name w:val="List Continue"/>
    <w:basedOn w:val="List"/>
    <w:rsid w:val="0099126D"/>
    <w:pPr>
      <w:ind w:firstLine="0"/>
    </w:pPr>
  </w:style>
  <w:style w:type="paragraph" w:customStyle="1" w:styleId="ListNote">
    <w:name w:val="List Note"/>
    <w:basedOn w:val="List"/>
    <w:rsid w:val="00991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26D"/>
    <w:rPr>
      <w:rFonts w:ascii="Courier New" w:hAnsi="Courier New"/>
    </w:rPr>
  </w:style>
  <w:style w:type="paragraph" w:customStyle="1" w:styleId="NoteBullet">
    <w:name w:val="Note Bullet"/>
    <w:basedOn w:val="Note"/>
    <w:rsid w:val="00991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2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26D"/>
    <w:rPr>
      <w:b/>
      <w:smallCaps/>
    </w:rPr>
  </w:style>
  <w:style w:type="paragraph" w:customStyle="1" w:styleId="TableListNumber">
    <w:name w:val="Table List Number"/>
    <w:basedOn w:val="ListNumber"/>
    <w:rsid w:val="00991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26D"/>
    <w:pPr>
      <w:numPr>
        <w:numId w:val="8"/>
      </w:numPr>
    </w:pPr>
  </w:style>
  <w:style w:type="paragraph" w:customStyle="1" w:styleId="ListAlpha2">
    <w:name w:val="List Alpha 2"/>
    <w:basedOn w:val="List2"/>
    <w:rsid w:val="0099126D"/>
    <w:pPr>
      <w:numPr>
        <w:numId w:val="7"/>
      </w:numPr>
    </w:pPr>
  </w:style>
  <w:style w:type="paragraph" w:styleId="List2">
    <w:name w:val="List 2"/>
    <w:basedOn w:val="BodyText"/>
    <w:rsid w:val="00991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2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2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26D"/>
    <w:pPr>
      <w:numPr>
        <w:numId w:val="3"/>
      </w:numPr>
    </w:pPr>
  </w:style>
  <w:style w:type="paragraph" w:styleId="ListContinue2">
    <w:name w:val="List Continue 2"/>
    <w:basedOn w:val="List2"/>
    <w:rsid w:val="0099126D"/>
    <w:pPr>
      <w:ind w:firstLine="0"/>
    </w:pPr>
  </w:style>
  <w:style w:type="paragraph" w:styleId="ListContinue3">
    <w:name w:val="List Continue 3"/>
    <w:basedOn w:val="List3"/>
    <w:rsid w:val="0099126D"/>
    <w:pPr>
      <w:ind w:left="1021" w:firstLine="0"/>
    </w:pPr>
  </w:style>
  <w:style w:type="paragraph" w:styleId="ListContinue4">
    <w:name w:val="List Continue 4"/>
    <w:basedOn w:val="List4"/>
    <w:rsid w:val="0099126D"/>
    <w:pPr>
      <w:ind w:firstLine="0"/>
    </w:pPr>
  </w:style>
  <w:style w:type="paragraph" w:styleId="ListContinue5">
    <w:name w:val="List Continue 5"/>
    <w:basedOn w:val="List5"/>
    <w:rsid w:val="0099126D"/>
    <w:pPr>
      <w:ind w:firstLine="0"/>
    </w:pPr>
  </w:style>
  <w:style w:type="paragraph" w:styleId="ListNumber3">
    <w:name w:val="List Number 3"/>
    <w:basedOn w:val="List3"/>
    <w:rsid w:val="0099126D"/>
    <w:pPr>
      <w:numPr>
        <w:numId w:val="4"/>
      </w:numPr>
    </w:pPr>
  </w:style>
  <w:style w:type="paragraph" w:styleId="ListNumber4">
    <w:name w:val="List Number 4"/>
    <w:basedOn w:val="List4"/>
    <w:rsid w:val="0099126D"/>
    <w:pPr>
      <w:numPr>
        <w:numId w:val="5"/>
      </w:numPr>
    </w:pPr>
  </w:style>
  <w:style w:type="paragraph" w:styleId="ListNumber5">
    <w:name w:val="List Number 5"/>
    <w:basedOn w:val="List5"/>
    <w:rsid w:val="0099126D"/>
    <w:pPr>
      <w:numPr>
        <w:numId w:val="6"/>
      </w:numPr>
    </w:pPr>
  </w:style>
  <w:style w:type="paragraph" w:styleId="BlockText">
    <w:name w:val="Block Text"/>
    <w:basedOn w:val="Normal"/>
    <w:rsid w:val="00991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26D"/>
    <w:rPr>
      <w:sz w:val="16"/>
      <w:vertAlign w:val="superscript"/>
    </w:rPr>
  </w:style>
  <w:style w:type="character" w:customStyle="1" w:styleId="Symbols">
    <w:name w:val="Symbols"/>
    <w:basedOn w:val="DefaultParagraphFont"/>
    <w:rsid w:val="0099126D"/>
    <w:rPr>
      <w:rFonts w:ascii="Symbol" w:hAnsi="Symbol"/>
    </w:rPr>
  </w:style>
  <w:style w:type="character" w:customStyle="1" w:styleId="MenuOptions">
    <w:name w:val="Menu Options"/>
    <w:basedOn w:val="DefaultParagraphFont"/>
    <w:rsid w:val="00991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26D"/>
    <w:rPr>
      <w:b/>
    </w:rPr>
  </w:style>
  <w:style w:type="character" w:customStyle="1" w:styleId="Underlined">
    <w:name w:val="Underlined"/>
    <w:basedOn w:val="DefaultParagraphFont"/>
    <w:rsid w:val="0099126D"/>
    <w:rPr>
      <w:u w:val="single"/>
    </w:rPr>
  </w:style>
  <w:style w:type="paragraph" w:customStyle="1" w:styleId="TableBodyTextRight">
    <w:name w:val="Table Body Text Right"/>
    <w:basedOn w:val="TableBodyText"/>
    <w:rsid w:val="00991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26D"/>
    <w:rPr>
      <w:sz w:val="18"/>
    </w:rPr>
  </w:style>
  <w:style w:type="paragraph" w:customStyle="1" w:styleId="BodySmallRight">
    <w:name w:val="Body Small Right"/>
    <w:basedOn w:val="BodyTextRight"/>
    <w:rsid w:val="0099126D"/>
    <w:rPr>
      <w:sz w:val="18"/>
      <w:szCs w:val="18"/>
    </w:rPr>
  </w:style>
  <w:style w:type="paragraph" w:customStyle="1" w:styleId="MarginEdition">
    <w:name w:val="Margin Edition"/>
    <w:basedOn w:val="MarginNote"/>
    <w:rsid w:val="00991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26D"/>
    <w:rPr>
      <w:sz w:val="2"/>
      <w:szCs w:val="2"/>
    </w:rPr>
  </w:style>
  <w:style w:type="character" w:customStyle="1" w:styleId="Small">
    <w:name w:val="Small"/>
    <w:basedOn w:val="DefaultParagraphFont"/>
    <w:rsid w:val="0099126D"/>
    <w:rPr>
      <w:sz w:val="16"/>
    </w:rPr>
  </w:style>
  <w:style w:type="paragraph" w:customStyle="1" w:styleId="WideTable">
    <w:name w:val="Wide Table"/>
    <w:basedOn w:val="Normal"/>
    <w:rsid w:val="00991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26D"/>
  </w:style>
  <w:style w:type="paragraph" w:styleId="Quote">
    <w:name w:val="Quote"/>
    <w:basedOn w:val="Heading1"/>
    <w:link w:val="QuoteChar"/>
    <w:qFormat/>
    <w:rsid w:val="00991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26D"/>
    <w:pPr>
      <w:pageBreakBefore/>
    </w:pPr>
  </w:style>
  <w:style w:type="paragraph" w:customStyle="1" w:styleId="Border">
    <w:name w:val="Border"/>
    <w:basedOn w:val="Normal"/>
    <w:qFormat/>
    <w:rsid w:val="00991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26D"/>
    <w:rPr>
      <w:u w:val="single"/>
    </w:rPr>
  </w:style>
  <w:style w:type="character" w:customStyle="1" w:styleId="BoldandItalics">
    <w:name w:val="Bold and Italics"/>
    <w:qFormat/>
    <w:rsid w:val="0099126D"/>
    <w:rPr>
      <w:b/>
      <w:i/>
      <w:u w:val="none"/>
    </w:rPr>
  </w:style>
  <w:style w:type="paragraph" w:styleId="BalloonText">
    <w:name w:val="Balloon Text"/>
    <w:basedOn w:val="Normal"/>
    <w:link w:val="BalloonTextChar"/>
    <w:rsid w:val="00991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26D"/>
    <w:pPr>
      <w:spacing w:before="0" w:after="0"/>
    </w:pPr>
  </w:style>
  <w:style w:type="paragraph" w:customStyle="1" w:styleId="BodyTextBold">
    <w:name w:val="Body Text Bold"/>
    <w:basedOn w:val="BodyText"/>
    <w:qFormat/>
    <w:rsid w:val="0099126D"/>
    <w:rPr>
      <w:b/>
    </w:rPr>
  </w:style>
  <w:style w:type="character" w:styleId="Hyperlink">
    <w:name w:val="Hyperlink"/>
    <w:basedOn w:val="DefaultParagraphFont"/>
    <w:uiPriority w:val="99"/>
    <w:unhideWhenUsed/>
    <w:rsid w:val="00705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6686</Characters>
  <Application>Microsoft Office Word</Application>
  <DocSecurity>0</DocSecurity>
  <Lines>230</Lines>
  <Paragraphs>128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PUAOIL202 Use basic equipment operations for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