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9EF" w:rsidP="000949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PUAMAN008 Manage physical resources</w:t>
      </w:r>
      <w:r>
        <w:fldChar w:fldCharType="end"/>
      </w:r>
    </w:p>
    <w:p w:rsidR="000949EF" w:rsidP="000949EF">
      <w:pPr>
        <w:pStyle w:val="Version"/>
        <w:sectPr w:rsidSect="009202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027E" w:rsidP="0092027E">
      <w:pPr>
        <w:pStyle w:val="SuperHeading"/>
      </w:pPr>
      <w:r w:rsidRPr="0092027E">
        <w:t>Assessment Requirements for PUAMAN008 Manage physical resources</w:t>
      </w:r>
    </w:p>
    <w:p w:rsidR="00000000" w:rsidRPr="0092027E" w:rsidP="0092027E">
      <w:pPr>
        <w:pStyle w:val="Heading1"/>
      </w:pPr>
      <w:bookmarkStart w:id="1" w:name="O_1154899"/>
      <w:bookmarkEnd w:id="1"/>
      <w:r w:rsidRPr="009202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02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27E" w:rsidP="0092027E">
            <w:pPr>
              <w:pStyle w:val="BodyText"/>
            </w:pPr>
            <w:r w:rsidRPr="0092027E">
              <w:rPr>
                <w:rStyle w:val="SpecialBold"/>
              </w:rPr>
              <w:t>Release 2.0</w:t>
            </w:r>
            <w:r w:rsidRPr="0092027E">
              <w:t xml:space="preserve"> This is the second release of this unit of competency in the Public Safety Training Package.</w:t>
            </w:r>
          </w:p>
          <w:p w:rsidR="00000000" w:rsidRPr="0092027E" w:rsidP="0092027E">
            <w:pPr>
              <w:pStyle w:val="BodyText"/>
            </w:pPr>
            <w:r w:rsidRPr="0092027E">
              <w:t>Editorial adjustments and clarification of text in Assessment Conditions.</w:t>
            </w:r>
          </w:p>
          <w:p w:rsidR="00000000" w:rsidRPr="0092027E" w:rsidP="0092027E">
            <w:pPr>
              <w:pStyle w:val="BodyText"/>
            </w:pPr>
            <w:r w:rsidRPr="0092027E">
              <w:rPr>
                <w:rStyle w:val="SpecialBold"/>
              </w:rPr>
              <w:t>Release 1.0</w:t>
            </w:r>
            <w:r w:rsidRPr="0092027E">
              <w:t xml:space="preserve"> This is the first release of this unit of competency in the PUA Public Safety Training Package.</w:t>
            </w:r>
          </w:p>
        </w:tc>
      </w:tr>
    </w:tbl>
    <w:p w:rsidR="00000000" w:rsidRPr="0092027E" w:rsidP="0092027E">
      <w:pPr>
        <w:pStyle w:val="NoPaddingFontSize1"/>
      </w:pPr>
    </w:p>
    <w:p w:rsidR="00000000" w:rsidRPr="0092027E" w:rsidP="0092027E">
      <w:pPr>
        <w:pStyle w:val="AllowPageBreak"/>
      </w:pPr>
    </w:p>
    <w:p w:rsidR="00000000" w:rsidRPr="0092027E" w:rsidP="0092027E">
      <w:pPr>
        <w:pStyle w:val="Heading1"/>
      </w:pPr>
      <w:bookmarkStart w:id="2" w:name="O_1154898"/>
      <w:bookmarkEnd w:id="2"/>
      <w:r w:rsidRPr="0092027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02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7E">
            <w:pPr>
              <w:pStyle w:val="BodyText"/>
              <w:rPr>
                <w:lang w:val="en-NZ"/>
              </w:rPr>
            </w:pPr>
            <w:r w:rsidRPr="0092027E">
              <w:t>Evidence required to demonstrate</w:t>
            </w:r>
            <w:r w:rsidRPr="0092027E">
              <w:t xml:space="preserve"> competence in this unit must be relevant to and satisfy all the requirements of the elements and performance criteria on at least one occasion and includes </w:t>
            </w:r>
          </w:p>
        </w:tc>
      </w:tr>
      <w:tr w:rsidTr="009202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27E" w:rsidP="0092027E">
            <w:pPr>
              <w:pStyle w:val="ListBullet"/>
            </w:pPr>
            <w:r w:rsidRPr="0092027E">
              <w:t>adhering to reporting requirements</w:t>
            </w:r>
          </w:p>
          <w:p w:rsidR="00000000" w:rsidRPr="0092027E" w:rsidP="0092027E">
            <w:pPr>
              <w:pStyle w:val="ListBullet"/>
            </w:pPr>
            <w:r w:rsidRPr="0092027E">
              <w:t>analysing costs and benefits of resource acquisition and util</w:t>
            </w:r>
            <w:r w:rsidRPr="0092027E">
              <w:t>isation</w:t>
            </w:r>
          </w:p>
          <w:p w:rsidR="00000000" w:rsidRPr="0092027E" w:rsidP="0092027E">
            <w:pPr>
              <w:pStyle w:val="ListBullet"/>
            </w:pPr>
            <w:r w:rsidRPr="0092027E">
              <w:t xml:space="preserve">applying legislation, industry standards, codes of practice and regulations </w:t>
            </w:r>
          </w:p>
          <w:p w:rsidR="00000000" w:rsidRPr="0092027E" w:rsidP="0092027E">
            <w:pPr>
              <w:pStyle w:val="ListBullet"/>
            </w:pPr>
            <w:r w:rsidRPr="0092027E">
              <w:t>coordinating acquisition and allocation of physical resources</w:t>
            </w:r>
          </w:p>
          <w:p w:rsidR="00000000" w:rsidRPr="0092027E" w:rsidP="0092027E">
            <w:pPr>
              <w:pStyle w:val="ListBullet"/>
            </w:pPr>
            <w:r w:rsidRPr="0092027E">
              <w:t>determining obsolesce of equipment and machinery</w:t>
            </w:r>
          </w:p>
          <w:p w:rsidR="00000000" w:rsidRPr="0092027E" w:rsidP="0092027E">
            <w:pPr>
              <w:pStyle w:val="ListBullet"/>
            </w:pPr>
            <w:r w:rsidRPr="0092027E">
              <w:t>developing and implementing acquisition and disposal plans</w:t>
            </w:r>
          </w:p>
          <w:p w:rsidR="00000000" w:rsidRPr="0092027E" w:rsidP="0092027E">
            <w:pPr>
              <w:pStyle w:val="ListBullet"/>
            </w:pPr>
            <w:r w:rsidRPr="0092027E">
              <w:t>developing maintenance schedules and budgets</w:t>
            </w:r>
          </w:p>
          <w:p w:rsidR="00000000" w:rsidRPr="0092027E" w:rsidP="0092027E">
            <w:pPr>
              <w:pStyle w:val="ListBullet"/>
            </w:pPr>
            <w:r w:rsidRPr="0092027E">
              <w:t>developing resource specifications</w:t>
            </w:r>
          </w:p>
          <w:p w:rsidR="00000000" w:rsidRPr="0092027E" w:rsidP="0092027E">
            <w:pPr>
              <w:pStyle w:val="ListBullet"/>
            </w:pPr>
            <w:r w:rsidRPr="0092027E">
              <w:t>evaluating and reporting on physical resource provision</w:t>
            </w:r>
          </w:p>
          <w:p w:rsidR="00000000" w:rsidRPr="0092027E" w:rsidP="0092027E">
            <w:pPr>
              <w:pStyle w:val="ListBullet"/>
            </w:pPr>
            <w:r w:rsidRPr="0092027E">
              <w:t>evaluating resource performance</w:t>
            </w:r>
          </w:p>
          <w:p w:rsidR="00000000" w:rsidRPr="0092027E" w:rsidP="0092027E">
            <w:pPr>
              <w:pStyle w:val="ListBullet"/>
            </w:pPr>
            <w:r w:rsidRPr="0092027E">
              <w:t>identifying and planning for physical resource requirements</w:t>
            </w:r>
          </w:p>
          <w:p w:rsidR="00000000" w:rsidRPr="0092027E" w:rsidP="0092027E">
            <w:pPr>
              <w:pStyle w:val="ListBullet"/>
            </w:pPr>
            <w:r w:rsidRPr="0092027E">
              <w:t>identifying physical resourc</w:t>
            </w:r>
            <w:r w:rsidRPr="0092027E">
              <w:t>es requirements</w:t>
            </w:r>
          </w:p>
          <w:p w:rsidR="00000000" w:rsidRPr="0092027E" w:rsidP="0092027E">
            <w:pPr>
              <w:pStyle w:val="ListBullet"/>
            </w:pPr>
            <w:r w:rsidRPr="0092027E">
              <w:t>implementing organisational policies and procedures including Work, Health and Safety (WHS)/Occupational Health and Safety (OHS) requirements</w:t>
            </w:r>
          </w:p>
          <w:p w:rsidR="00000000" w:rsidRPr="0092027E" w:rsidP="0092027E">
            <w:pPr>
              <w:pStyle w:val="ListBullet"/>
            </w:pPr>
            <w:r w:rsidRPr="0092027E">
              <w:t>monitoring and maintaining physical resource provisions</w:t>
            </w:r>
          </w:p>
          <w:p w:rsidR="00000000" w:rsidRPr="0092027E" w:rsidP="0092027E">
            <w:pPr>
              <w:pStyle w:val="ListBullet"/>
            </w:pPr>
            <w:r w:rsidRPr="0092027E">
              <w:t>monitoring resource acquisition and alloca</w:t>
            </w:r>
            <w:r w:rsidRPr="0092027E">
              <w:t>tion</w:t>
            </w:r>
          </w:p>
          <w:p w:rsidR="00000000" w:rsidRPr="0092027E" w:rsidP="0092027E">
            <w:pPr>
              <w:pStyle w:val="ListBullet"/>
            </w:pPr>
            <w:r w:rsidRPr="0092027E">
              <w:t>utilising resource inventory and/or assets register</w:t>
            </w:r>
          </w:p>
          <w:p w:rsidR="00000000" w:rsidRPr="0092027E" w:rsidP="0092027E">
            <w:pPr>
              <w:pStyle w:val="ListBullet"/>
            </w:pPr>
            <w:r w:rsidRPr="0092027E">
              <w:t>working with a variety of budget formats</w:t>
            </w:r>
          </w:p>
          <w:p w:rsidR="00000000" w:rsidRPr="0092027E" w:rsidP="0092027E">
            <w:pPr>
              <w:pStyle w:val="ListBullet"/>
            </w:pPr>
            <w:r w:rsidRPr="0092027E">
              <w:t>working with stakeholders.</w:t>
            </w:r>
          </w:p>
        </w:tc>
      </w:tr>
    </w:tbl>
    <w:p w:rsidR="00000000" w:rsidRPr="0092027E" w:rsidP="0092027E">
      <w:pPr>
        <w:pStyle w:val="NoPaddingFontSize1"/>
      </w:pPr>
    </w:p>
    <w:p w:rsidR="00000000" w:rsidRPr="0092027E" w:rsidP="0092027E">
      <w:pPr>
        <w:pStyle w:val="AllowPageBreak"/>
      </w:pPr>
    </w:p>
    <w:p w:rsidR="00000000" w:rsidRPr="0092027E" w:rsidP="0092027E">
      <w:pPr>
        <w:pStyle w:val="Heading1"/>
      </w:pPr>
      <w:bookmarkStart w:id="3" w:name="O_1154897"/>
      <w:bookmarkEnd w:id="3"/>
      <w:r w:rsidRPr="0092027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02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7E">
            <w:pPr>
              <w:pStyle w:val="BodyText"/>
              <w:rPr>
                <w:lang w:val="en-NZ"/>
              </w:rPr>
            </w:pPr>
            <w:r w:rsidRPr="0092027E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9202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27E" w:rsidP="0092027E">
            <w:pPr>
              <w:pStyle w:val="ListBullet"/>
            </w:pPr>
            <w:r w:rsidRPr="0092027E">
              <w:t>budget formats and processes</w:t>
            </w:r>
          </w:p>
          <w:p w:rsidR="00000000" w:rsidRPr="0092027E" w:rsidP="0092027E">
            <w:pPr>
              <w:pStyle w:val="ListBullet"/>
            </w:pPr>
            <w:r w:rsidRPr="0092027E">
              <w:t>legislation, industry standards, codes of practi</w:t>
            </w:r>
            <w:r w:rsidRPr="0092027E">
              <w:t>ce and regulations</w:t>
            </w:r>
          </w:p>
          <w:p w:rsidR="00000000" w:rsidRPr="0092027E" w:rsidP="0092027E">
            <w:pPr>
              <w:pStyle w:val="ListBullet"/>
            </w:pPr>
            <w:r w:rsidRPr="0092027E">
              <w:t>obsolescence of equipment and machinery</w:t>
            </w:r>
          </w:p>
          <w:p w:rsidR="00000000" w:rsidRPr="0092027E" w:rsidP="0092027E">
            <w:pPr>
              <w:pStyle w:val="ListBullet"/>
            </w:pPr>
            <w:r w:rsidRPr="0092027E">
              <w:t>organisational documentation, policies and procedures including Work, Health and Safety (WHS)/Occupational Health and Safety (OHS) requirements and the procedures for the acquisition and allocation</w:t>
            </w:r>
            <w:r w:rsidRPr="0092027E">
              <w:t xml:space="preserve"> of resources</w:t>
            </w:r>
          </w:p>
          <w:p w:rsidR="00000000" w:rsidRPr="0092027E" w:rsidP="0092027E">
            <w:pPr>
              <w:pStyle w:val="ListBullet"/>
            </w:pPr>
            <w:r w:rsidRPr="0092027E">
              <w:t xml:space="preserve">physical resource monitoring </w:t>
            </w:r>
          </w:p>
          <w:p w:rsidR="00000000" w:rsidRPr="0092027E" w:rsidP="0092027E">
            <w:pPr>
              <w:pStyle w:val="ListBullet"/>
            </w:pPr>
            <w:r w:rsidRPr="0092027E">
              <w:t xml:space="preserve">requirements for reporting </w:t>
            </w:r>
          </w:p>
          <w:p w:rsidR="00000000" w:rsidRPr="0092027E" w:rsidP="0092027E">
            <w:pPr>
              <w:pStyle w:val="ListBullet"/>
            </w:pPr>
            <w:r w:rsidRPr="0092027E">
              <w:t xml:space="preserve">resource and/or asset management systems </w:t>
            </w:r>
          </w:p>
          <w:p w:rsidR="00000000" w:rsidRPr="0092027E" w:rsidP="0092027E">
            <w:pPr>
              <w:pStyle w:val="ListBullet"/>
            </w:pPr>
            <w:r w:rsidRPr="0092027E">
              <w:t>types of physical resources</w:t>
            </w:r>
          </w:p>
          <w:p w:rsidR="00000000" w:rsidRPr="0092027E" w:rsidP="0092027E">
            <w:pPr>
              <w:pStyle w:val="ListBullet"/>
            </w:pPr>
            <w:r w:rsidRPr="0092027E">
              <w:t>types of stakeholders.</w:t>
            </w:r>
          </w:p>
        </w:tc>
      </w:tr>
    </w:tbl>
    <w:p w:rsidR="00000000" w:rsidRPr="0092027E" w:rsidP="0092027E">
      <w:pPr>
        <w:pStyle w:val="NoPaddingFontSize1"/>
      </w:pPr>
    </w:p>
    <w:p w:rsidR="00000000" w:rsidRPr="0092027E" w:rsidP="0092027E">
      <w:pPr>
        <w:pStyle w:val="AllowPageBreak"/>
      </w:pPr>
    </w:p>
    <w:p w:rsidR="00000000" w:rsidRPr="0092027E" w:rsidP="0092027E">
      <w:pPr>
        <w:pStyle w:val="Heading1"/>
      </w:pPr>
      <w:bookmarkStart w:id="4" w:name="O_1154896"/>
      <w:bookmarkEnd w:id="4"/>
      <w:r w:rsidRPr="0092027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02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27E" w:rsidP="0092027E">
            <w:pPr>
              <w:pStyle w:val="BodyText"/>
            </w:pPr>
            <w:r w:rsidRPr="0092027E">
              <w:t xml:space="preserve">Assessors must hold credentials specified within the Standards for Registered Training Organisations current at the time of assessment. </w:t>
            </w:r>
          </w:p>
          <w:p w:rsidR="00000000" w:rsidRPr="0092027E" w:rsidP="0092027E">
            <w:pPr>
              <w:pStyle w:val="BodyText"/>
            </w:pPr>
            <w:r w:rsidRPr="0092027E">
              <w:t>Assessment must satisfy the Principles of Assessment and Rules of Evidence and all regulatory requirements included wit</w:t>
            </w:r>
            <w:r w:rsidRPr="0092027E">
              <w:t xml:space="preserve">hin the Standards for Registered Training Organisations current at the time of assessment. </w:t>
            </w:r>
          </w:p>
          <w:p w:rsidR="00000000" w:rsidRPr="0092027E" w:rsidP="0092027E">
            <w:pPr>
              <w:pStyle w:val="BodyText"/>
            </w:pPr>
            <w:r w:rsidRPr="0092027E">
              <w:t>Assessment must occur in operational situations or in simulated operational training situations that reflect workplace conditions.</w:t>
            </w:r>
          </w:p>
          <w:p w:rsidR="00000000" w:rsidRPr="0092027E" w:rsidP="0092027E">
            <w:pPr>
              <w:pStyle w:val="BodyText"/>
            </w:pPr>
            <w:r w:rsidRPr="0092027E">
              <w:t>Assessment processes and techniqu</w:t>
            </w:r>
            <w:r w:rsidRPr="0092027E">
              <w:t xml:space="preserve">es must be appropriate to the language, literacy and numeracy requirements of the work being performed and the needs of the candidate. </w:t>
            </w:r>
          </w:p>
          <w:p w:rsidR="00000000" w:rsidRPr="0092027E" w:rsidP="0092027E">
            <w:pPr>
              <w:pStyle w:val="BodyText"/>
            </w:pPr>
            <w:r w:rsidRPr="0092027E">
              <w:t>Resources for assessment must include access to</w:t>
            </w:r>
          </w:p>
          <w:p w:rsidR="00000000" w:rsidRPr="0092027E" w:rsidP="0092027E">
            <w:pPr>
              <w:pStyle w:val="ListBullet"/>
            </w:pPr>
            <w:r w:rsidRPr="0092027E">
              <w:t>a range of relevant exercises, case studies and/or simulations</w:t>
            </w:r>
          </w:p>
          <w:p w:rsidR="00000000" w:rsidRPr="0092027E" w:rsidP="0092027E">
            <w:pPr>
              <w:pStyle w:val="ListBullet"/>
            </w:pPr>
            <w:r w:rsidRPr="0092027E">
              <w:t>appropri</w:t>
            </w:r>
            <w:r w:rsidRPr="0092027E">
              <w:t xml:space="preserve">ate materials, equipment, tools and personal protective clothing and equipment currently used in industry </w:t>
            </w:r>
          </w:p>
          <w:p w:rsidR="00000000" w:rsidRPr="0092027E" w:rsidP="0092027E">
            <w:pPr>
              <w:pStyle w:val="ListBullet"/>
            </w:pPr>
            <w:r w:rsidRPr="0092027E">
              <w:t>applicable documentation including organisational procedures, industry standards, equipment specifications, regulations, codes of practice and operat</w:t>
            </w:r>
            <w:r w:rsidRPr="0092027E">
              <w:t xml:space="preserve">ion manuals. </w:t>
            </w:r>
          </w:p>
        </w:tc>
      </w:tr>
    </w:tbl>
    <w:p w:rsidR="00000000" w:rsidRPr="0092027E" w:rsidP="0092027E">
      <w:pPr>
        <w:pStyle w:val="NoPaddingFontSize1"/>
      </w:pPr>
    </w:p>
    <w:p w:rsidR="00000000" w:rsidRPr="0092027E" w:rsidP="0092027E">
      <w:pPr>
        <w:pStyle w:val="AllowPageBreak"/>
      </w:pPr>
    </w:p>
    <w:p w:rsidR="00000000" w:rsidRPr="0092027E" w:rsidP="0092027E">
      <w:pPr>
        <w:pStyle w:val="Heading1"/>
      </w:pPr>
      <w:bookmarkStart w:id="5" w:name="O_1154911"/>
      <w:bookmarkEnd w:id="5"/>
      <w:r w:rsidRPr="0092027E">
        <w:t>Links</w:t>
      </w:r>
    </w:p>
    <w:p w:rsidR="00000000" w:rsidRPr="0092027E" w:rsidP="000949EF">
      <w:pPr>
        <w:pStyle w:val="BodyText"/>
      </w:pPr>
      <w:r w:rsidRPr="009202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D4D2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2027E" w:rsidP="0092027E"/>
    <w:sectPr w:rsidSect="009202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2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27E" w:rsidRPr="000949EF" w:rsidP="000949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2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9EF" w:rsidP="009202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49EF" w:rsidP="009202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949EF" w:rsidP="009202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2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9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27E" w:rsidRPr="000949EF" w:rsidP="000949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2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9EF" w:rsidRPr="002D2AF8" w:rsidP="009202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PUAMAN008 Manage physical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949EF" w:rsidP="009202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88D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5655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2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2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2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2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2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2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2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2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2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2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2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27E"/>
  </w:style>
  <w:style w:type="character" w:customStyle="1" w:styleId="Heading1Char">
    <w:name w:val="Heading 1 Char"/>
    <w:basedOn w:val="DefaultParagraphFont"/>
    <w:link w:val="Heading1"/>
    <w:rsid w:val="009202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2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2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02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027E"/>
    <w:rPr>
      <w:b/>
      <w:spacing w:val="0"/>
    </w:rPr>
  </w:style>
  <w:style w:type="paragraph" w:customStyle="1" w:styleId="SuperHeading">
    <w:name w:val="SuperHeading"/>
    <w:basedOn w:val="Normal"/>
    <w:rsid w:val="009202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02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202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2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2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2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2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2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2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2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2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2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2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2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2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2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02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02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02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2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2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02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02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2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2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2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2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2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2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2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2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027E"/>
    <w:rPr>
      <w:i/>
    </w:rPr>
  </w:style>
  <w:style w:type="paragraph" w:styleId="Caption">
    <w:name w:val="caption"/>
    <w:basedOn w:val="BodyText"/>
    <w:next w:val="Normal"/>
    <w:qFormat/>
    <w:rsid w:val="009202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2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2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27E"/>
  </w:style>
  <w:style w:type="paragraph" w:styleId="TableofFigures">
    <w:name w:val="table of figures"/>
    <w:basedOn w:val="Normal"/>
    <w:next w:val="Normal"/>
    <w:semiHidden/>
    <w:rsid w:val="009202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2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027E"/>
    <w:rPr>
      <w:rFonts w:ascii="Wingdings" w:hAnsi="Wingdings"/>
    </w:rPr>
  </w:style>
  <w:style w:type="paragraph" w:customStyle="1" w:styleId="TableHeading">
    <w:name w:val="Table Heading"/>
    <w:basedOn w:val="HeadingBase"/>
    <w:rsid w:val="009202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027E"/>
    <w:rPr>
      <w:color w:val="0033CC"/>
      <w:u w:val="none"/>
    </w:rPr>
  </w:style>
  <w:style w:type="paragraph" w:customStyle="1" w:styleId="BodyTextRight">
    <w:name w:val="Body Text Right"/>
    <w:basedOn w:val="BodyText"/>
    <w:rsid w:val="009202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2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2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2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2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2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27E"/>
    <w:rPr>
      <w:sz w:val="32"/>
    </w:rPr>
  </w:style>
  <w:style w:type="paragraph" w:customStyle="1" w:styleId="HeadingProcedure">
    <w:name w:val="Heading Procedure"/>
    <w:basedOn w:val="HeadingBase"/>
    <w:next w:val="Normal"/>
    <w:rsid w:val="009202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27E"/>
    <w:pPr>
      <w:spacing w:before="60" w:after="60"/>
    </w:pPr>
  </w:style>
  <w:style w:type="paragraph" w:styleId="ListContinue">
    <w:name w:val="List Continue"/>
    <w:basedOn w:val="List"/>
    <w:rsid w:val="0092027E"/>
    <w:pPr>
      <w:ind w:firstLine="0"/>
    </w:pPr>
  </w:style>
  <w:style w:type="paragraph" w:customStyle="1" w:styleId="ListNote">
    <w:name w:val="List Note"/>
    <w:basedOn w:val="List"/>
    <w:rsid w:val="009202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2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2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27E"/>
    <w:rPr>
      <w:rFonts w:ascii="Courier New" w:hAnsi="Courier New"/>
    </w:rPr>
  </w:style>
  <w:style w:type="paragraph" w:customStyle="1" w:styleId="NoteBullet">
    <w:name w:val="Note Bullet"/>
    <w:basedOn w:val="Note"/>
    <w:rsid w:val="009202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2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2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2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2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02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2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27E"/>
    <w:rPr>
      <w:b/>
      <w:smallCaps/>
    </w:rPr>
  </w:style>
  <w:style w:type="paragraph" w:customStyle="1" w:styleId="TableListNumber">
    <w:name w:val="Table List Number"/>
    <w:basedOn w:val="ListNumber"/>
    <w:rsid w:val="009202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2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27E"/>
    <w:pPr>
      <w:numPr>
        <w:numId w:val="8"/>
      </w:numPr>
    </w:pPr>
  </w:style>
  <w:style w:type="paragraph" w:customStyle="1" w:styleId="ListAlpha2">
    <w:name w:val="List Alpha 2"/>
    <w:basedOn w:val="List2"/>
    <w:rsid w:val="0092027E"/>
    <w:pPr>
      <w:numPr>
        <w:numId w:val="7"/>
      </w:numPr>
    </w:pPr>
  </w:style>
  <w:style w:type="paragraph" w:styleId="List2">
    <w:name w:val="List 2"/>
    <w:basedOn w:val="BodyText"/>
    <w:rsid w:val="009202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2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2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2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2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2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027E"/>
    <w:pPr>
      <w:numPr>
        <w:numId w:val="3"/>
      </w:numPr>
    </w:pPr>
  </w:style>
  <w:style w:type="paragraph" w:styleId="ListContinue2">
    <w:name w:val="List Continue 2"/>
    <w:basedOn w:val="List2"/>
    <w:rsid w:val="0092027E"/>
    <w:pPr>
      <w:ind w:firstLine="0"/>
    </w:pPr>
  </w:style>
  <w:style w:type="paragraph" w:styleId="ListContinue3">
    <w:name w:val="List Continue 3"/>
    <w:basedOn w:val="List3"/>
    <w:rsid w:val="0092027E"/>
    <w:pPr>
      <w:ind w:left="1021" w:firstLine="0"/>
    </w:pPr>
  </w:style>
  <w:style w:type="paragraph" w:styleId="ListContinue4">
    <w:name w:val="List Continue 4"/>
    <w:basedOn w:val="List4"/>
    <w:rsid w:val="0092027E"/>
    <w:pPr>
      <w:ind w:firstLine="0"/>
    </w:pPr>
  </w:style>
  <w:style w:type="paragraph" w:styleId="ListContinue5">
    <w:name w:val="List Continue 5"/>
    <w:basedOn w:val="List5"/>
    <w:rsid w:val="0092027E"/>
    <w:pPr>
      <w:ind w:firstLine="0"/>
    </w:pPr>
  </w:style>
  <w:style w:type="paragraph" w:styleId="ListNumber3">
    <w:name w:val="List Number 3"/>
    <w:basedOn w:val="List3"/>
    <w:rsid w:val="0092027E"/>
    <w:pPr>
      <w:numPr>
        <w:numId w:val="4"/>
      </w:numPr>
    </w:pPr>
  </w:style>
  <w:style w:type="paragraph" w:styleId="ListNumber4">
    <w:name w:val="List Number 4"/>
    <w:basedOn w:val="List4"/>
    <w:rsid w:val="0092027E"/>
    <w:pPr>
      <w:numPr>
        <w:numId w:val="5"/>
      </w:numPr>
    </w:pPr>
  </w:style>
  <w:style w:type="paragraph" w:styleId="ListNumber5">
    <w:name w:val="List Number 5"/>
    <w:basedOn w:val="List5"/>
    <w:rsid w:val="0092027E"/>
    <w:pPr>
      <w:numPr>
        <w:numId w:val="6"/>
      </w:numPr>
    </w:pPr>
  </w:style>
  <w:style w:type="paragraph" w:styleId="BlockText">
    <w:name w:val="Block Text"/>
    <w:basedOn w:val="Normal"/>
    <w:rsid w:val="009202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2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27E"/>
    <w:rPr>
      <w:sz w:val="16"/>
      <w:vertAlign w:val="superscript"/>
    </w:rPr>
  </w:style>
  <w:style w:type="character" w:customStyle="1" w:styleId="Symbols">
    <w:name w:val="Symbols"/>
    <w:basedOn w:val="DefaultParagraphFont"/>
    <w:rsid w:val="0092027E"/>
    <w:rPr>
      <w:rFonts w:ascii="Symbol" w:hAnsi="Symbol"/>
    </w:rPr>
  </w:style>
  <w:style w:type="character" w:customStyle="1" w:styleId="MenuOptions">
    <w:name w:val="Menu Options"/>
    <w:basedOn w:val="DefaultParagraphFont"/>
    <w:rsid w:val="009202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27E"/>
    <w:rPr>
      <w:b/>
    </w:rPr>
  </w:style>
  <w:style w:type="character" w:customStyle="1" w:styleId="Underlined">
    <w:name w:val="Underlined"/>
    <w:basedOn w:val="DefaultParagraphFont"/>
    <w:rsid w:val="0092027E"/>
    <w:rPr>
      <w:u w:val="single"/>
    </w:rPr>
  </w:style>
  <w:style w:type="paragraph" w:customStyle="1" w:styleId="TableBodyTextRight">
    <w:name w:val="Table Body Text Right"/>
    <w:basedOn w:val="TableBodyText"/>
    <w:rsid w:val="009202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27E"/>
    <w:rPr>
      <w:sz w:val="18"/>
    </w:rPr>
  </w:style>
  <w:style w:type="paragraph" w:customStyle="1" w:styleId="BodySmallRight">
    <w:name w:val="Body Small Right"/>
    <w:basedOn w:val="BodyTextRight"/>
    <w:rsid w:val="0092027E"/>
    <w:rPr>
      <w:sz w:val="18"/>
      <w:szCs w:val="18"/>
    </w:rPr>
  </w:style>
  <w:style w:type="paragraph" w:customStyle="1" w:styleId="MarginEdition">
    <w:name w:val="Margin Edition"/>
    <w:basedOn w:val="MarginNote"/>
    <w:rsid w:val="009202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27E"/>
    <w:rPr>
      <w:sz w:val="2"/>
      <w:szCs w:val="2"/>
    </w:rPr>
  </w:style>
  <w:style w:type="character" w:customStyle="1" w:styleId="Small">
    <w:name w:val="Small"/>
    <w:basedOn w:val="DefaultParagraphFont"/>
    <w:rsid w:val="0092027E"/>
    <w:rPr>
      <w:sz w:val="16"/>
    </w:rPr>
  </w:style>
  <w:style w:type="paragraph" w:customStyle="1" w:styleId="WideTable">
    <w:name w:val="Wide Table"/>
    <w:basedOn w:val="Normal"/>
    <w:rsid w:val="009202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27E"/>
  </w:style>
  <w:style w:type="paragraph" w:styleId="Quote">
    <w:name w:val="Quote"/>
    <w:basedOn w:val="Heading1"/>
    <w:link w:val="QuoteChar"/>
    <w:qFormat/>
    <w:rsid w:val="009202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2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27E"/>
    <w:pPr>
      <w:pageBreakBefore/>
    </w:pPr>
  </w:style>
  <w:style w:type="paragraph" w:customStyle="1" w:styleId="Border">
    <w:name w:val="Border"/>
    <w:basedOn w:val="Normal"/>
    <w:qFormat/>
    <w:rsid w:val="009202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2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2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2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2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2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2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2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2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27E"/>
    <w:rPr>
      <w:u w:val="single"/>
    </w:rPr>
  </w:style>
  <w:style w:type="character" w:customStyle="1" w:styleId="BoldandItalics">
    <w:name w:val="Bold and Italics"/>
    <w:qFormat/>
    <w:rsid w:val="0092027E"/>
    <w:rPr>
      <w:b/>
      <w:i/>
      <w:u w:val="none"/>
    </w:rPr>
  </w:style>
  <w:style w:type="paragraph" w:styleId="BalloonText">
    <w:name w:val="Balloon Text"/>
    <w:basedOn w:val="Normal"/>
    <w:link w:val="BalloonTextChar"/>
    <w:rsid w:val="00920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2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2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2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2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2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27E"/>
    <w:pPr>
      <w:spacing w:before="0" w:after="0"/>
    </w:pPr>
  </w:style>
  <w:style w:type="paragraph" w:customStyle="1" w:styleId="BodyTextBold">
    <w:name w:val="Body Text Bold"/>
    <w:basedOn w:val="BodyText"/>
    <w:qFormat/>
    <w:rsid w:val="0092027E"/>
    <w:rPr>
      <w:b/>
    </w:rPr>
  </w:style>
  <w:style w:type="character" w:styleId="Hyperlink">
    <w:name w:val="Hyperlink"/>
    <w:basedOn w:val="DefaultParagraphFont"/>
    <w:uiPriority w:val="99"/>
    <w:unhideWhenUsed/>
    <w:rsid w:val="000949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3268</Characters>
  <Application>Microsoft Office Word</Application>
  <DocSecurity>0</DocSecurity>
  <Lines>79</Lines>
  <Paragraphs>58</Paragraphs>
  <ScaleCrop>false</ScaleCrop>
  <Company>Author-it Software Corporation Ltd.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PUAMAN008 Manage physical resources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2022-12-16T01:49:00Z</dcterms:created>
  <dcterms:modified xsi:type="dcterms:W3CDTF">2022-12-16T01:49:00Z</dcterms:modified>
</cp:coreProperties>
</file>