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717" w:rsidP="00392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PUAMAN005 Manage projects</w:t>
      </w:r>
      <w:r>
        <w:fldChar w:fldCharType="end"/>
      </w:r>
    </w:p>
    <w:p w:rsidR="00392717" w:rsidP="00392717">
      <w:pPr>
        <w:pStyle w:val="Version"/>
        <w:sectPr w:rsidSect="00001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1C32" w:rsidP="00001C32">
      <w:pPr>
        <w:pStyle w:val="SuperHeading"/>
      </w:pPr>
      <w:r w:rsidRPr="00001C32">
        <w:t>Assessment Requirements for PUAMAN005 Manage projects</w:t>
      </w:r>
    </w:p>
    <w:p w:rsidR="00000000" w:rsidRPr="00001C32" w:rsidP="00001C32">
      <w:pPr>
        <w:pStyle w:val="Heading1"/>
      </w:pPr>
      <w:bookmarkStart w:id="1" w:name="O_1154863"/>
      <w:bookmarkEnd w:id="1"/>
      <w:r w:rsidRPr="00001C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32" w:rsidP="00001C32">
            <w:pPr>
              <w:pStyle w:val="BodyText"/>
            </w:pPr>
            <w:r w:rsidRPr="00001C32">
              <w:rPr>
                <w:rStyle w:val="SpecialBold"/>
              </w:rPr>
              <w:t>Release 2.0</w:t>
            </w:r>
            <w:r w:rsidRPr="00001C32">
              <w:t xml:space="preserve"> This is the second release of this unit of competency in the Public Safety Training Package.</w:t>
            </w:r>
          </w:p>
          <w:p w:rsidR="00000000" w:rsidRPr="00001C32" w:rsidP="00001C32">
            <w:pPr>
              <w:pStyle w:val="BodyText"/>
            </w:pPr>
            <w:r w:rsidRPr="00001C32">
              <w:t>Editorial adjustments and clarification of text in Assessment Conditions.</w:t>
            </w:r>
          </w:p>
          <w:p w:rsidR="00000000" w:rsidRPr="00001C32" w:rsidP="00001C32">
            <w:pPr>
              <w:pStyle w:val="BodyText"/>
            </w:pPr>
            <w:r w:rsidRPr="00001C32">
              <w:rPr>
                <w:rStyle w:val="SpecialBold"/>
              </w:rPr>
              <w:t>Release 1.0</w:t>
            </w:r>
            <w:r w:rsidRPr="00001C32">
              <w:t xml:space="preserve"> This is the first release </w:t>
            </w:r>
            <w:r w:rsidRPr="00001C32">
              <w:t>of this unit of competency in the PUA Public Safety Training Package.</w:t>
            </w:r>
          </w:p>
        </w:tc>
      </w:tr>
    </w:tbl>
    <w:p w:rsidR="00000000" w:rsidRPr="00001C32" w:rsidP="00001C32">
      <w:pPr>
        <w:pStyle w:val="NoPaddingFontSize1"/>
      </w:pPr>
    </w:p>
    <w:p w:rsidR="00000000" w:rsidRPr="00001C32" w:rsidP="00001C32">
      <w:pPr>
        <w:pStyle w:val="AllowPageBreak"/>
      </w:pPr>
    </w:p>
    <w:p w:rsidR="00000000" w:rsidRPr="00001C32" w:rsidP="00001C32">
      <w:pPr>
        <w:pStyle w:val="Heading1"/>
      </w:pPr>
      <w:bookmarkStart w:id="2" w:name="O_1154862"/>
      <w:bookmarkEnd w:id="2"/>
      <w:r w:rsidRPr="00001C3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32">
            <w:pPr>
              <w:pStyle w:val="BodyText"/>
              <w:rPr>
                <w:lang w:val="en-NZ"/>
              </w:rPr>
            </w:pPr>
            <w:r w:rsidRPr="00001C32">
              <w:t>Evidence required to demonstrate competence in this unit must be relevant to and satisfy all the requirements of the elements and performance cr</w:t>
            </w:r>
            <w:r w:rsidRPr="00001C32">
              <w:t xml:space="preserve">iteria on at least one occasion and includes </w:t>
            </w:r>
          </w:p>
        </w:tc>
      </w:tr>
      <w:tr w:rsidTr="0000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32" w:rsidP="00001C32">
            <w:pPr>
              <w:pStyle w:val="ListBullet"/>
            </w:pPr>
            <w:r w:rsidRPr="00001C32">
              <w:t>analysing outcomes on completion of project</w:t>
            </w:r>
          </w:p>
          <w:p w:rsidR="00000000" w:rsidRPr="00001C32" w:rsidP="00001C32">
            <w:pPr>
              <w:pStyle w:val="ListBullet"/>
            </w:pPr>
            <w:r w:rsidRPr="00001C32">
              <w:t>designing strategies to achieve project outcomes and client requirements</w:t>
            </w:r>
          </w:p>
          <w:p w:rsidR="00000000" w:rsidRPr="00001C32" w:rsidP="00001C32">
            <w:pPr>
              <w:pStyle w:val="ListBullet"/>
            </w:pPr>
            <w:r w:rsidRPr="00001C32">
              <w:t>evaluating and reporting on project performance and project achievements</w:t>
            </w:r>
          </w:p>
          <w:p w:rsidR="00000000" w:rsidRPr="00001C32" w:rsidP="00001C32">
            <w:pPr>
              <w:pStyle w:val="ListBullet"/>
            </w:pPr>
            <w:r w:rsidRPr="00001C32">
              <w:t>following organisational policies and procedures including Work, Health and Safety (WHS)/Occupational Health and Safety (OHS) requirements</w:t>
            </w:r>
          </w:p>
          <w:p w:rsidR="00000000" w:rsidRPr="00001C32" w:rsidP="00001C32">
            <w:pPr>
              <w:pStyle w:val="ListBullet"/>
            </w:pPr>
            <w:r w:rsidRPr="00001C32">
              <w:t>identifying and preparing project scope</w:t>
            </w:r>
          </w:p>
          <w:p w:rsidR="00000000" w:rsidRPr="00001C32" w:rsidP="00001C32">
            <w:pPr>
              <w:pStyle w:val="ListBullet"/>
            </w:pPr>
            <w:r w:rsidRPr="00001C32">
              <w:t>implementing communication strategies with internal and external clients</w:t>
            </w:r>
          </w:p>
          <w:p w:rsidR="00000000" w:rsidRPr="00001C32" w:rsidP="00001C32">
            <w:pPr>
              <w:pStyle w:val="ListBullet"/>
            </w:pPr>
            <w:r w:rsidRPr="00001C32">
              <w:t>mana</w:t>
            </w:r>
            <w:r w:rsidRPr="00001C32">
              <w:t>ging project according to predetermined timeframes and available resources</w:t>
            </w:r>
          </w:p>
          <w:p w:rsidR="00000000" w:rsidRPr="00001C32" w:rsidP="00001C32">
            <w:pPr>
              <w:pStyle w:val="ListBullet"/>
            </w:pPr>
            <w:r w:rsidRPr="00001C32">
              <w:t>maximising team effectiveness and staff selection</w:t>
            </w:r>
          </w:p>
          <w:p w:rsidR="00000000" w:rsidRPr="00001C32" w:rsidP="00001C32">
            <w:pPr>
              <w:pStyle w:val="ListBullet"/>
            </w:pPr>
            <w:r w:rsidRPr="00001C32">
              <w:t xml:space="preserve">monitoring project progress </w:t>
            </w:r>
          </w:p>
          <w:p w:rsidR="00000000" w:rsidRPr="00001C32" w:rsidP="00001C32">
            <w:pPr>
              <w:pStyle w:val="ListBullet"/>
            </w:pPr>
            <w:r w:rsidRPr="00001C32">
              <w:t>negotiating with contractors and suppliers</w:t>
            </w:r>
          </w:p>
          <w:p w:rsidR="00000000" w:rsidRPr="00001C32" w:rsidP="00001C32">
            <w:pPr>
              <w:pStyle w:val="ListBullet"/>
            </w:pPr>
            <w:r w:rsidRPr="00001C32">
              <w:t>obtaining project resources.</w:t>
            </w:r>
          </w:p>
        </w:tc>
      </w:tr>
    </w:tbl>
    <w:p w:rsidR="00000000" w:rsidRPr="00001C32" w:rsidP="00001C32">
      <w:pPr>
        <w:pStyle w:val="NoPaddingFontSize1"/>
      </w:pPr>
    </w:p>
    <w:p w:rsidR="00000000" w:rsidRPr="00001C32" w:rsidP="00001C32">
      <w:pPr>
        <w:pStyle w:val="AllowPageBreak"/>
      </w:pPr>
    </w:p>
    <w:p w:rsidR="00000000" w:rsidRPr="00001C32" w:rsidP="00001C32">
      <w:pPr>
        <w:pStyle w:val="Heading1"/>
      </w:pPr>
      <w:bookmarkStart w:id="3" w:name="O_1154861"/>
      <w:bookmarkEnd w:id="3"/>
      <w:r w:rsidRPr="00001C32">
        <w:t>Knowledge</w:t>
      </w:r>
      <w:r w:rsidRPr="00001C32">
        <w:t xml:space="preserve">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C32">
            <w:pPr>
              <w:pStyle w:val="BodyText"/>
              <w:rPr>
                <w:lang w:val="en-NZ"/>
              </w:rPr>
            </w:pPr>
            <w:r w:rsidRPr="00001C32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00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32" w:rsidP="00001C32">
            <w:pPr>
              <w:pStyle w:val="ListBullet"/>
            </w:pPr>
            <w:r w:rsidRPr="00001C32">
              <w:t>basics of contract law</w:t>
            </w:r>
          </w:p>
          <w:p w:rsidR="00000000" w:rsidRPr="00001C32" w:rsidP="00001C32">
            <w:pPr>
              <w:pStyle w:val="ListBullet"/>
            </w:pPr>
            <w:r w:rsidRPr="00001C32">
              <w:t>communication techniques</w:t>
            </w:r>
          </w:p>
          <w:p w:rsidR="00000000" w:rsidRPr="00001C32" w:rsidP="00001C32">
            <w:pPr>
              <w:pStyle w:val="ListBullet"/>
            </w:pPr>
            <w:r w:rsidRPr="00001C32">
              <w:t>cost schedule control systems</w:t>
            </w:r>
          </w:p>
          <w:p w:rsidR="00000000" w:rsidRPr="00001C32" w:rsidP="00001C32">
            <w:pPr>
              <w:pStyle w:val="ListBullet"/>
            </w:pPr>
            <w:r w:rsidRPr="00001C32">
              <w:t>human resource management and policies</w:t>
            </w:r>
          </w:p>
          <w:p w:rsidR="00000000" w:rsidRPr="00001C32" w:rsidP="00001C32">
            <w:pPr>
              <w:pStyle w:val="ListBullet"/>
            </w:pPr>
            <w:r w:rsidRPr="00001C32">
              <w:t xml:space="preserve">integration of project activities </w:t>
            </w:r>
          </w:p>
          <w:p w:rsidR="00000000" w:rsidRPr="00001C32" w:rsidP="00001C32">
            <w:pPr>
              <w:pStyle w:val="ListBullet"/>
            </w:pPr>
            <w:r w:rsidRPr="00001C32">
              <w:t>organisational documentation, policies and procedures including Work, Health and Safety (WHS)/Occupational Health and Safety (OHS) legislated requiremen</w:t>
            </w:r>
            <w:r w:rsidRPr="00001C32">
              <w:t xml:space="preserve">ts </w:t>
            </w:r>
          </w:p>
          <w:p w:rsidR="00000000" w:rsidRPr="00001C32" w:rsidP="00001C32">
            <w:pPr>
              <w:pStyle w:val="ListBullet"/>
            </w:pPr>
            <w:r w:rsidRPr="00001C32">
              <w:t>organisational procurement guidelines</w:t>
            </w:r>
          </w:p>
          <w:p w:rsidR="00000000" w:rsidRPr="00001C32" w:rsidP="00001C32">
            <w:pPr>
              <w:pStyle w:val="ListBullet"/>
            </w:pPr>
            <w:r w:rsidRPr="00001C32">
              <w:t>project management systems, tools and techniques</w:t>
            </w:r>
          </w:p>
          <w:p w:rsidR="00000000" w:rsidRPr="00001C32" w:rsidP="00001C32">
            <w:pPr>
              <w:pStyle w:val="ListBullet"/>
            </w:pPr>
            <w:r w:rsidRPr="00001C32">
              <w:t xml:space="preserve">project plans </w:t>
            </w:r>
          </w:p>
          <w:p w:rsidR="00000000" w:rsidRPr="00001C32" w:rsidP="00001C32">
            <w:pPr>
              <w:pStyle w:val="ListBullet"/>
            </w:pPr>
            <w:r w:rsidRPr="00001C32">
              <w:t>project specifications and objectives</w:t>
            </w:r>
          </w:p>
          <w:p w:rsidR="00000000" w:rsidRPr="00001C32" w:rsidP="00001C32">
            <w:pPr>
              <w:pStyle w:val="ListBullet"/>
            </w:pPr>
            <w:r w:rsidRPr="00001C32">
              <w:t>resource management</w:t>
            </w:r>
          </w:p>
          <w:p w:rsidR="00000000" w:rsidRPr="00001C32" w:rsidP="00001C32">
            <w:pPr>
              <w:pStyle w:val="ListBullet"/>
            </w:pPr>
            <w:r w:rsidRPr="00001C32">
              <w:t xml:space="preserve">risk management techniques </w:t>
            </w:r>
          </w:p>
          <w:p w:rsidR="00000000" w:rsidRPr="00001C32" w:rsidP="00001C32">
            <w:pPr>
              <w:pStyle w:val="ListBullet"/>
            </w:pPr>
            <w:r w:rsidRPr="00001C32">
              <w:t xml:space="preserve">types of stakeholders. </w:t>
            </w:r>
          </w:p>
        </w:tc>
      </w:tr>
    </w:tbl>
    <w:p w:rsidR="00000000" w:rsidRPr="00001C32" w:rsidP="00001C32">
      <w:pPr>
        <w:pStyle w:val="NoPaddingFontSize1"/>
      </w:pPr>
    </w:p>
    <w:p w:rsidR="00000000" w:rsidRPr="00001C32" w:rsidP="00001C32">
      <w:pPr>
        <w:pStyle w:val="AllowPageBreak"/>
      </w:pPr>
    </w:p>
    <w:p w:rsidR="00000000" w:rsidRPr="00001C32" w:rsidP="00001C32">
      <w:pPr>
        <w:pStyle w:val="Heading1"/>
      </w:pPr>
      <w:bookmarkStart w:id="4" w:name="O_1154860"/>
      <w:bookmarkEnd w:id="4"/>
      <w:r w:rsidRPr="00001C3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1C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C32" w:rsidP="00001C32">
            <w:pPr>
              <w:pStyle w:val="BodyText"/>
            </w:pPr>
            <w:r w:rsidRPr="00001C32">
              <w:t xml:space="preserve">Assessors must hold credentials specified within the Standards for Registered Training Organisations current at the time of assessment. </w:t>
            </w:r>
          </w:p>
          <w:p w:rsidR="00000000" w:rsidRPr="00001C32" w:rsidP="00001C32">
            <w:pPr>
              <w:pStyle w:val="BodyText"/>
            </w:pPr>
            <w:r w:rsidRPr="00001C32">
              <w:t>Assessment must satisfy the Principles of Assessment and Rules of Evidence and all regulatory req</w:t>
            </w:r>
            <w:r w:rsidRPr="00001C32">
              <w:t xml:space="preserve">uirements included within the Standards for Registered Training Organisations current at the time of assessment. </w:t>
            </w:r>
          </w:p>
          <w:p w:rsidR="00000000" w:rsidRPr="00001C32" w:rsidP="00001C32">
            <w:pPr>
              <w:pStyle w:val="BodyText"/>
            </w:pPr>
            <w:r w:rsidRPr="00001C32">
              <w:t>Assessment must occur in operational situations or in simulated operational training situations that reflect workplace conditions.</w:t>
            </w:r>
          </w:p>
          <w:p w:rsidR="00000000" w:rsidRPr="00001C32" w:rsidP="00001C32">
            <w:pPr>
              <w:pStyle w:val="BodyText"/>
            </w:pPr>
            <w:r w:rsidRPr="00001C32">
              <w:t xml:space="preserve">Assessment </w:t>
            </w:r>
            <w:r w:rsidRPr="00001C32">
              <w:t xml:space="preserve">processes and techniques must be appropriate to the language, literacy and numeracy requirements of the work being performed and the needs of the candidate. </w:t>
            </w:r>
          </w:p>
          <w:p w:rsidR="00000000" w:rsidRPr="00001C32" w:rsidP="00001C32">
            <w:pPr>
              <w:pStyle w:val="BodyText"/>
            </w:pPr>
            <w:r w:rsidRPr="00001C32">
              <w:t>Resources for assessment must include access to</w:t>
            </w:r>
          </w:p>
          <w:p w:rsidR="00000000" w:rsidRPr="00001C32" w:rsidP="00001C32">
            <w:pPr>
              <w:pStyle w:val="ListBullet"/>
            </w:pPr>
            <w:r w:rsidRPr="00001C32">
              <w:t>a range of relevant exercises, case studies and/o</w:t>
            </w:r>
            <w:r w:rsidRPr="00001C32">
              <w:t>r simulations</w:t>
            </w:r>
          </w:p>
          <w:p w:rsidR="00000000" w:rsidRPr="00001C32" w:rsidP="00001C32">
            <w:pPr>
              <w:pStyle w:val="ListBullet"/>
            </w:pPr>
            <w:r w:rsidRPr="00001C32">
              <w:t xml:space="preserve">appropriate materials, equipment, tools and personal protective clothing and equipment currently used in industry </w:t>
            </w:r>
          </w:p>
          <w:p w:rsidR="00000000" w:rsidRPr="00001C32" w:rsidP="00001C32">
            <w:pPr>
              <w:pStyle w:val="ListBullet"/>
            </w:pPr>
            <w:r w:rsidRPr="00001C32">
              <w:t xml:space="preserve">applicable documentation including organisational procedures, industry standards, equipment specifications, regulations, codes </w:t>
            </w:r>
            <w:r w:rsidRPr="00001C32">
              <w:t>of practice and operation manuals.</w:t>
            </w:r>
            <w:r w:rsidRPr="00001C32">
              <w:rPr>
                <w:rStyle w:val="SpecialBold"/>
              </w:rPr>
              <w:t xml:space="preserve"> </w:t>
            </w:r>
          </w:p>
        </w:tc>
      </w:tr>
    </w:tbl>
    <w:p w:rsidR="00000000" w:rsidRPr="00001C32" w:rsidP="00001C32">
      <w:pPr>
        <w:pStyle w:val="NoPaddingFontSize1"/>
      </w:pPr>
    </w:p>
    <w:p w:rsidR="00000000" w:rsidRPr="00001C32" w:rsidP="00001C32">
      <w:pPr>
        <w:pStyle w:val="AllowPageBreak"/>
      </w:pPr>
    </w:p>
    <w:p w:rsidR="00000000" w:rsidRPr="00001C32" w:rsidP="00001C32">
      <w:pPr>
        <w:pStyle w:val="Heading1"/>
      </w:pPr>
      <w:bookmarkStart w:id="5" w:name="O_1154875"/>
      <w:bookmarkEnd w:id="5"/>
      <w:r w:rsidRPr="00001C32">
        <w:t>Links</w:t>
      </w:r>
    </w:p>
    <w:p w:rsidR="00000000" w:rsidRPr="00001C32" w:rsidP="00392717">
      <w:pPr>
        <w:pStyle w:val="BodyText"/>
      </w:pPr>
      <w:r w:rsidRPr="00001C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A359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01C32" w:rsidP="00001C32"/>
    <w:sectPr w:rsidSect="00001C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32" w:rsidRPr="00392717" w:rsidP="00392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17" w:rsidP="00001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717" w:rsidP="00001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92717" w:rsidP="00001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C32" w:rsidRPr="00392717" w:rsidP="003927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17" w:rsidRPr="002D2AF8" w:rsidP="00001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PUAMAN005 Manage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92717" w:rsidP="00001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C02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E2D9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C32"/>
  </w:style>
  <w:style w:type="character" w:customStyle="1" w:styleId="Heading1Char">
    <w:name w:val="Heading 1 Char"/>
    <w:basedOn w:val="DefaultParagraphFont"/>
    <w:link w:val="Heading1"/>
    <w:rsid w:val="00001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C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C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C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1C32"/>
    <w:rPr>
      <w:b/>
      <w:spacing w:val="0"/>
    </w:rPr>
  </w:style>
  <w:style w:type="paragraph" w:customStyle="1" w:styleId="SuperHeading">
    <w:name w:val="SuperHeading"/>
    <w:basedOn w:val="Normal"/>
    <w:rsid w:val="00001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1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C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C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C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C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1C32"/>
    <w:rPr>
      <w:i/>
    </w:rPr>
  </w:style>
  <w:style w:type="paragraph" w:styleId="Caption">
    <w:name w:val="caption"/>
    <w:basedOn w:val="BodyText"/>
    <w:next w:val="Normal"/>
    <w:qFormat/>
    <w:rsid w:val="00001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C32"/>
  </w:style>
  <w:style w:type="paragraph" w:styleId="TableofFigures">
    <w:name w:val="table of figures"/>
    <w:basedOn w:val="Normal"/>
    <w:next w:val="Normal"/>
    <w:semiHidden/>
    <w:rsid w:val="00001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C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1C32"/>
    <w:rPr>
      <w:rFonts w:ascii="Wingdings" w:hAnsi="Wingdings"/>
    </w:rPr>
  </w:style>
  <w:style w:type="paragraph" w:customStyle="1" w:styleId="TableHeading">
    <w:name w:val="Table Heading"/>
    <w:basedOn w:val="HeadingBase"/>
    <w:rsid w:val="00001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C32"/>
    <w:rPr>
      <w:color w:val="0033CC"/>
      <w:u w:val="none"/>
    </w:rPr>
  </w:style>
  <w:style w:type="paragraph" w:customStyle="1" w:styleId="BodyTextRight">
    <w:name w:val="Body Text Right"/>
    <w:basedOn w:val="BodyText"/>
    <w:rsid w:val="00001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C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C32"/>
    <w:rPr>
      <w:sz w:val="32"/>
    </w:rPr>
  </w:style>
  <w:style w:type="paragraph" w:customStyle="1" w:styleId="HeadingProcedure">
    <w:name w:val="Heading Procedure"/>
    <w:basedOn w:val="HeadingBase"/>
    <w:next w:val="Normal"/>
    <w:rsid w:val="00001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C32"/>
    <w:pPr>
      <w:spacing w:before="60" w:after="60"/>
    </w:pPr>
  </w:style>
  <w:style w:type="paragraph" w:styleId="ListContinue">
    <w:name w:val="List Continue"/>
    <w:basedOn w:val="List"/>
    <w:rsid w:val="00001C32"/>
    <w:pPr>
      <w:ind w:firstLine="0"/>
    </w:pPr>
  </w:style>
  <w:style w:type="paragraph" w:customStyle="1" w:styleId="ListNote">
    <w:name w:val="List Note"/>
    <w:basedOn w:val="List"/>
    <w:rsid w:val="00001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C32"/>
    <w:rPr>
      <w:rFonts w:ascii="Courier New" w:hAnsi="Courier New"/>
    </w:rPr>
  </w:style>
  <w:style w:type="paragraph" w:customStyle="1" w:styleId="NoteBullet">
    <w:name w:val="Note Bullet"/>
    <w:basedOn w:val="Note"/>
    <w:rsid w:val="00001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C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1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C32"/>
    <w:rPr>
      <w:b/>
      <w:smallCaps/>
    </w:rPr>
  </w:style>
  <w:style w:type="paragraph" w:customStyle="1" w:styleId="TableListNumber">
    <w:name w:val="Table List Number"/>
    <w:basedOn w:val="ListNumber"/>
    <w:rsid w:val="00001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C32"/>
    <w:pPr>
      <w:numPr>
        <w:numId w:val="8"/>
      </w:numPr>
    </w:pPr>
  </w:style>
  <w:style w:type="paragraph" w:customStyle="1" w:styleId="ListAlpha2">
    <w:name w:val="List Alpha 2"/>
    <w:basedOn w:val="List2"/>
    <w:rsid w:val="00001C32"/>
    <w:pPr>
      <w:numPr>
        <w:numId w:val="7"/>
      </w:numPr>
    </w:pPr>
  </w:style>
  <w:style w:type="paragraph" w:styleId="List2">
    <w:name w:val="List 2"/>
    <w:basedOn w:val="BodyText"/>
    <w:rsid w:val="00001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C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C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1C32"/>
    <w:pPr>
      <w:numPr>
        <w:numId w:val="3"/>
      </w:numPr>
    </w:pPr>
  </w:style>
  <w:style w:type="paragraph" w:styleId="ListContinue2">
    <w:name w:val="List Continue 2"/>
    <w:basedOn w:val="List2"/>
    <w:rsid w:val="00001C32"/>
    <w:pPr>
      <w:ind w:firstLine="0"/>
    </w:pPr>
  </w:style>
  <w:style w:type="paragraph" w:styleId="ListContinue3">
    <w:name w:val="List Continue 3"/>
    <w:basedOn w:val="List3"/>
    <w:rsid w:val="00001C32"/>
    <w:pPr>
      <w:ind w:left="1021" w:firstLine="0"/>
    </w:pPr>
  </w:style>
  <w:style w:type="paragraph" w:styleId="ListContinue4">
    <w:name w:val="List Continue 4"/>
    <w:basedOn w:val="List4"/>
    <w:rsid w:val="00001C32"/>
    <w:pPr>
      <w:ind w:firstLine="0"/>
    </w:pPr>
  </w:style>
  <w:style w:type="paragraph" w:styleId="ListContinue5">
    <w:name w:val="List Continue 5"/>
    <w:basedOn w:val="List5"/>
    <w:rsid w:val="00001C32"/>
    <w:pPr>
      <w:ind w:firstLine="0"/>
    </w:pPr>
  </w:style>
  <w:style w:type="paragraph" w:styleId="ListNumber3">
    <w:name w:val="List Number 3"/>
    <w:basedOn w:val="List3"/>
    <w:rsid w:val="00001C32"/>
    <w:pPr>
      <w:numPr>
        <w:numId w:val="4"/>
      </w:numPr>
    </w:pPr>
  </w:style>
  <w:style w:type="paragraph" w:styleId="ListNumber4">
    <w:name w:val="List Number 4"/>
    <w:basedOn w:val="List4"/>
    <w:rsid w:val="00001C32"/>
    <w:pPr>
      <w:numPr>
        <w:numId w:val="5"/>
      </w:numPr>
    </w:pPr>
  </w:style>
  <w:style w:type="paragraph" w:styleId="ListNumber5">
    <w:name w:val="List Number 5"/>
    <w:basedOn w:val="List5"/>
    <w:rsid w:val="00001C32"/>
    <w:pPr>
      <w:numPr>
        <w:numId w:val="6"/>
      </w:numPr>
    </w:pPr>
  </w:style>
  <w:style w:type="paragraph" w:styleId="BlockText">
    <w:name w:val="Block Text"/>
    <w:basedOn w:val="Normal"/>
    <w:rsid w:val="00001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C32"/>
    <w:rPr>
      <w:sz w:val="16"/>
      <w:vertAlign w:val="superscript"/>
    </w:rPr>
  </w:style>
  <w:style w:type="character" w:customStyle="1" w:styleId="Symbols">
    <w:name w:val="Symbols"/>
    <w:basedOn w:val="DefaultParagraphFont"/>
    <w:rsid w:val="00001C32"/>
    <w:rPr>
      <w:rFonts w:ascii="Symbol" w:hAnsi="Symbol"/>
    </w:rPr>
  </w:style>
  <w:style w:type="character" w:customStyle="1" w:styleId="MenuOptions">
    <w:name w:val="Menu Options"/>
    <w:basedOn w:val="DefaultParagraphFont"/>
    <w:rsid w:val="00001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C32"/>
    <w:rPr>
      <w:b/>
    </w:rPr>
  </w:style>
  <w:style w:type="character" w:customStyle="1" w:styleId="Underlined">
    <w:name w:val="Underlined"/>
    <w:basedOn w:val="DefaultParagraphFont"/>
    <w:rsid w:val="00001C32"/>
    <w:rPr>
      <w:u w:val="single"/>
    </w:rPr>
  </w:style>
  <w:style w:type="paragraph" w:customStyle="1" w:styleId="TableBodyTextRight">
    <w:name w:val="Table Body Text Right"/>
    <w:basedOn w:val="TableBodyText"/>
    <w:rsid w:val="00001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C32"/>
    <w:rPr>
      <w:sz w:val="18"/>
    </w:rPr>
  </w:style>
  <w:style w:type="paragraph" w:customStyle="1" w:styleId="BodySmallRight">
    <w:name w:val="Body Small Right"/>
    <w:basedOn w:val="BodyTextRight"/>
    <w:rsid w:val="00001C32"/>
    <w:rPr>
      <w:sz w:val="18"/>
      <w:szCs w:val="18"/>
    </w:rPr>
  </w:style>
  <w:style w:type="paragraph" w:customStyle="1" w:styleId="MarginEdition">
    <w:name w:val="Margin Edition"/>
    <w:basedOn w:val="MarginNote"/>
    <w:rsid w:val="00001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C32"/>
    <w:rPr>
      <w:sz w:val="2"/>
      <w:szCs w:val="2"/>
    </w:rPr>
  </w:style>
  <w:style w:type="character" w:customStyle="1" w:styleId="Small">
    <w:name w:val="Small"/>
    <w:basedOn w:val="DefaultParagraphFont"/>
    <w:rsid w:val="00001C32"/>
    <w:rPr>
      <w:sz w:val="16"/>
    </w:rPr>
  </w:style>
  <w:style w:type="paragraph" w:customStyle="1" w:styleId="WideTable">
    <w:name w:val="Wide Table"/>
    <w:basedOn w:val="Normal"/>
    <w:rsid w:val="00001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C32"/>
  </w:style>
  <w:style w:type="paragraph" w:styleId="Quote">
    <w:name w:val="Quote"/>
    <w:basedOn w:val="Heading1"/>
    <w:link w:val="QuoteChar"/>
    <w:qFormat/>
    <w:rsid w:val="00001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C32"/>
    <w:pPr>
      <w:pageBreakBefore/>
    </w:pPr>
  </w:style>
  <w:style w:type="paragraph" w:customStyle="1" w:styleId="Border">
    <w:name w:val="Border"/>
    <w:basedOn w:val="Normal"/>
    <w:qFormat/>
    <w:rsid w:val="00001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C32"/>
    <w:rPr>
      <w:u w:val="single"/>
    </w:rPr>
  </w:style>
  <w:style w:type="character" w:customStyle="1" w:styleId="BoldandItalics">
    <w:name w:val="Bold and Italics"/>
    <w:qFormat/>
    <w:rsid w:val="00001C32"/>
    <w:rPr>
      <w:b/>
      <w:i/>
      <w:u w:val="none"/>
    </w:rPr>
  </w:style>
  <w:style w:type="paragraph" w:styleId="BalloonText">
    <w:name w:val="Balloon Text"/>
    <w:basedOn w:val="Normal"/>
    <w:link w:val="BalloonTextChar"/>
    <w:rsid w:val="00001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C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C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C32"/>
    <w:pPr>
      <w:spacing w:before="0" w:after="0"/>
    </w:pPr>
  </w:style>
  <w:style w:type="paragraph" w:customStyle="1" w:styleId="BodyTextBold">
    <w:name w:val="Body Text Bold"/>
    <w:basedOn w:val="BodyText"/>
    <w:qFormat/>
    <w:rsid w:val="00001C32"/>
    <w:rPr>
      <w:b/>
    </w:rPr>
  </w:style>
  <w:style w:type="character" w:styleId="Hyperlink">
    <w:name w:val="Hyperlink"/>
    <w:basedOn w:val="DefaultParagraphFont"/>
    <w:uiPriority w:val="99"/>
    <w:unhideWhenUsed/>
    <w:rsid w:val="003927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2993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PUAMAN005 Manage projects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