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962" w:rsidP="004039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PUAMAN004 Manage procurement</w:t>
      </w:r>
      <w:r>
        <w:fldChar w:fldCharType="end"/>
      </w:r>
    </w:p>
    <w:p w:rsidR="00403962" w:rsidP="00403962">
      <w:pPr>
        <w:pStyle w:val="Version"/>
        <w:sectPr w:rsidSect="00E869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694B" w:rsidP="00E8694B">
      <w:pPr>
        <w:pStyle w:val="SuperHeading"/>
      </w:pPr>
      <w:r w:rsidRPr="00E8694B">
        <w:t>PUAMAN004 Manage procurement</w:t>
      </w:r>
    </w:p>
    <w:p w:rsidR="00000000" w:rsidRPr="00E8694B" w:rsidP="00E8694B">
      <w:pPr>
        <w:pStyle w:val="Heading1"/>
      </w:pPr>
      <w:bookmarkStart w:id="1" w:name="O_1031286"/>
      <w:bookmarkEnd w:id="1"/>
      <w:r w:rsidRPr="00E869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BodyText"/>
            </w:pPr>
            <w:r w:rsidRPr="00E8694B">
              <w:rPr>
                <w:rStyle w:val="SpecialBold"/>
              </w:rPr>
              <w:t>Release 1.</w:t>
            </w:r>
            <w:r w:rsidRPr="00E8694B">
              <w:t xml:space="preserve"> This is the first release of this unit of competency in the Public Safety Training Package.</w:t>
            </w:r>
          </w:p>
        </w:tc>
      </w:tr>
    </w:tbl>
    <w:p w:rsidR="00403962" w:rsidP="00E8694B">
      <w:pPr>
        <w:pStyle w:val="NoPaddingFontSize1"/>
      </w:pPr>
    </w:p>
    <w:p w:rsidR="00403962" w:rsidP="00E8694B">
      <w:pPr>
        <w:pStyle w:val="NoPaddingFontSize1"/>
      </w:pPr>
    </w:p>
    <w:p w:rsidR="00000000" w:rsidRPr="00E8694B" w:rsidP="00E8694B">
      <w:pPr>
        <w:pStyle w:val="Heading1"/>
      </w:pPr>
      <w:bookmarkStart w:id="2" w:name="O_1031287"/>
      <w:bookmarkEnd w:id="2"/>
      <w:r w:rsidRPr="00E8694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BodyText"/>
            </w:pPr>
            <w:r w:rsidRPr="00E8694B">
              <w:t>This unit of competency involves the skills and knowledge required to call for tenders and manage</w:t>
            </w:r>
            <w:r w:rsidRPr="00E8694B">
              <w:t xml:space="preserve"> the awarding of contracts.</w:t>
            </w:r>
          </w:p>
          <w:p w:rsidR="00000000" w:rsidRPr="00E8694B" w:rsidP="00E8694B">
            <w:pPr>
              <w:pStyle w:val="BodyText"/>
            </w:pPr>
            <w:r w:rsidRPr="00E8694B">
              <w:t>The unit applies to personnel who have a specific role relating to the calling for and management of tenders and contracts within a public safety organisation, with responsibility for ensuring that the organisation’s legal and r</w:t>
            </w:r>
            <w:r w:rsidRPr="00E8694B">
              <w:t>isk management process are applied.</w:t>
            </w:r>
          </w:p>
          <w:p w:rsidR="00000000" w:rsidRPr="00E8694B" w:rsidP="00E8694B">
            <w:pPr>
              <w:pStyle w:val="BodyText"/>
            </w:pPr>
            <w:r w:rsidRPr="00E8694B">
              <w:t>No licensing, legislative or certification requirements apply to this unit at the time of publication.</w:t>
            </w:r>
          </w:p>
        </w:tc>
      </w:tr>
    </w:tbl>
    <w:p w:rsidR="00000000" w:rsidRPr="00E8694B" w:rsidP="00E8694B">
      <w:pPr>
        <w:pStyle w:val="NoPaddingFontSize1"/>
      </w:pPr>
    </w:p>
    <w:p w:rsidR="00000000" w:rsidRPr="00E8694B" w:rsidP="00E8694B">
      <w:pPr>
        <w:pStyle w:val="AllowPageBreak"/>
      </w:pPr>
    </w:p>
    <w:p w:rsidR="00000000" w:rsidRPr="00E8694B" w:rsidP="00E8694B">
      <w:pPr>
        <w:pStyle w:val="Heading1"/>
      </w:pPr>
      <w:bookmarkStart w:id="3" w:name="O_1031288"/>
      <w:bookmarkEnd w:id="3"/>
      <w:r w:rsidRPr="00E8694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BodyText"/>
            </w:pPr>
            <w:r w:rsidRPr="00E8694B">
              <w:t>The fire sector is those sections of government departments, statutory author</w:t>
            </w:r>
            <w:r w:rsidRPr="00E8694B">
              <w:t>ities or organisations that have responsibility under jurisdictional arrangements for the delivery of firefighting and fire management services.</w:t>
            </w:r>
          </w:p>
          <w:p w:rsidR="00000000" w:rsidRPr="00E8694B" w:rsidP="00E8694B">
            <w:pPr>
              <w:pStyle w:val="BodyText"/>
            </w:pPr>
            <w:r w:rsidRPr="00E8694B">
              <w:t>It is essential that the prerequisite units listed below are obtained prior to the issuance of this unit to ind</w:t>
            </w:r>
            <w:r w:rsidRPr="00E8694B">
              <w:t>ividuals within the fire sector or the units contributing to the attainment of a fire qualification.</w:t>
            </w:r>
          </w:p>
          <w:p w:rsidR="00000000" w:rsidRPr="00E8694B" w:rsidP="00E8694B">
            <w:pPr>
              <w:pStyle w:val="BodyText"/>
            </w:pPr>
            <w:r w:rsidRPr="00E8694B">
              <w:t xml:space="preserve">PUAMAN002 Administer work group resources </w:t>
            </w:r>
          </w:p>
        </w:tc>
      </w:tr>
    </w:tbl>
    <w:p w:rsidR="00000000" w:rsidRPr="00E8694B" w:rsidP="00E8694B">
      <w:pPr>
        <w:pStyle w:val="NoPaddingFontSize1"/>
      </w:pPr>
    </w:p>
    <w:p w:rsidR="00000000" w:rsidRPr="00E8694B" w:rsidP="00E8694B">
      <w:pPr>
        <w:pStyle w:val="AllowPageBreak"/>
      </w:pPr>
    </w:p>
    <w:p w:rsidR="00000000" w:rsidRPr="00E8694B" w:rsidP="00E8694B">
      <w:pPr>
        <w:pStyle w:val="Heading1"/>
      </w:pPr>
      <w:bookmarkStart w:id="4" w:name="O_1031289"/>
      <w:bookmarkEnd w:id="4"/>
      <w:r w:rsidRPr="00E8694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BodyText"/>
            </w:pPr>
            <w:r w:rsidRPr="00E8694B">
              <w:t>Management</w:t>
            </w:r>
          </w:p>
        </w:tc>
      </w:tr>
    </w:tbl>
    <w:p w:rsidR="00000000" w:rsidRPr="00E8694B" w:rsidP="00E8694B">
      <w:pPr>
        <w:pStyle w:val="NoPaddingFontSize1"/>
      </w:pPr>
    </w:p>
    <w:p w:rsidR="00000000" w:rsidRPr="00E8694B" w:rsidP="00E8694B">
      <w:pPr>
        <w:pStyle w:val="AllowPageBreak"/>
      </w:pPr>
    </w:p>
    <w:p w:rsidR="00000000" w:rsidRPr="00E8694B" w:rsidP="00E8694B">
      <w:pPr>
        <w:pStyle w:val="Heading1"/>
      </w:pPr>
      <w:bookmarkStart w:id="5" w:name="O_1031290"/>
      <w:bookmarkEnd w:id="5"/>
      <w:r w:rsidRPr="00E8694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BodyText"/>
            </w:pPr>
            <w:r w:rsidRPr="00E8694B">
              <w:t>Public Safety</w:t>
            </w:r>
          </w:p>
        </w:tc>
      </w:tr>
    </w:tbl>
    <w:p w:rsidR="00000000" w:rsidRPr="00E8694B" w:rsidP="00E8694B">
      <w:pPr>
        <w:pStyle w:val="NoPaddingFontSize1"/>
      </w:pPr>
    </w:p>
    <w:p w:rsidR="00000000" w:rsidRPr="00E8694B" w:rsidP="00E8694B">
      <w:pPr>
        <w:pStyle w:val="AllowPageBreak"/>
      </w:pPr>
    </w:p>
    <w:p w:rsidR="00000000" w:rsidRPr="00E8694B" w:rsidP="00E8694B">
      <w:pPr>
        <w:pStyle w:val="Heading1"/>
      </w:pPr>
      <w:bookmarkStart w:id="6" w:name="O_1031291"/>
      <w:bookmarkEnd w:id="6"/>
      <w:r w:rsidRPr="00E8694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BodyText"/>
            </w:pPr>
            <w:r w:rsidRPr="00E8694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PERFORMANCE CRITERIA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>Performance criteria describe the performance needed to demonstrate achievement of the element.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BodyText"/>
            </w:pPr>
            <w:r w:rsidRPr="00E8694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BodyText"/>
            </w:pPr>
            <w:r w:rsidRPr="00E8694B">
              <w:rPr>
                <w:rStyle w:val="SpecialBold"/>
              </w:rPr>
              <w:t>Prepare appropriate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>Preparation of documentation is managed, in accordance with organisational policies and procedures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 xml:space="preserve">Conditions and specifications for tendering contracts is in accordance with organisational policies and procedures 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>Tendering process conforms with organisational tender and/or supply code of practice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>Inquiries during the tender process are resolved and all tenderers are advised of any relevant clarifications and/or changes, in accordance with organisational proc</w:t>
            </w:r>
            <w:r w:rsidRPr="00E8694B">
              <w:t xml:space="preserve">edures  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BodyText"/>
            </w:pPr>
            <w:r w:rsidRPr="00E8694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BodyText"/>
            </w:pPr>
            <w:r w:rsidRPr="00E8694B">
              <w:rPr>
                <w:rStyle w:val="SpecialBold"/>
              </w:rPr>
              <w:t>Establish the basis of tendering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 xml:space="preserve">The form of tender is determined, in accordance with organisational policies and procedures 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 xml:space="preserve">Expressions of interest are sought through the publication of tender details 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 xml:space="preserve">Expressions of interest are evaluated, and potential tenderers are short listed, in accordance with organisational procurement policy and procedures 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BodyText"/>
            </w:pPr>
            <w:r w:rsidRPr="00E8694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BodyText"/>
            </w:pPr>
            <w:r w:rsidRPr="00E8694B">
              <w:rPr>
                <w:rStyle w:val="SpecialBold"/>
              </w:rPr>
              <w:t>Receive and assess tenders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>Documents are received and opened, in accordance with organisational pol</w:t>
            </w:r>
            <w:r w:rsidRPr="00E8694B">
              <w:t>icies and procedures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>Tenders are checked for compliance with conditions set out in expression of interest details and/or request for offers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 xml:space="preserve">Details of tenders are compared with established evaluation criteria, in accordance with organisational policies and procedures 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>Checks are made, in accordance with organisational procedures, to ensure that principles of probity, fairness and commer</w:t>
            </w:r>
            <w:r w:rsidRPr="00E8694B">
              <w:t>cial confidentiality are met throughout the tender process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>Issues which may require negotiation with applicants are identified and addressed in accordance with organisational procedures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BodyText"/>
            </w:pPr>
            <w:r w:rsidRPr="00E8694B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BodyText"/>
            </w:pPr>
            <w:r w:rsidRPr="00E8694B">
              <w:rPr>
                <w:rStyle w:val="SpecialBold"/>
              </w:rPr>
              <w:t>Select successful respondent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 xml:space="preserve">Selection process is based on evaluation criteria 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 xml:space="preserve">Actual or potential conflicts of interests are checked for </w:t>
            </w:r>
            <w:r w:rsidRPr="00E8694B">
              <w:t xml:space="preserve">disclosure 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>A contractor is selected from the registered contractors</w:t>
            </w:r>
            <w:r>
              <w:t>’</w:t>
            </w:r>
            <w:r w:rsidRPr="00E8694B">
              <w:t xml:space="preserve"> panel to assist in the selection process, if required 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>Contractor prices and conditions are examined, in accordance with organisational procedures, to determine if their offer is clear, calculable and not open to manipulation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>A cost benefit analysis is undertaken to show that the selected tenderer offer</w:t>
            </w:r>
            <w:r w:rsidRPr="00E8694B">
              <w:t>s best value for money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BodyText"/>
            </w:pPr>
            <w:r w:rsidRPr="00E8694B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BodyText"/>
            </w:pPr>
            <w:r w:rsidRPr="00E8694B">
              <w:rPr>
                <w:rStyle w:val="SpecialBold"/>
              </w:rPr>
              <w:t>Finalise contract details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>Letter of acceptance outlining all relevant requirements for signing of documentation and satisfaction of pre-commencement conditions is drafted and forwarded, in accordance with organisational proced</w:t>
            </w:r>
            <w:r w:rsidRPr="00E8694B">
              <w:t>ures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>Discrepancies and disagreements about proposed tender arrangements are clarified and resolved, in accordance with organisational procedures, prior to entering into a formal agreement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 xml:space="preserve">Contract is executed, in accordance with </w:t>
            </w:r>
            <w:r w:rsidRPr="00E8694B">
              <w:t xml:space="preserve">organisational procedures and legal requirements 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>Unsuccessful tenderers are informed of result of tender process and are briefed, if appropriate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>Contract documents are prepared, approved and distributed, in accordance with organisational pro</w:t>
            </w:r>
            <w:r w:rsidRPr="00E8694B">
              <w:t xml:space="preserve">cedures 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 xml:space="preserve">Fulfilment of any outstanding contract requirements is checked and rectified, in accordance with organisational procedures 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BodyText"/>
            </w:pPr>
            <w:r w:rsidRPr="00E8694B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BodyText"/>
            </w:pPr>
            <w:r w:rsidRPr="00E8694B">
              <w:rPr>
                <w:rStyle w:val="SpecialBold"/>
              </w:rPr>
              <w:t>Evaluate performance of</w:t>
            </w:r>
            <w:r w:rsidRPr="00E8694B">
              <w:t xml:space="preserve"> </w:t>
            </w:r>
            <w:r w:rsidRPr="00E8694B">
              <w:rPr>
                <w:rStyle w:val="SpecialBold"/>
              </w:rPr>
              <w:t xml:space="preserve">  contract on completion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>Contract conditions and responsibilities are reviewed with r</w:t>
            </w:r>
            <w:r w:rsidRPr="00E8694B">
              <w:t xml:space="preserve">elevant personnel 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>Contract completion is authorised in writing to confirm services have been performed satisfactorily, in accordance with contract objectives and specifications</w:t>
            </w:r>
          </w:p>
        </w:tc>
      </w:tr>
      <w:tr w:rsidTr="00E86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BodyText"/>
            </w:pPr>
            <w:r w:rsidRPr="00E8694B">
              <w:t xml:space="preserve">Contractor performance and/or level of service is evaluated, in accordance with organisational procedures, against agreed benchmarks </w:t>
            </w:r>
          </w:p>
        </w:tc>
      </w:tr>
    </w:tbl>
    <w:p w:rsidR="00000000" w:rsidRPr="00E8694B" w:rsidP="00E8694B">
      <w:pPr>
        <w:pStyle w:val="NoPaddingFontSize1"/>
      </w:pPr>
    </w:p>
    <w:p w:rsidR="00000000" w:rsidRPr="00E8694B" w:rsidP="00E8694B">
      <w:pPr>
        <w:pStyle w:val="AllowPageBreak"/>
      </w:pPr>
    </w:p>
    <w:p w:rsidR="00000000" w:rsidRPr="00E8694B" w:rsidP="00E8694B">
      <w:pPr>
        <w:pStyle w:val="Heading1"/>
      </w:pPr>
      <w:bookmarkStart w:id="7" w:name="O_1031292"/>
      <w:bookmarkEnd w:id="7"/>
      <w:r w:rsidRPr="00E8694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BodyText"/>
            </w:pPr>
            <w:r w:rsidRPr="00E8694B">
              <w:t>Foundation skills essential to performance are explicit in the performance criteria</w:t>
            </w:r>
            <w:r w:rsidRPr="00E8694B">
              <w:t xml:space="preserve"> of this unit of competency.</w:t>
            </w:r>
          </w:p>
        </w:tc>
      </w:tr>
    </w:tbl>
    <w:p w:rsidR="00000000" w:rsidRPr="00E8694B" w:rsidP="00E8694B">
      <w:pPr>
        <w:pStyle w:val="NoPaddingFontSize1"/>
      </w:pPr>
    </w:p>
    <w:p w:rsidR="00000000" w:rsidRPr="00E8694B" w:rsidP="00E8694B">
      <w:pPr>
        <w:pStyle w:val="AllowPageBreak"/>
      </w:pPr>
    </w:p>
    <w:p w:rsidR="00000000" w:rsidRPr="00E8694B" w:rsidP="00E8694B">
      <w:pPr>
        <w:pStyle w:val="Heading1"/>
      </w:pPr>
      <w:bookmarkStart w:id="8" w:name="O_1031293"/>
      <w:bookmarkEnd w:id="8"/>
      <w:r w:rsidRPr="00E8694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BodyText"/>
            </w:pPr>
            <w:r w:rsidRPr="00E8694B">
              <w:t>Range is restricted to essential operating conditions and any other variables essential to the work environment.</w:t>
            </w:r>
          </w:p>
          <w:p w:rsidR="00000000" w:rsidRPr="00E8694B" w:rsidP="00E8694B">
            <w:pPr>
              <w:pStyle w:val="BodyText"/>
            </w:pPr>
            <w:r w:rsidRPr="00E8694B">
              <w:t>Non-essential conditions may be found in the Companion Volume Implementation Guide.</w:t>
            </w:r>
          </w:p>
        </w:tc>
      </w:tr>
    </w:tbl>
    <w:p w:rsidR="00000000" w:rsidRPr="00E8694B" w:rsidP="00E8694B">
      <w:pPr>
        <w:pStyle w:val="NoPaddingFontSize1"/>
      </w:pPr>
    </w:p>
    <w:p w:rsidR="00000000" w:rsidRPr="00E8694B" w:rsidP="00E8694B">
      <w:pPr>
        <w:pStyle w:val="AllowPageBreak"/>
      </w:pPr>
    </w:p>
    <w:p w:rsidR="00000000" w:rsidRPr="00E8694B" w:rsidP="00E8694B">
      <w:pPr>
        <w:pStyle w:val="Heading1"/>
      </w:pPr>
      <w:bookmarkStart w:id="9" w:name="O_1031294"/>
      <w:bookmarkEnd w:id="9"/>
      <w:r w:rsidRPr="00E8694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BodyText"/>
            </w:pPr>
            <w:r w:rsidRPr="00E8694B">
              <w:t>This unit replaces and is equivalent to PUAMAN004B Manage procurement.</w:t>
            </w:r>
          </w:p>
        </w:tc>
      </w:tr>
    </w:tbl>
    <w:p w:rsidR="00000000" w:rsidRPr="00E8694B" w:rsidP="00E8694B">
      <w:pPr>
        <w:pStyle w:val="NoPaddingFontSize1"/>
      </w:pPr>
    </w:p>
    <w:p w:rsidR="00000000" w:rsidRPr="00E8694B" w:rsidP="00E8694B">
      <w:pPr>
        <w:pStyle w:val="AllowPageBreak"/>
      </w:pPr>
    </w:p>
    <w:p w:rsidR="00000000" w:rsidRPr="00E8694B" w:rsidP="00E8694B">
      <w:pPr>
        <w:pStyle w:val="Heading1"/>
      </w:pPr>
      <w:bookmarkStart w:id="10" w:name="O_1031301"/>
      <w:bookmarkEnd w:id="10"/>
      <w:r w:rsidRPr="00E8694B">
        <w:t>Links</w:t>
      </w:r>
    </w:p>
    <w:p w:rsidR="00000000" w:rsidRPr="00E8694B" w:rsidP="00403962">
      <w:pPr>
        <w:pStyle w:val="BodyText"/>
      </w:pPr>
      <w:r w:rsidRPr="00E8694B">
        <w:t>PUA Training Package Compani</w:t>
      </w:r>
      <w:r w:rsidRPr="00E8694B">
        <w:t xml:space="preserve">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83F7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8694B" w:rsidP="00403962">
      <w:pPr>
        <w:pStyle w:val="BodyText"/>
        <w:sectPr w:rsidSect="00E869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694B" w:rsidP="00E8694B">
      <w:pPr>
        <w:pStyle w:val="SuperHeading"/>
      </w:pPr>
      <w:r w:rsidRPr="00E8694B">
        <w:t>Assessment Requirements for PUAMAN004 Manage procurement</w:t>
      </w:r>
    </w:p>
    <w:p w:rsidR="00000000" w:rsidRPr="00E8694B" w:rsidP="00E8694B">
      <w:pPr>
        <w:pStyle w:val="Heading1"/>
      </w:pPr>
      <w:bookmarkStart w:id="11" w:name="O_1031296"/>
      <w:bookmarkEnd w:id="11"/>
      <w:r w:rsidRPr="00E869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BodyText"/>
            </w:pPr>
            <w:r w:rsidRPr="00E8694B">
              <w:rPr>
                <w:rStyle w:val="SpecialBold"/>
              </w:rPr>
              <w:t>Release 1.</w:t>
            </w:r>
            <w:r w:rsidRPr="00E8694B">
              <w:t xml:space="preserve"> This is the first release of this unit of competency in the Public Safety Training Package.</w:t>
            </w:r>
          </w:p>
        </w:tc>
      </w:tr>
    </w:tbl>
    <w:p w:rsidR="00403962" w:rsidP="00E8694B">
      <w:pPr>
        <w:pStyle w:val="NoPaddingFontSize1"/>
      </w:pPr>
    </w:p>
    <w:p w:rsidR="00403962" w:rsidP="00E8694B">
      <w:pPr>
        <w:pStyle w:val="NoPaddingFontSize1"/>
      </w:pPr>
    </w:p>
    <w:p w:rsidR="00000000" w:rsidRPr="00E8694B" w:rsidP="00E8694B">
      <w:pPr>
        <w:pStyle w:val="Heading1"/>
      </w:pPr>
      <w:bookmarkStart w:id="12" w:name="O_1031297"/>
      <w:bookmarkEnd w:id="12"/>
      <w:r w:rsidRPr="00E8694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E86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ListBullet"/>
            </w:pPr>
            <w:r w:rsidRPr="00E8694B">
              <w:t xml:space="preserve">applying organisational policies and procedures including Work, </w:t>
            </w:r>
            <w:r w:rsidRPr="00E8694B">
              <w:t>Health and Safety (WHS)/Occupational Health and Safety (OHS) requirements</w:t>
            </w:r>
          </w:p>
          <w:p w:rsidR="00000000" w:rsidRPr="00E8694B" w:rsidP="00E8694B">
            <w:pPr>
              <w:pStyle w:val="ListBullet"/>
            </w:pPr>
            <w:r w:rsidRPr="00E8694B">
              <w:t>establishing feedback and monitoring systems</w:t>
            </w:r>
          </w:p>
          <w:p w:rsidR="00000000" w:rsidRPr="00E8694B" w:rsidP="00E8694B">
            <w:pPr>
              <w:pStyle w:val="ListBullet"/>
            </w:pPr>
            <w:r w:rsidRPr="00E8694B">
              <w:t>establishing the basis of tendering including utilising different forms of tenders</w:t>
            </w:r>
          </w:p>
          <w:p w:rsidR="00000000" w:rsidRPr="00E8694B" w:rsidP="00E8694B">
            <w:pPr>
              <w:pStyle w:val="ListBullet"/>
            </w:pPr>
            <w:r w:rsidRPr="00E8694B">
              <w:t>evaluating contract and contractors on completion usin</w:t>
            </w:r>
            <w:r w:rsidRPr="00E8694B">
              <w:t>g approved evaluation criteria</w:t>
            </w:r>
          </w:p>
          <w:p w:rsidR="00000000" w:rsidRPr="00E8694B" w:rsidP="00E8694B">
            <w:pPr>
              <w:pStyle w:val="ListBullet"/>
            </w:pPr>
            <w:r w:rsidRPr="00E8694B">
              <w:t>finalising contract details</w:t>
            </w:r>
          </w:p>
          <w:p w:rsidR="00000000" w:rsidRPr="00E8694B" w:rsidP="00E8694B">
            <w:pPr>
              <w:pStyle w:val="ListBullet"/>
            </w:pPr>
            <w:r w:rsidRPr="00E8694B">
              <w:t>implementing risk management plans</w:t>
            </w:r>
          </w:p>
          <w:p w:rsidR="00000000" w:rsidRPr="00E8694B" w:rsidP="00E8694B">
            <w:pPr>
              <w:pStyle w:val="ListBullet"/>
            </w:pPr>
            <w:r w:rsidRPr="00E8694B">
              <w:t>monitoring and reviewing contract performance</w:t>
            </w:r>
          </w:p>
          <w:p w:rsidR="00000000" w:rsidRPr="00E8694B" w:rsidP="00E8694B">
            <w:pPr>
              <w:pStyle w:val="ListBullet"/>
            </w:pPr>
            <w:r w:rsidRPr="00E8694B">
              <w:t>negotiating with contractors</w:t>
            </w:r>
          </w:p>
          <w:p w:rsidR="00000000" w:rsidRPr="00E8694B" w:rsidP="00E8694B">
            <w:pPr>
              <w:pStyle w:val="ListBullet"/>
            </w:pPr>
            <w:r w:rsidRPr="00E8694B">
              <w:t>preparing appropriate documentation</w:t>
            </w:r>
          </w:p>
          <w:p w:rsidR="00000000" w:rsidRPr="00E8694B" w:rsidP="00E8694B">
            <w:pPr>
              <w:pStyle w:val="ListBullet"/>
            </w:pPr>
            <w:r w:rsidRPr="00E8694B">
              <w:t>receiving and assessing tenders</w:t>
            </w:r>
          </w:p>
          <w:p w:rsidR="00000000" w:rsidRPr="00E8694B" w:rsidP="00E8694B">
            <w:pPr>
              <w:pStyle w:val="ListBullet"/>
            </w:pPr>
            <w:r w:rsidRPr="00E8694B">
              <w:t>selecting successful tender respondent and/or contractor</w:t>
            </w:r>
          </w:p>
          <w:p w:rsidR="00000000" w:rsidRPr="00E8694B" w:rsidP="00E8694B">
            <w:pPr>
              <w:pStyle w:val="ListBullet"/>
            </w:pPr>
            <w:r w:rsidRPr="00E8694B">
              <w:t>supplying information relevant to contract performance including finalising outstanding requirements</w:t>
            </w:r>
          </w:p>
        </w:tc>
      </w:tr>
    </w:tbl>
    <w:p w:rsidR="00000000" w:rsidRPr="00E8694B" w:rsidP="00E8694B">
      <w:pPr>
        <w:pStyle w:val="NoPaddingFontSize1"/>
      </w:pPr>
    </w:p>
    <w:p w:rsidR="00000000" w:rsidRPr="00E8694B" w:rsidP="00E8694B">
      <w:pPr>
        <w:pStyle w:val="AllowPageBreak"/>
      </w:pPr>
    </w:p>
    <w:p w:rsidR="00000000" w:rsidRPr="00E8694B" w:rsidP="00E8694B">
      <w:pPr>
        <w:pStyle w:val="Heading1"/>
      </w:pPr>
      <w:bookmarkStart w:id="13" w:name="O_1031298"/>
      <w:bookmarkEnd w:id="13"/>
      <w:r w:rsidRPr="00E8694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94B">
            <w:pPr>
              <w:pStyle w:val="BodyText"/>
              <w:rPr>
                <w:lang w:val="en-NZ"/>
              </w:rPr>
            </w:pPr>
            <w:r w:rsidRPr="00E8694B">
              <w:t>Evidence required to demonstrate competence in this unit m</w:t>
            </w:r>
            <w:r w:rsidRPr="00E8694B">
              <w:t>ust be relevant to and satisfy all the requirements of the elements and performance criteria and includes knowledge of</w:t>
            </w:r>
          </w:p>
        </w:tc>
      </w:tr>
      <w:tr w:rsidTr="00E86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ListBullet"/>
            </w:pPr>
            <w:r w:rsidRPr="00E8694B">
              <w:t>assessment of tenders and selection of contractors</w:t>
            </w:r>
          </w:p>
          <w:p w:rsidR="00000000" w:rsidRPr="00E8694B" w:rsidP="00E8694B">
            <w:pPr>
              <w:pStyle w:val="ListBullet"/>
            </w:pPr>
            <w:r w:rsidRPr="00E8694B">
              <w:t>awarding of contracts</w:t>
            </w:r>
          </w:p>
          <w:p w:rsidR="00000000" w:rsidRPr="00E8694B" w:rsidP="00E8694B">
            <w:pPr>
              <w:pStyle w:val="ListBullet"/>
            </w:pPr>
            <w:r w:rsidRPr="00E8694B">
              <w:t>basics of contract law</w:t>
            </w:r>
          </w:p>
          <w:p w:rsidR="00000000" w:rsidRPr="00E8694B" w:rsidP="00E8694B">
            <w:pPr>
              <w:pStyle w:val="ListBullet"/>
            </w:pPr>
            <w:r w:rsidRPr="00E8694B">
              <w:t>contract administration including performance of contractors</w:t>
            </w:r>
          </w:p>
          <w:p w:rsidR="00000000" w:rsidRPr="00E8694B" w:rsidP="00E8694B">
            <w:pPr>
              <w:pStyle w:val="ListBullet"/>
            </w:pPr>
            <w:r w:rsidRPr="00E8694B">
              <w:t>contract requirements</w:t>
            </w:r>
          </w:p>
          <w:p w:rsidR="00000000" w:rsidRPr="00E8694B" w:rsidP="00E8694B">
            <w:pPr>
              <w:pStyle w:val="ListBullet"/>
            </w:pPr>
            <w:r w:rsidRPr="00E8694B">
              <w:t xml:space="preserve">evaluation criteria </w:t>
            </w:r>
          </w:p>
          <w:p w:rsidR="00000000" w:rsidRPr="00E8694B" w:rsidP="00E8694B">
            <w:pPr>
              <w:pStyle w:val="ListBullet"/>
            </w:pPr>
            <w:r w:rsidRPr="00E8694B">
              <w:t>guidelines for the calling of tenders</w:t>
            </w:r>
          </w:p>
          <w:p w:rsidR="00000000" w:rsidRPr="00E8694B" w:rsidP="00E8694B">
            <w:pPr>
              <w:pStyle w:val="ListBullet"/>
            </w:pPr>
            <w:r w:rsidRPr="00E8694B">
              <w:t>legislation, industry standards, codes of practice and regulations</w:t>
            </w:r>
          </w:p>
          <w:p w:rsidR="00000000" w:rsidRPr="00E8694B" w:rsidP="00E8694B">
            <w:pPr>
              <w:pStyle w:val="ListBullet"/>
            </w:pPr>
            <w:r w:rsidRPr="00E8694B">
              <w:t>negotiation processes</w:t>
            </w:r>
          </w:p>
          <w:p w:rsidR="00000000" w:rsidRPr="00E8694B" w:rsidP="00E8694B">
            <w:pPr>
              <w:pStyle w:val="ListBullet"/>
            </w:pPr>
            <w:r w:rsidRPr="00E8694B">
              <w:t>organisational documentat</w:t>
            </w:r>
            <w:r w:rsidRPr="00E8694B">
              <w:t xml:space="preserve">ion, policies and procedures including Work, Health and Safety (WHS)/Occupational Health and Safety (OHS) requirements </w:t>
            </w:r>
          </w:p>
          <w:p w:rsidR="00000000" w:rsidRPr="00E8694B" w:rsidP="00E8694B">
            <w:pPr>
              <w:pStyle w:val="ListBullet"/>
            </w:pPr>
            <w:r w:rsidRPr="00E8694B">
              <w:t xml:space="preserve">other requirements including insurance, WorkCover and bank guarantees </w:t>
            </w:r>
          </w:p>
          <w:p w:rsidR="00000000" w:rsidRPr="00E8694B" w:rsidP="00E8694B">
            <w:pPr>
              <w:pStyle w:val="ListBullet"/>
            </w:pPr>
            <w:r w:rsidRPr="00E8694B">
              <w:t>principles of quality assurance including monitoring of contracto</w:t>
            </w:r>
            <w:r w:rsidRPr="00E8694B">
              <w:t>r performance</w:t>
            </w:r>
          </w:p>
          <w:p w:rsidR="00000000" w:rsidRPr="00E8694B" w:rsidP="00E8694B">
            <w:pPr>
              <w:pStyle w:val="ListBullet"/>
            </w:pPr>
            <w:r w:rsidRPr="00E8694B">
              <w:t>risk management principles</w:t>
            </w:r>
          </w:p>
          <w:p w:rsidR="00000000" w:rsidRPr="00E8694B" w:rsidP="00E8694B">
            <w:pPr>
              <w:pStyle w:val="ListBullet"/>
            </w:pPr>
            <w:r w:rsidRPr="00E8694B">
              <w:t xml:space="preserve">selection of contractors  </w:t>
            </w:r>
          </w:p>
          <w:p w:rsidR="00000000" w:rsidRPr="00E8694B" w:rsidP="00E8694B">
            <w:pPr>
              <w:pStyle w:val="ListBullet"/>
            </w:pPr>
            <w:r w:rsidRPr="00E8694B">
              <w:t>sources of legal advice</w:t>
            </w:r>
          </w:p>
          <w:p w:rsidR="00000000" w:rsidRPr="00E8694B" w:rsidP="00E8694B">
            <w:pPr>
              <w:pStyle w:val="ListBullet"/>
            </w:pPr>
            <w:r w:rsidRPr="00E8694B">
              <w:t xml:space="preserve">terms and conditions of contracts </w:t>
            </w:r>
          </w:p>
          <w:p w:rsidR="00000000" w:rsidRPr="00E8694B" w:rsidP="00E8694B">
            <w:pPr>
              <w:pStyle w:val="ListBullet"/>
            </w:pPr>
            <w:r w:rsidRPr="00E8694B">
              <w:t xml:space="preserve">types of tenders including public, private, selective, open and restricted </w:t>
            </w:r>
          </w:p>
        </w:tc>
      </w:tr>
    </w:tbl>
    <w:p w:rsidR="00000000" w:rsidRPr="00E8694B" w:rsidP="00E8694B">
      <w:pPr>
        <w:pStyle w:val="NoPaddingFontSize1"/>
      </w:pPr>
    </w:p>
    <w:p w:rsidR="00000000" w:rsidRPr="00E8694B" w:rsidP="00E8694B">
      <w:pPr>
        <w:pStyle w:val="AllowPageBreak"/>
      </w:pPr>
    </w:p>
    <w:p w:rsidR="00000000" w:rsidRPr="00E8694B" w:rsidP="00E8694B">
      <w:pPr>
        <w:pStyle w:val="Heading1"/>
      </w:pPr>
      <w:bookmarkStart w:id="14" w:name="O_1031299"/>
      <w:bookmarkEnd w:id="14"/>
      <w:r w:rsidRPr="00E8694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94B" w:rsidP="00E8694B">
            <w:pPr>
              <w:pStyle w:val="BodyText"/>
            </w:pPr>
            <w:r w:rsidRPr="00E8694B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E8694B" w:rsidP="00E8694B">
            <w:pPr>
              <w:pStyle w:val="BodyText"/>
            </w:pPr>
            <w:r w:rsidRPr="00E8694B">
              <w:t>As a minimum, assessment must satisfy applicable regulatory requi</w:t>
            </w:r>
            <w:r w:rsidRPr="00E8694B">
              <w:t>rements, which include requirements in the Standards for Registered Training Organisations current at the time of assessment.</w:t>
            </w:r>
          </w:p>
          <w:p w:rsidR="00000000" w:rsidRPr="00E8694B" w:rsidP="00E8694B">
            <w:pPr>
              <w:pStyle w:val="BodyText"/>
            </w:pPr>
            <w:r w:rsidRPr="00E8694B">
              <w:t>Assessment processes and techniques must be appropriate to the language, literacy and numeracy requirements of the work being perf</w:t>
            </w:r>
            <w:r w:rsidRPr="00E8694B">
              <w:t>ormed and the needs of the candidate.</w:t>
            </w:r>
          </w:p>
          <w:p w:rsidR="00000000" w:rsidRPr="00E8694B" w:rsidP="00E8694B">
            <w:pPr>
              <w:pStyle w:val="BodyText"/>
            </w:pPr>
            <w:r w:rsidRPr="00E8694B">
              <w:t xml:space="preserve">Assessment must occur in workplace operational situations. Where this is not appropriate, assessment must occur in industry approved simulated workplace operational situations that reflect workplace conditions. </w:t>
            </w:r>
          </w:p>
          <w:p w:rsidR="00000000" w:rsidRPr="00E8694B" w:rsidP="00E8694B">
            <w:pPr>
              <w:pStyle w:val="BodyText"/>
            </w:pPr>
            <w:r w:rsidRPr="00E8694B">
              <w:t>Resour</w:t>
            </w:r>
            <w:r w:rsidRPr="00E8694B">
              <w:t>ces for assessment must include access to</w:t>
            </w:r>
          </w:p>
          <w:p w:rsidR="00000000" w:rsidRPr="00E8694B" w:rsidP="00E8694B">
            <w:pPr>
              <w:pStyle w:val="ListBullet"/>
            </w:pPr>
            <w:r w:rsidRPr="00E8694B">
              <w:t>a range of relevant exercises, case studies and/or simulations</w:t>
            </w:r>
          </w:p>
          <w:p w:rsidR="00000000" w:rsidRPr="00E8694B" w:rsidP="00E8694B">
            <w:pPr>
              <w:pStyle w:val="ListBullet"/>
            </w:pPr>
            <w:r w:rsidRPr="00E8694B">
              <w:t xml:space="preserve">relevant and appropriate materials, equipment, tools and personal protective clothing and equipment currently used in industry </w:t>
            </w:r>
          </w:p>
          <w:p w:rsidR="00000000" w:rsidRPr="00E8694B" w:rsidP="00E8694B">
            <w:pPr>
              <w:pStyle w:val="ListBullet"/>
            </w:pPr>
            <w:r w:rsidRPr="00E8694B">
              <w:t>applicable documentati</w:t>
            </w:r>
            <w:r w:rsidRPr="00E8694B">
              <w:t>on including organisational procedures, industry standards, equipment specifications, regulations, codes of practice and operation manuals.</w:t>
            </w:r>
            <w:r w:rsidRPr="00E8694B">
              <w:rPr>
                <w:rStyle w:val="SpecialBold"/>
              </w:rPr>
              <w:t xml:space="preserve"> </w:t>
            </w:r>
          </w:p>
        </w:tc>
      </w:tr>
    </w:tbl>
    <w:p w:rsidR="00000000" w:rsidRPr="00E8694B" w:rsidP="00E8694B">
      <w:pPr>
        <w:pStyle w:val="NoPaddingFontSize1"/>
      </w:pPr>
    </w:p>
    <w:p w:rsidR="00000000" w:rsidRPr="00E8694B" w:rsidP="00E8694B">
      <w:pPr>
        <w:pStyle w:val="AllowPageBreak"/>
      </w:pPr>
    </w:p>
    <w:p w:rsidR="00000000" w:rsidRPr="00E8694B" w:rsidP="00E8694B">
      <w:pPr>
        <w:pStyle w:val="Heading1"/>
      </w:pPr>
      <w:bookmarkStart w:id="15" w:name="O_1031302"/>
      <w:bookmarkEnd w:id="15"/>
      <w:r w:rsidRPr="00E8694B">
        <w:t>Links</w:t>
      </w:r>
    </w:p>
    <w:p w:rsidR="00000000" w:rsidRPr="00E8694B" w:rsidP="00403962">
      <w:pPr>
        <w:pStyle w:val="BodyText"/>
      </w:pPr>
      <w:r w:rsidRPr="00E8694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83F7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8694B" w:rsidP="00E8694B"/>
    <w:sectPr w:rsidSect="00E869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9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94B" w:rsidRPr="00403962" w:rsidP="004039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9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62" w:rsidP="00E869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03962" w:rsidP="00E869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03962" w:rsidP="00E869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94B" w:rsidP="00E869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3962">
      <w:t>Approved</w:t>
    </w:r>
    <w:r w:rsidR="004039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396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3962">
      <w:rPr>
        <w:noProof/>
      </w:rPr>
      <w:t>5</w:t>
    </w:r>
    <w:r>
      <w:rPr>
        <w:noProof/>
      </w:rPr>
      <w:fldChar w:fldCharType="end"/>
    </w:r>
  </w:p>
  <w:p w:rsidR="00E8694B" w:rsidP="00E869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39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3962">
      <w:t>Public Skills Australia</w:t>
    </w:r>
    <w:r w:rsidR="00403962">
      <w:fldChar w:fldCharType="end"/>
    </w:r>
  </w:p>
  <w:p w:rsidR="00E8694B" w:rsidP="00E869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9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694B" w:rsidRPr="00403962" w:rsidP="004039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9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62" w:rsidRPr="002D2AF8" w:rsidP="00E869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PUAMAN004 Manage procurement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3962" w:rsidP="00E869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94B" w:rsidRPr="002D2AF8" w:rsidP="00E869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3962">
      <w:t>PUAMAN004 Manage procurement</w:t>
    </w:r>
    <w:r w:rsidR="004039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3962">
      <w:rPr>
        <w:noProof/>
      </w:rPr>
      <w:t>2 March 2025</w:t>
    </w:r>
    <w:r>
      <w:fldChar w:fldCharType="end"/>
    </w:r>
  </w:p>
  <w:p w:rsidR="00E8694B" w:rsidP="00E869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909E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3627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9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69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69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69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69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69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69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69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69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69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69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694B"/>
  </w:style>
  <w:style w:type="character" w:customStyle="1" w:styleId="Heading1Char">
    <w:name w:val="Heading 1 Char"/>
    <w:basedOn w:val="DefaultParagraphFont"/>
    <w:link w:val="Heading1"/>
    <w:rsid w:val="00E869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69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69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69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694B"/>
    <w:rPr>
      <w:b/>
      <w:spacing w:val="0"/>
    </w:rPr>
  </w:style>
  <w:style w:type="paragraph" w:customStyle="1" w:styleId="SuperHeading">
    <w:name w:val="SuperHeading"/>
    <w:basedOn w:val="Normal"/>
    <w:rsid w:val="00E869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69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69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69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69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69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69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69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69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69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69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69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69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69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69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69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69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69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69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69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69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69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69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69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69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69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69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69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69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69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69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69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69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69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69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694B"/>
    <w:rPr>
      <w:i/>
    </w:rPr>
  </w:style>
  <w:style w:type="paragraph" w:styleId="Caption">
    <w:name w:val="caption"/>
    <w:basedOn w:val="BodyText"/>
    <w:next w:val="Normal"/>
    <w:qFormat/>
    <w:rsid w:val="00E869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69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69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694B"/>
  </w:style>
  <w:style w:type="paragraph" w:styleId="TableofFigures">
    <w:name w:val="table of figures"/>
    <w:basedOn w:val="Normal"/>
    <w:next w:val="Normal"/>
    <w:semiHidden/>
    <w:rsid w:val="00E869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69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694B"/>
    <w:rPr>
      <w:rFonts w:ascii="Wingdings" w:hAnsi="Wingdings"/>
    </w:rPr>
  </w:style>
  <w:style w:type="paragraph" w:customStyle="1" w:styleId="TableHeading">
    <w:name w:val="Table Heading"/>
    <w:basedOn w:val="HeadingBase"/>
    <w:rsid w:val="00E869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694B"/>
    <w:rPr>
      <w:color w:val="0033CC"/>
      <w:u w:val="none"/>
    </w:rPr>
  </w:style>
  <w:style w:type="paragraph" w:customStyle="1" w:styleId="BodyTextRight">
    <w:name w:val="Body Text Right"/>
    <w:basedOn w:val="BodyText"/>
    <w:rsid w:val="00E869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69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69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69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69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69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694B"/>
    <w:rPr>
      <w:sz w:val="32"/>
    </w:rPr>
  </w:style>
  <w:style w:type="paragraph" w:customStyle="1" w:styleId="HeadingProcedure">
    <w:name w:val="Heading Procedure"/>
    <w:basedOn w:val="HeadingBase"/>
    <w:next w:val="Normal"/>
    <w:rsid w:val="00E869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694B"/>
    <w:pPr>
      <w:spacing w:before="60" w:after="60"/>
    </w:pPr>
  </w:style>
  <w:style w:type="paragraph" w:styleId="ListContinue">
    <w:name w:val="List Continue"/>
    <w:basedOn w:val="List"/>
    <w:rsid w:val="00E8694B"/>
    <w:pPr>
      <w:ind w:firstLine="0"/>
    </w:pPr>
  </w:style>
  <w:style w:type="paragraph" w:customStyle="1" w:styleId="ListNote">
    <w:name w:val="List Note"/>
    <w:basedOn w:val="List"/>
    <w:rsid w:val="00E869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69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69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694B"/>
    <w:rPr>
      <w:rFonts w:ascii="Courier New" w:hAnsi="Courier New"/>
    </w:rPr>
  </w:style>
  <w:style w:type="paragraph" w:customStyle="1" w:styleId="NoteBullet">
    <w:name w:val="Note Bullet"/>
    <w:basedOn w:val="Note"/>
    <w:rsid w:val="00E869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69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69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69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69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69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69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694B"/>
    <w:rPr>
      <w:b/>
      <w:smallCaps/>
    </w:rPr>
  </w:style>
  <w:style w:type="paragraph" w:customStyle="1" w:styleId="TableListNumber">
    <w:name w:val="Table List Number"/>
    <w:basedOn w:val="ListNumber"/>
    <w:rsid w:val="00E869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69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694B"/>
    <w:pPr>
      <w:numPr>
        <w:numId w:val="8"/>
      </w:numPr>
    </w:pPr>
  </w:style>
  <w:style w:type="paragraph" w:customStyle="1" w:styleId="ListAlpha2">
    <w:name w:val="List Alpha 2"/>
    <w:basedOn w:val="List2"/>
    <w:rsid w:val="00E8694B"/>
    <w:pPr>
      <w:numPr>
        <w:numId w:val="7"/>
      </w:numPr>
    </w:pPr>
  </w:style>
  <w:style w:type="paragraph" w:styleId="List2">
    <w:name w:val="List 2"/>
    <w:basedOn w:val="BodyText"/>
    <w:rsid w:val="00E869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69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69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69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69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69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694B"/>
    <w:pPr>
      <w:numPr>
        <w:numId w:val="3"/>
      </w:numPr>
    </w:pPr>
  </w:style>
  <w:style w:type="paragraph" w:styleId="ListContinue2">
    <w:name w:val="List Continue 2"/>
    <w:basedOn w:val="List2"/>
    <w:rsid w:val="00E8694B"/>
    <w:pPr>
      <w:ind w:firstLine="0"/>
    </w:pPr>
  </w:style>
  <w:style w:type="paragraph" w:styleId="ListContinue3">
    <w:name w:val="List Continue 3"/>
    <w:basedOn w:val="List3"/>
    <w:rsid w:val="00E8694B"/>
    <w:pPr>
      <w:ind w:left="1021" w:firstLine="0"/>
    </w:pPr>
  </w:style>
  <w:style w:type="paragraph" w:styleId="ListContinue4">
    <w:name w:val="List Continue 4"/>
    <w:basedOn w:val="List4"/>
    <w:rsid w:val="00E8694B"/>
    <w:pPr>
      <w:ind w:firstLine="0"/>
    </w:pPr>
  </w:style>
  <w:style w:type="paragraph" w:styleId="ListContinue5">
    <w:name w:val="List Continue 5"/>
    <w:basedOn w:val="List5"/>
    <w:rsid w:val="00E8694B"/>
    <w:pPr>
      <w:ind w:firstLine="0"/>
    </w:pPr>
  </w:style>
  <w:style w:type="paragraph" w:styleId="ListNumber3">
    <w:name w:val="List Number 3"/>
    <w:basedOn w:val="List3"/>
    <w:rsid w:val="00E8694B"/>
    <w:pPr>
      <w:numPr>
        <w:numId w:val="4"/>
      </w:numPr>
    </w:pPr>
  </w:style>
  <w:style w:type="paragraph" w:styleId="ListNumber4">
    <w:name w:val="List Number 4"/>
    <w:basedOn w:val="List4"/>
    <w:rsid w:val="00E8694B"/>
    <w:pPr>
      <w:numPr>
        <w:numId w:val="5"/>
      </w:numPr>
    </w:pPr>
  </w:style>
  <w:style w:type="paragraph" w:styleId="ListNumber5">
    <w:name w:val="List Number 5"/>
    <w:basedOn w:val="List5"/>
    <w:rsid w:val="00E8694B"/>
    <w:pPr>
      <w:numPr>
        <w:numId w:val="6"/>
      </w:numPr>
    </w:pPr>
  </w:style>
  <w:style w:type="paragraph" w:styleId="BlockText">
    <w:name w:val="Block Text"/>
    <w:basedOn w:val="Normal"/>
    <w:rsid w:val="00E869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69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694B"/>
    <w:rPr>
      <w:sz w:val="16"/>
      <w:vertAlign w:val="superscript"/>
    </w:rPr>
  </w:style>
  <w:style w:type="character" w:customStyle="1" w:styleId="Symbols">
    <w:name w:val="Symbols"/>
    <w:basedOn w:val="DefaultParagraphFont"/>
    <w:rsid w:val="00E8694B"/>
    <w:rPr>
      <w:rFonts w:ascii="Symbol" w:hAnsi="Symbol"/>
    </w:rPr>
  </w:style>
  <w:style w:type="character" w:customStyle="1" w:styleId="MenuOptions">
    <w:name w:val="Menu Options"/>
    <w:basedOn w:val="DefaultParagraphFont"/>
    <w:rsid w:val="00E869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694B"/>
    <w:rPr>
      <w:b/>
    </w:rPr>
  </w:style>
  <w:style w:type="character" w:customStyle="1" w:styleId="Underlined">
    <w:name w:val="Underlined"/>
    <w:basedOn w:val="DefaultParagraphFont"/>
    <w:rsid w:val="00E8694B"/>
    <w:rPr>
      <w:u w:val="single"/>
    </w:rPr>
  </w:style>
  <w:style w:type="paragraph" w:customStyle="1" w:styleId="TableBodyTextRight">
    <w:name w:val="Table Body Text Right"/>
    <w:basedOn w:val="TableBodyText"/>
    <w:rsid w:val="00E869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694B"/>
    <w:rPr>
      <w:sz w:val="18"/>
    </w:rPr>
  </w:style>
  <w:style w:type="paragraph" w:customStyle="1" w:styleId="BodySmallRight">
    <w:name w:val="Body Small Right"/>
    <w:basedOn w:val="BodyTextRight"/>
    <w:rsid w:val="00E8694B"/>
    <w:rPr>
      <w:sz w:val="18"/>
      <w:szCs w:val="18"/>
    </w:rPr>
  </w:style>
  <w:style w:type="paragraph" w:customStyle="1" w:styleId="MarginEdition">
    <w:name w:val="Margin Edition"/>
    <w:basedOn w:val="MarginNote"/>
    <w:rsid w:val="00E869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694B"/>
    <w:rPr>
      <w:sz w:val="2"/>
      <w:szCs w:val="2"/>
    </w:rPr>
  </w:style>
  <w:style w:type="character" w:customStyle="1" w:styleId="Small">
    <w:name w:val="Small"/>
    <w:basedOn w:val="DefaultParagraphFont"/>
    <w:rsid w:val="00E8694B"/>
    <w:rPr>
      <w:sz w:val="16"/>
    </w:rPr>
  </w:style>
  <w:style w:type="paragraph" w:customStyle="1" w:styleId="WideTable">
    <w:name w:val="Wide Table"/>
    <w:basedOn w:val="Normal"/>
    <w:rsid w:val="00E869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694B"/>
  </w:style>
  <w:style w:type="paragraph" w:styleId="Quote">
    <w:name w:val="Quote"/>
    <w:basedOn w:val="Heading1"/>
    <w:link w:val="QuoteChar"/>
    <w:qFormat/>
    <w:rsid w:val="00E869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69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694B"/>
    <w:pPr>
      <w:pageBreakBefore/>
    </w:pPr>
  </w:style>
  <w:style w:type="paragraph" w:customStyle="1" w:styleId="Border">
    <w:name w:val="Border"/>
    <w:basedOn w:val="Normal"/>
    <w:qFormat/>
    <w:rsid w:val="00E869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69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9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9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69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69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69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69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69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694B"/>
    <w:rPr>
      <w:u w:val="single"/>
    </w:rPr>
  </w:style>
  <w:style w:type="character" w:customStyle="1" w:styleId="BoldandItalics">
    <w:name w:val="Bold and Italics"/>
    <w:qFormat/>
    <w:rsid w:val="00E8694B"/>
    <w:rPr>
      <w:b/>
      <w:i/>
      <w:u w:val="none"/>
    </w:rPr>
  </w:style>
  <w:style w:type="paragraph" w:styleId="BalloonText">
    <w:name w:val="Balloon Text"/>
    <w:basedOn w:val="Normal"/>
    <w:link w:val="BalloonTextChar"/>
    <w:rsid w:val="00E869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9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69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69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69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69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694B"/>
    <w:pPr>
      <w:spacing w:before="0" w:after="0"/>
    </w:pPr>
  </w:style>
  <w:style w:type="paragraph" w:customStyle="1" w:styleId="BodyTextBold">
    <w:name w:val="Body Text Bold"/>
    <w:basedOn w:val="BodyText"/>
    <w:qFormat/>
    <w:rsid w:val="00E8694B"/>
    <w:rPr>
      <w:b/>
    </w:rPr>
  </w:style>
  <w:style w:type="character" w:styleId="Hyperlink">
    <w:name w:val="Hyperlink"/>
    <w:basedOn w:val="DefaultParagraphFont"/>
    <w:uiPriority w:val="99"/>
    <w:unhideWhenUsed/>
    <w:rsid w:val="004039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1225</Words>
  <Characters>8129</Characters>
  <Application>Microsoft Office Word</Application>
  <DocSecurity>0</DocSecurity>
  <Lines>312</Lines>
  <Paragraphs>170</Paragraphs>
  <ScaleCrop>false</ScaleCrop>
  <Company>Author-it Software Corporation Ltd.</Company>
  <LinksUpToDate>false</LinksUpToDate>
  <CharactersWithSpaces>9184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PUAMAN004 Manage procurement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2025-03-01T13:29:00Z</dcterms:created>
  <dcterms:modified xsi:type="dcterms:W3CDTF">2025-03-01T13:29:00Z</dcterms:modified>
</cp:coreProperties>
</file>