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71A" w:rsidP="005F1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PUAMAN001 Manage the organisation’s public safety responsibilities</w:t>
      </w:r>
      <w:r>
        <w:fldChar w:fldCharType="end"/>
      </w:r>
    </w:p>
    <w:p w:rsidR="005F171A" w:rsidP="005F171A">
      <w:pPr>
        <w:pStyle w:val="Version"/>
        <w:sectPr w:rsidSect="00A44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4DE7" w:rsidP="00A44DE7">
      <w:pPr>
        <w:pStyle w:val="SuperHeading"/>
      </w:pPr>
      <w:r w:rsidRPr="00A44DE7">
        <w:t>PUAMAN001 Manage the organisation</w:t>
      </w:r>
      <w:r>
        <w:t>’</w:t>
      </w:r>
      <w:r w:rsidRPr="00A44DE7">
        <w:t>s public safety responsibilities</w:t>
      </w:r>
    </w:p>
    <w:p w:rsidR="00000000" w:rsidRPr="00A44DE7" w:rsidP="00A44DE7">
      <w:pPr>
        <w:pStyle w:val="Heading1"/>
      </w:pPr>
      <w:bookmarkStart w:id="1" w:name="O_1154837"/>
      <w:bookmarkEnd w:id="1"/>
      <w:r w:rsidRPr="00A44D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Release 2.0</w:t>
            </w:r>
            <w:r w:rsidRPr="00A44DE7">
              <w:t xml:space="preserve"> This is the second release of this unit of competency in the Public Safety Training Package.</w:t>
            </w:r>
          </w:p>
          <w:p w:rsidR="00000000" w:rsidRPr="00A44DE7" w:rsidP="00A44DE7">
            <w:pPr>
              <w:pStyle w:val="BodyText"/>
            </w:pPr>
            <w:r w:rsidRPr="00A44DE7">
              <w:t>Editorial adjustments and clarification of text in Assessment Conditions.</w:t>
            </w:r>
          </w:p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Release 1.0</w:t>
            </w:r>
            <w:r w:rsidRPr="00A44DE7">
              <w:t xml:space="preserve"> This is the first release of this unit of competency in the PUA Public Safety Training Package.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2" w:name="O_1154836"/>
      <w:bookmarkEnd w:id="2"/>
      <w:r w:rsidRPr="00A44D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This unit of competency involves the skil</w:t>
            </w:r>
            <w:r w:rsidRPr="00A44DE7">
              <w:t>ls and knowledge required to manage the organisation’s public safety responsibilities within the context of established policy and organisational relationships.</w:t>
            </w:r>
          </w:p>
          <w:p w:rsidR="00000000" w:rsidRPr="00A44DE7" w:rsidP="00A44DE7">
            <w:pPr>
              <w:pStyle w:val="BodyText"/>
            </w:pPr>
            <w:r w:rsidRPr="00A44DE7">
              <w:t>The unit applies to public safety personnel who have senior managerial responsibility for ensur</w:t>
            </w:r>
            <w:r w:rsidRPr="00A44DE7">
              <w:t>ing appropriate organisational risk management strategies are in place and are implemented.</w:t>
            </w:r>
          </w:p>
          <w:p w:rsidR="00000000" w:rsidRPr="00A44DE7" w:rsidP="00A44DE7">
            <w:pPr>
              <w:pStyle w:val="BodyText"/>
            </w:pPr>
            <w:r w:rsidRPr="00A44DE7">
              <w:t>No licensing, legislative or certification requirements apply to this unit at the time of publication.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3" w:name="O_1154835"/>
      <w:bookmarkEnd w:id="3"/>
      <w:r w:rsidRPr="00A44D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Not applicable.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4" w:name="O_1154834"/>
      <w:bookmarkEnd w:id="4"/>
      <w:r w:rsidRPr="00A44D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Management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5" w:name="O_1154833"/>
      <w:bookmarkEnd w:id="5"/>
      <w:r w:rsidRPr="00A44D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Public Safety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6" w:name="O_1154832"/>
      <w:bookmarkEnd w:id="6"/>
      <w:r w:rsidRPr="00A44D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PERFORMANCE CRITERIA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Performance criteria describe the performance needed to demonstrate achievement of the element.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 xml:space="preserve">Analyse organisation’s </w:t>
            </w:r>
            <w:r w:rsidRPr="00A44DE7">
              <w:rPr>
                <w:rStyle w:val="SpecialBold"/>
              </w:rPr>
              <w:t>public safety responsibilities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 xml:space="preserve">Organisational goals are identified within the context of </w:t>
            </w:r>
            <w:r w:rsidRPr="00A44DE7">
              <w:t>the organisation’s public safety respon</w:t>
            </w:r>
            <w:r w:rsidRPr="00A44DE7">
              <w:t>sibilities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Organisational environment is identified and strengths, weaknesses, opportunities and threats are analysed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Elements which support or impair the organisation’s ability to manage risk are determined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Organisational capabilities to manage risk are identified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Establish an incident risk management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A strategic plan for risk management is developed, in accordance with organisation procedures and Work, Health and Safety (WHS)/Occupational He</w:t>
            </w:r>
            <w:r w:rsidRPr="00A44DE7">
              <w:t>alth and Safety (OHS) requirements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Organisational structure is established to implement the organisation’s risk management strategic plan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Risk management structure is implemented and maintained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Technical, financial, social, legal and other considerations against which risk can be prioritised are determined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Organisational risk management responsibilities are identified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Review organisation’s risk management 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Org</w:t>
            </w:r>
            <w:r w:rsidRPr="00A44DE7">
              <w:t>anisational review process is established, in accordance with organisational policies and procedures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Effectiveness of risk management strategies are regularly reviewed and documented</w:t>
            </w:r>
          </w:p>
        </w:tc>
      </w:tr>
      <w:tr w:rsidTr="00A44D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Risk management strategic plan is adjusted following review process, if required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7" w:name="O_1154831"/>
      <w:bookmarkEnd w:id="7"/>
      <w:r w:rsidRPr="00A44D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Foundation skills essential to performance are explicit in the performance criteria of this unit of competency.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8" w:name="O_1154830"/>
      <w:bookmarkEnd w:id="8"/>
      <w:r w:rsidRPr="00A44DE7">
        <w:t>Ran</w:t>
      </w:r>
      <w:r w:rsidRPr="00A44DE7">
        <w:t>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Range is restricted to essential operating conditions and any other variables essential to the work environment.</w:t>
            </w:r>
          </w:p>
          <w:p w:rsidR="00000000" w:rsidRPr="00A44DE7" w:rsidP="00A44DE7">
            <w:pPr>
              <w:pStyle w:val="BodyText"/>
            </w:pPr>
            <w:r w:rsidRPr="00A44DE7">
              <w:t>Non-essential conditions may be found in the Companion Volume Implementation Guide.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9" w:name="O_1154829"/>
      <w:bookmarkEnd w:id="9"/>
      <w:r w:rsidRPr="00A44D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>This unit replaces and is equivalent to PUAMAN001B Manage the organisation</w:t>
            </w:r>
            <w:r>
              <w:t>’</w:t>
            </w:r>
            <w:r w:rsidRPr="00A44DE7">
              <w:t>s public safety responsibilities.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10" w:name="O_1154838"/>
      <w:bookmarkEnd w:id="10"/>
      <w:r w:rsidRPr="00A44DE7">
        <w:t>Links</w:t>
      </w:r>
    </w:p>
    <w:p w:rsidR="00000000" w:rsidRPr="00A44DE7" w:rsidP="005F171A">
      <w:pPr>
        <w:pStyle w:val="BodyText"/>
      </w:pPr>
      <w:r w:rsidRPr="00A44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92EB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44DE7" w:rsidP="005F171A">
      <w:pPr>
        <w:pStyle w:val="BodyText"/>
        <w:sectPr w:rsidSect="00A44D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DE7" w:rsidP="00A44DE7">
      <w:pPr>
        <w:pStyle w:val="SuperHeading"/>
      </w:pPr>
      <w:r w:rsidRPr="00A44DE7">
        <w:t>Assessment Requirements for PUAMAN001 Manage the organisation</w:t>
      </w:r>
      <w:r>
        <w:t>’</w:t>
      </w:r>
      <w:r w:rsidRPr="00A44DE7">
        <w:t>s public safety responsibilities</w:t>
      </w:r>
    </w:p>
    <w:p w:rsidR="00000000" w:rsidRPr="00A44DE7" w:rsidP="00A44DE7">
      <w:pPr>
        <w:pStyle w:val="Heading1"/>
      </w:pPr>
      <w:bookmarkStart w:id="11" w:name="O_1154827"/>
      <w:bookmarkEnd w:id="11"/>
      <w:r w:rsidRPr="00A44D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Release 2.0</w:t>
            </w:r>
            <w:r w:rsidRPr="00A44DE7">
              <w:t xml:space="preserve"> This is the </w:t>
            </w:r>
            <w:r w:rsidRPr="00A44DE7">
              <w:t>second release of this unit of competency in the Public Safety Training Package.</w:t>
            </w:r>
          </w:p>
          <w:p w:rsidR="00000000" w:rsidRPr="00A44DE7" w:rsidP="00A44DE7">
            <w:pPr>
              <w:pStyle w:val="BodyText"/>
            </w:pPr>
            <w:r w:rsidRPr="00A44DE7">
              <w:t xml:space="preserve">Editorial adjustments and clarification of text in Assessment Conditions.  </w:t>
            </w:r>
          </w:p>
          <w:p w:rsidR="00000000" w:rsidRPr="00A44DE7" w:rsidP="00A44DE7">
            <w:pPr>
              <w:pStyle w:val="BodyText"/>
            </w:pPr>
            <w:r w:rsidRPr="00A44DE7">
              <w:rPr>
                <w:rStyle w:val="SpecialBold"/>
              </w:rPr>
              <w:t>Release 1.0</w:t>
            </w:r>
            <w:r w:rsidRPr="00A44DE7">
              <w:t xml:space="preserve"> This is the first release of this unit of competency in the PUA Public Safety Training </w:t>
            </w:r>
            <w:r w:rsidRPr="00A44DE7">
              <w:t>Package.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12" w:name="O_1154826"/>
      <w:bookmarkEnd w:id="12"/>
      <w:r w:rsidRPr="00A44D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ListBullet"/>
            </w:pPr>
            <w:r w:rsidRPr="00A44DE7">
              <w:t>analysing the organisation’s public safety responsibilities</w:t>
            </w:r>
          </w:p>
          <w:p w:rsidR="00000000" w:rsidRPr="00A44DE7" w:rsidP="00A44DE7">
            <w:pPr>
              <w:pStyle w:val="ListBullet"/>
            </w:pPr>
            <w:r w:rsidRPr="00A44DE7">
              <w:t>applying Work, Health and Safety (WHS)/Occupational Health and Safety (OHS) organisational requirements</w:t>
            </w:r>
          </w:p>
          <w:p w:rsidR="00000000" w:rsidRPr="00A44DE7" w:rsidP="00A44DE7">
            <w:pPr>
              <w:pStyle w:val="ListBullet"/>
            </w:pPr>
            <w:r w:rsidRPr="00A44DE7">
              <w:t>assessing organisational needs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communicating information 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defining problems 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establishing a </w:t>
            </w:r>
            <w:r w:rsidRPr="00A44DE7">
              <w:t>risk management structure including context, nature of risk and responsibilities of the organisation</w:t>
            </w:r>
          </w:p>
          <w:p w:rsidR="00000000" w:rsidRPr="00A44DE7" w:rsidP="00A44DE7">
            <w:pPr>
              <w:pStyle w:val="ListBullet"/>
            </w:pPr>
            <w:r w:rsidRPr="00A44DE7">
              <w:t>evaluating and prioritising risk</w:t>
            </w:r>
          </w:p>
          <w:p w:rsidR="00000000" w:rsidRPr="00A44DE7" w:rsidP="00A44DE7">
            <w:pPr>
              <w:pStyle w:val="ListBullet"/>
            </w:pPr>
            <w:r w:rsidRPr="00A44DE7">
              <w:t>identifying stakeholders</w:t>
            </w:r>
          </w:p>
          <w:p w:rsidR="00000000" w:rsidRPr="00A44DE7" w:rsidP="00A44DE7">
            <w:pPr>
              <w:pStyle w:val="ListBullet"/>
            </w:pPr>
            <w:r w:rsidRPr="00A44DE7">
              <w:t>identifying, interpreting and analysing risk management requirements</w:t>
            </w:r>
          </w:p>
          <w:p w:rsidR="00000000" w:rsidRPr="00A44DE7" w:rsidP="00A44DE7">
            <w:pPr>
              <w:pStyle w:val="ListBullet"/>
            </w:pPr>
            <w:r w:rsidRPr="00A44DE7">
              <w:t>implementing a risk manageme</w:t>
            </w:r>
            <w:r w:rsidRPr="00A44DE7">
              <w:t>nt strategic plan and organisational structure which meets   public safety risk management needs</w:t>
            </w:r>
          </w:p>
          <w:p w:rsidR="00000000" w:rsidRPr="00A44DE7" w:rsidP="00A44DE7">
            <w:pPr>
              <w:pStyle w:val="ListBullet"/>
            </w:pPr>
            <w:r w:rsidRPr="00A44DE7">
              <w:t>reviewing organisation’s risk management performance</w:t>
            </w:r>
          </w:p>
          <w:p w:rsidR="00000000" w:rsidRPr="00A44DE7" w:rsidP="00A44DE7">
            <w:pPr>
              <w:pStyle w:val="ListBullet"/>
            </w:pPr>
            <w:r w:rsidRPr="00A44DE7">
              <w:t>using analytical tools and processes.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13" w:name="O_1154825"/>
      <w:bookmarkEnd w:id="13"/>
      <w:r w:rsidRPr="00A44D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DE7">
            <w:pPr>
              <w:pStyle w:val="BodyText"/>
              <w:rPr>
                <w:lang w:val="en-NZ"/>
              </w:rPr>
            </w:pPr>
            <w:r w:rsidRPr="00A44DE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ListBullet"/>
            </w:pPr>
            <w:r w:rsidRPr="00A44DE7">
              <w:t>communication methods and techniques including negotiation strategies and tac</w:t>
            </w:r>
            <w:r w:rsidRPr="00A44DE7">
              <w:t>tics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elements which influence an organisation’s ability to manage risk  </w:t>
            </w:r>
          </w:p>
          <w:p w:rsidR="00000000" w:rsidRPr="00A44DE7" w:rsidP="00A44DE7">
            <w:pPr>
              <w:pStyle w:val="ListBullet"/>
            </w:pPr>
            <w:r w:rsidRPr="00A44DE7">
              <w:t>emergency management concepts and principles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environment within which incident management responsibilities are developed </w:t>
            </w:r>
          </w:p>
          <w:p w:rsidR="00000000" w:rsidRPr="00A44DE7" w:rsidP="00A44DE7">
            <w:pPr>
              <w:pStyle w:val="ListBullet"/>
            </w:pPr>
            <w:r w:rsidRPr="00A44DE7">
              <w:t>intent and potential application of industry standards in org</w:t>
            </w:r>
            <w:r w:rsidRPr="00A44DE7">
              <w:t>anisational risk management</w:t>
            </w:r>
          </w:p>
          <w:p w:rsidR="00000000" w:rsidRPr="00A44DE7" w:rsidP="00A44DE7">
            <w:pPr>
              <w:pStyle w:val="ListBullet"/>
            </w:pPr>
            <w:r w:rsidRPr="00A44DE7">
              <w:t>legislative and regulative arrangements for emergency management</w:t>
            </w:r>
          </w:p>
          <w:p w:rsidR="00000000" w:rsidRPr="00A44DE7" w:rsidP="00A44DE7">
            <w:pPr>
              <w:pStyle w:val="ListBullet"/>
            </w:pPr>
            <w:r w:rsidRPr="00A44DE7">
              <w:t>organisational documentation, policies and procedures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organisational requirements for risk management </w:t>
            </w:r>
          </w:p>
          <w:p w:rsidR="00000000" w:rsidRPr="00A44DE7" w:rsidP="00A44DE7">
            <w:pPr>
              <w:pStyle w:val="ListBullet"/>
            </w:pPr>
            <w:r w:rsidRPr="00A44DE7">
              <w:t>risk management principles and processes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risk management structures including context, nature of risk and responsibilities 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technical, financial, social and legal considerations against which risk can be prioritised </w:t>
            </w:r>
          </w:p>
          <w:p w:rsidR="00000000" w:rsidRPr="00A44DE7" w:rsidP="00A44DE7">
            <w:pPr>
              <w:pStyle w:val="ListBullet"/>
            </w:pPr>
            <w:r w:rsidRPr="00A44DE7">
              <w:t>Work, Health and Safety (WHS)/Occupational Health and Safety (OHS) organisationa</w:t>
            </w:r>
            <w:r w:rsidRPr="00A44DE7">
              <w:t xml:space="preserve">l requirements including risk mitigation. 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14" w:name="O_1154824"/>
      <w:bookmarkEnd w:id="14"/>
      <w:r w:rsidRPr="00A44D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DE7" w:rsidP="00A44DE7">
            <w:pPr>
              <w:pStyle w:val="BodyText"/>
            </w:pPr>
            <w:r w:rsidRPr="00A44DE7">
              <w:t xml:space="preserve">Assessors must hold credentials specified within the Standards for Registered Training Organisations current at the time of assessment. </w:t>
            </w:r>
          </w:p>
          <w:p w:rsidR="00000000" w:rsidRPr="00A44DE7" w:rsidP="00A44DE7">
            <w:pPr>
              <w:pStyle w:val="BodyText"/>
            </w:pPr>
            <w:r w:rsidRPr="00A44DE7">
              <w:t>Assessment must satisfy the Princ</w:t>
            </w:r>
            <w:r w:rsidRPr="00A44DE7">
              <w:t xml:space="preserve">iples of Assessment and Rules of Evidence and all regulatory requirements included within the Standards for Registered Training Organisations current at the time of assessment. </w:t>
            </w:r>
          </w:p>
          <w:p w:rsidR="00000000" w:rsidRPr="00A44DE7" w:rsidP="00A44DE7">
            <w:pPr>
              <w:pStyle w:val="BodyText"/>
            </w:pPr>
            <w:r w:rsidRPr="00A44DE7">
              <w:t>Assessment must occur in operational situations or in simulated operational tr</w:t>
            </w:r>
            <w:r w:rsidRPr="00A44DE7">
              <w:t>aining situations that reflect workplace conditions.</w:t>
            </w:r>
          </w:p>
          <w:p w:rsidR="00000000" w:rsidRPr="00A44DE7" w:rsidP="00A44DE7">
            <w:pPr>
              <w:pStyle w:val="BodyText"/>
            </w:pPr>
            <w:r w:rsidRPr="00A44DE7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A44DE7" w:rsidP="00A44DE7">
            <w:pPr>
              <w:pStyle w:val="BodyText"/>
            </w:pPr>
            <w:r w:rsidRPr="00A44DE7">
              <w:t>Resources for assessment must include access to</w:t>
            </w:r>
          </w:p>
          <w:p w:rsidR="00000000" w:rsidRPr="00A44DE7" w:rsidP="00A44DE7">
            <w:pPr>
              <w:pStyle w:val="ListBullet"/>
            </w:pPr>
            <w:r w:rsidRPr="00A44DE7">
              <w:t>a range of relevant exercises, case studies and/or simulations</w:t>
            </w:r>
          </w:p>
          <w:p w:rsidR="00000000" w:rsidRPr="00A44DE7" w:rsidP="00A44DE7">
            <w:pPr>
              <w:pStyle w:val="ListBullet"/>
            </w:pPr>
            <w:r w:rsidRPr="00A44DE7">
              <w:t xml:space="preserve">appropriate materials, equipment, tools and personal protective clothing and equipment currently used in industry </w:t>
            </w:r>
          </w:p>
          <w:p w:rsidR="00000000" w:rsidRPr="00A44DE7" w:rsidP="00A44DE7">
            <w:pPr>
              <w:pStyle w:val="ListBullet"/>
            </w:pPr>
            <w:r w:rsidRPr="00A44DE7">
              <w:t>applicable documentation incl</w:t>
            </w:r>
            <w:r w:rsidRPr="00A44DE7">
              <w:t xml:space="preserve">uding organisational procedures, industry standards, equipment specifications, regulations, codes of practice and operation manuals. </w:t>
            </w:r>
          </w:p>
        </w:tc>
      </w:tr>
    </w:tbl>
    <w:p w:rsidR="00000000" w:rsidRPr="00A44DE7" w:rsidP="00A44DE7">
      <w:pPr>
        <w:pStyle w:val="NoPaddingFontSize1"/>
      </w:pPr>
    </w:p>
    <w:p w:rsidR="00000000" w:rsidRPr="00A44DE7" w:rsidP="00A44DE7">
      <w:pPr>
        <w:pStyle w:val="AllowPageBreak"/>
      </w:pPr>
    </w:p>
    <w:p w:rsidR="00000000" w:rsidRPr="00A44DE7" w:rsidP="00A44DE7">
      <w:pPr>
        <w:pStyle w:val="Heading1"/>
      </w:pPr>
      <w:bookmarkStart w:id="15" w:name="O_1154839"/>
      <w:bookmarkEnd w:id="15"/>
      <w:r w:rsidRPr="00A44DE7">
        <w:t>Links</w:t>
      </w:r>
    </w:p>
    <w:p w:rsidR="00000000" w:rsidRPr="00A44DE7" w:rsidP="005F171A">
      <w:pPr>
        <w:pStyle w:val="BodyText"/>
      </w:pPr>
      <w:r w:rsidRPr="00A44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92EB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44DE7" w:rsidP="00A44DE7"/>
    <w:sectPr w:rsidSect="00A44D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 w:rsidRPr="005F171A" w:rsidP="005F1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1A" w:rsidP="00A44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71A" w:rsidP="00A44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F171A" w:rsidP="00A44D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 w:rsidP="00A44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171A">
      <w:t>Approved</w:t>
    </w:r>
    <w:r w:rsidR="005F1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17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171A">
      <w:rPr>
        <w:noProof/>
      </w:rPr>
      <w:t>4</w:t>
    </w:r>
    <w:r>
      <w:rPr>
        <w:noProof/>
      </w:rPr>
      <w:fldChar w:fldCharType="end"/>
    </w:r>
  </w:p>
  <w:p w:rsidR="00A44DE7" w:rsidP="00A44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1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171A">
      <w:t>Public Skills Australia</w:t>
    </w:r>
    <w:r w:rsidR="005F171A">
      <w:fldChar w:fldCharType="end"/>
    </w:r>
  </w:p>
  <w:p w:rsidR="00A44DE7" w:rsidP="00A44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DE7" w:rsidRPr="005F171A" w:rsidP="005F1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1A" w:rsidRPr="002D2AF8" w:rsidP="00A44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PUAMAN001 Manage the organisation's public safety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171A" w:rsidP="00A44D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E7" w:rsidRPr="002D2AF8" w:rsidP="00A44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171A">
      <w:t>PUAMAN001 Manage the organisation's public safety responsibilities</w:t>
    </w:r>
    <w:r w:rsidR="005F1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171A">
      <w:rPr>
        <w:noProof/>
      </w:rPr>
      <w:t>2 March 2025</w:t>
    </w:r>
    <w:r>
      <w:fldChar w:fldCharType="end"/>
    </w:r>
  </w:p>
  <w:p w:rsidR="00A44DE7" w:rsidP="00A44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38E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E0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DE7"/>
  </w:style>
  <w:style w:type="character" w:customStyle="1" w:styleId="Heading1Char">
    <w:name w:val="Heading 1 Char"/>
    <w:basedOn w:val="DefaultParagraphFont"/>
    <w:link w:val="Heading1"/>
    <w:rsid w:val="00A44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DE7"/>
    <w:rPr>
      <w:b/>
      <w:spacing w:val="0"/>
    </w:rPr>
  </w:style>
  <w:style w:type="paragraph" w:customStyle="1" w:styleId="SuperHeading">
    <w:name w:val="SuperHeading"/>
    <w:basedOn w:val="Normal"/>
    <w:rsid w:val="00A44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4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DE7"/>
    <w:rPr>
      <w:i/>
    </w:rPr>
  </w:style>
  <w:style w:type="paragraph" w:styleId="Caption">
    <w:name w:val="caption"/>
    <w:basedOn w:val="BodyText"/>
    <w:next w:val="Normal"/>
    <w:qFormat/>
    <w:rsid w:val="00A44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DE7"/>
  </w:style>
  <w:style w:type="paragraph" w:styleId="TableofFigures">
    <w:name w:val="table of figures"/>
    <w:basedOn w:val="Normal"/>
    <w:next w:val="Normal"/>
    <w:semiHidden/>
    <w:rsid w:val="00A44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DE7"/>
    <w:rPr>
      <w:rFonts w:ascii="Wingdings" w:hAnsi="Wingdings"/>
    </w:rPr>
  </w:style>
  <w:style w:type="paragraph" w:customStyle="1" w:styleId="TableHeading">
    <w:name w:val="Table Heading"/>
    <w:basedOn w:val="HeadingBase"/>
    <w:rsid w:val="00A44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DE7"/>
    <w:rPr>
      <w:color w:val="0033CC"/>
      <w:u w:val="none"/>
    </w:rPr>
  </w:style>
  <w:style w:type="paragraph" w:customStyle="1" w:styleId="BodyTextRight">
    <w:name w:val="Body Text Right"/>
    <w:basedOn w:val="BodyText"/>
    <w:rsid w:val="00A44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DE7"/>
    <w:rPr>
      <w:sz w:val="32"/>
    </w:rPr>
  </w:style>
  <w:style w:type="paragraph" w:customStyle="1" w:styleId="HeadingProcedure">
    <w:name w:val="Heading Procedure"/>
    <w:basedOn w:val="HeadingBase"/>
    <w:next w:val="Normal"/>
    <w:rsid w:val="00A44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DE7"/>
    <w:pPr>
      <w:spacing w:before="60" w:after="60"/>
    </w:pPr>
  </w:style>
  <w:style w:type="paragraph" w:styleId="ListContinue">
    <w:name w:val="List Continue"/>
    <w:basedOn w:val="List"/>
    <w:rsid w:val="00A44DE7"/>
    <w:pPr>
      <w:ind w:firstLine="0"/>
    </w:pPr>
  </w:style>
  <w:style w:type="paragraph" w:customStyle="1" w:styleId="ListNote">
    <w:name w:val="List Note"/>
    <w:basedOn w:val="List"/>
    <w:rsid w:val="00A44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DE7"/>
    <w:rPr>
      <w:rFonts w:ascii="Courier New" w:hAnsi="Courier New"/>
    </w:rPr>
  </w:style>
  <w:style w:type="paragraph" w:customStyle="1" w:styleId="NoteBullet">
    <w:name w:val="Note Bullet"/>
    <w:basedOn w:val="Note"/>
    <w:rsid w:val="00A44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DE7"/>
    <w:rPr>
      <w:b/>
      <w:smallCaps/>
    </w:rPr>
  </w:style>
  <w:style w:type="paragraph" w:customStyle="1" w:styleId="TableListNumber">
    <w:name w:val="Table List Number"/>
    <w:basedOn w:val="ListNumber"/>
    <w:rsid w:val="00A44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DE7"/>
    <w:pPr>
      <w:numPr>
        <w:numId w:val="8"/>
      </w:numPr>
    </w:pPr>
  </w:style>
  <w:style w:type="paragraph" w:customStyle="1" w:styleId="ListAlpha2">
    <w:name w:val="List Alpha 2"/>
    <w:basedOn w:val="List2"/>
    <w:rsid w:val="00A44DE7"/>
    <w:pPr>
      <w:numPr>
        <w:numId w:val="7"/>
      </w:numPr>
    </w:pPr>
  </w:style>
  <w:style w:type="paragraph" w:styleId="List2">
    <w:name w:val="List 2"/>
    <w:basedOn w:val="BodyText"/>
    <w:rsid w:val="00A44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DE7"/>
    <w:pPr>
      <w:numPr>
        <w:numId w:val="3"/>
      </w:numPr>
    </w:pPr>
  </w:style>
  <w:style w:type="paragraph" w:styleId="ListContinue2">
    <w:name w:val="List Continue 2"/>
    <w:basedOn w:val="List2"/>
    <w:rsid w:val="00A44DE7"/>
    <w:pPr>
      <w:ind w:firstLine="0"/>
    </w:pPr>
  </w:style>
  <w:style w:type="paragraph" w:styleId="ListContinue3">
    <w:name w:val="List Continue 3"/>
    <w:basedOn w:val="List3"/>
    <w:rsid w:val="00A44DE7"/>
    <w:pPr>
      <w:ind w:left="1021" w:firstLine="0"/>
    </w:pPr>
  </w:style>
  <w:style w:type="paragraph" w:styleId="ListContinue4">
    <w:name w:val="List Continue 4"/>
    <w:basedOn w:val="List4"/>
    <w:rsid w:val="00A44DE7"/>
    <w:pPr>
      <w:ind w:firstLine="0"/>
    </w:pPr>
  </w:style>
  <w:style w:type="paragraph" w:styleId="ListContinue5">
    <w:name w:val="List Continue 5"/>
    <w:basedOn w:val="List5"/>
    <w:rsid w:val="00A44DE7"/>
    <w:pPr>
      <w:ind w:firstLine="0"/>
    </w:pPr>
  </w:style>
  <w:style w:type="paragraph" w:styleId="ListNumber3">
    <w:name w:val="List Number 3"/>
    <w:basedOn w:val="List3"/>
    <w:rsid w:val="00A44DE7"/>
    <w:pPr>
      <w:numPr>
        <w:numId w:val="4"/>
      </w:numPr>
    </w:pPr>
  </w:style>
  <w:style w:type="paragraph" w:styleId="ListNumber4">
    <w:name w:val="List Number 4"/>
    <w:basedOn w:val="List4"/>
    <w:rsid w:val="00A44DE7"/>
    <w:pPr>
      <w:numPr>
        <w:numId w:val="5"/>
      </w:numPr>
    </w:pPr>
  </w:style>
  <w:style w:type="paragraph" w:styleId="ListNumber5">
    <w:name w:val="List Number 5"/>
    <w:basedOn w:val="List5"/>
    <w:rsid w:val="00A44DE7"/>
    <w:pPr>
      <w:numPr>
        <w:numId w:val="6"/>
      </w:numPr>
    </w:pPr>
  </w:style>
  <w:style w:type="paragraph" w:styleId="BlockText">
    <w:name w:val="Block Text"/>
    <w:basedOn w:val="Normal"/>
    <w:rsid w:val="00A44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DE7"/>
    <w:rPr>
      <w:sz w:val="16"/>
      <w:vertAlign w:val="superscript"/>
    </w:rPr>
  </w:style>
  <w:style w:type="character" w:customStyle="1" w:styleId="Symbols">
    <w:name w:val="Symbols"/>
    <w:basedOn w:val="DefaultParagraphFont"/>
    <w:rsid w:val="00A44DE7"/>
    <w:rPr>
      <w:rFonts w:ascii="Symbol" w:hAnsi="Symbol"/>
    </w:rPr>
  </w:style>
  <w:style w:type="character" w:customStyle="1" w:styleId="MenuOptions">
    <w:name w:val="Menu Options"/>
    <w:basedOn w:val="DefaultParagraphFont"/>
    <w:rsid w:val="00A44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DE7"/>
    <w:rPr>
      <w:b/>
    </w:rPr>
  </w:style>
  <w:style w:type="character" w:customStyle="1" w:styleId="Underlined">
    <w:name w:val="Underlined"/>
    <w:basedOn w:val="DefaultParagraphFont"/>
    <w:rsid w:val="00A44DE7"/>
    <w:rPr>
      <w:u w:val="single"/>
    </w:rPr>
  </w:style>
  <w:style w:type="paragraph" w:customStyle="1" w:styleId="TableBodyTextRight">
    <w:name w:val="Table Body Text Right"/>
    <w:basedOn w:val="TableBodyText"/>
    <w:rsid w:val="00A44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DE7"/>
    <w:rPr>
      <w:sz w:val="18"/>
    </w:rPr>
  </w:style>
  <w:style w:type="paragraph" w:customStyle="1" w:styleId="BodySmallRight">
    <w:name w:val="Body Small Right"/>
    <w:basedOn w:val="BodyTextRight"/>
    <w:rsid w:val="00A44DE7"/>
    <w:rPr>
      <w:sz w:val="18"/>
      <w:szCs w:val="18"/>
    </w:rPr>
  </w:style>
  <w:style w:type="paragraph" w:customStyle="1" w:styleId="MarginEdition">
    <w:name w:val="Margin Edition"/>
    <w:basedOn w:val="MarginNote"/>
    <w:rsid w:val="00A44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DE7"/>
    <w:rPr>
      <w:sz w:val="2"/>
      <w:szCs w:val="2"/>
    </w:rPr>
  </w:style>
  <w:style w:type="character" w:customStyle="1" w:styleId="Small">
    <w:name w:val="Small"/>
    <w:basedOn w:val="DefaultParagraphFont"/>
    <w:rsid w:val="00A44DE7"/>
    <w:rPr>
      <w:sz w:val="16"/>
    </w:rPr>
  </w:style>
  <w:style w:type="paragraph" w:customStyle="1" w:styleId="WideTable">
    <w:name w:val="Wide Table"/>
    <w:basedOn w:val="Normal"/>
    <w:rsid w:val="00A44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DE7"/>
  </w:style>
  <w:style w:type="paragraph" w:styleId="Quote">
    <w:name w:val="Quote"/>
    <w:basedOn w:val="Heading1"/>
    <w:link w:val="QuoteChar"/>
    <w:qFormat/>
    <w:rsid w:val="00A44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DE7"/>
    <w:pPr>
      <w:pageBreakBefore/>
    </w:pPr>
  </w:style>
  <w:style w:type="paragraph" w:customStyle="1" w:styleId="Border">
    <w:name w:val="Border"/>
    <w:basedOn w:val="Normal"/>
    <w:qFormat/>
    <w:rsid w:val="00A44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DE7"/>
    <w:rPr>
      <w:u w:val="single"/>
    </w:rPr>
  </w:style>
  <w:style w:type="character" w:customStyle="1" w:styleId="BoldandItalics">
    <w:name w:val="Bold and Italics"/>
    <w:qFormat/>
    <w:rsid w:val="00A44DE7"/>
    <w:rPr>
      <w:b/>
      <w:i/>
      <w:u w:val="none"/>
    </w:rPr>
  </w:style>
  <w:style w:type="paragraph" w:styleId="BalloonText">
    <w:name w:val="Balloon Text"/>
    <w:basedOn w:val="Normal"/>
    <w:link w:val="BalloonTextChar"/>
    <w:rsid w:val="00A44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DE7"/>
    <w:pPr>
      <w:spacing w:before="0" w:after="0"/>
    </w:pPr>
  </w:style>
  <w:style w:type="paragraph" w:customStyle="1" w:styleId="BodyTextBold">
    <w:name w:val="Body Text Bold"/>
    <w:basedOn w:val="BodyText"/>
    <w:qFormat/>
    <w:rsid w:val="00A44DE7"/>
    <w:rPr>
      <w:b/>
    </w:rPr>
  </w:style>
  <w:style w:type="character" w:styleId="Hyperlink">
    <w:name w:val="Hyperlink"/>
    <w:basedOn w:val="DefaultParagraphFont"/>
    <w:uiPriority w:val="99"/>
    <w:unhideWhenUsed/>
    <w:rsid w:val="005F1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6267</Characters>
  <Application>Microsoft Office Word</Application>
  <DocSecurity>0</DocSecurity>
  <Lines>216</Lines>
  <Paragraphs>125</Paragraphs>
  <ScaleCrop>false</ScaleCrop>
  <Company>Author-it Software Corporation Ltd.</Company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PUAMAN001 Manage the organisation's public safety responsibilities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