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BD5" w:rsidP="00285BD5">
      <w:pPr>
        <w:pStyle w:val="Title"/>
      </w:pPr>
      <w:r>
        <w:fldChar w:fldCharType="begin"/>
      </w:r>
      <w:r>
        <w:instrText xml:space="preserve"> TITLE   \* MERGEFORMAT </w:instrText>
      </w:r>
      <w:r>
        <w:fldChar w:fldCharType="separate"/>
      </w:r>
      <w:r>
        <w:t>PUALAW002 Conduct initial investigation at incident scene</w:t>
      </w:r>
      <w:r>
        <w:fldChar w:fldCharType="end"/>
      </w:r>
    </w:p>
    <w:p w:rsidR="00285BD5" w:rsidP="00285BD5">
      <w:pPr>
        <w:pStyle w:val="Version"/>
        <w:sectPr w:rsidSect="002F76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670" w:rsidP="002F7670">
      <w:pPr>
        <w:pStyle w:val="SuperHeading"/>
      </w:pPr>
      <w:r w:rsidRPr="002F7670">
        <w:t>PUALAW002 Conduct initial investigation at incident scene</w:t>
      </w:r>
    </w:p>
    <w:p w:rsidR="00000000" w:rsidRPr="002F7670" w:rsidP="002F7670">
      <w:pPr>
        <w:pStyle w:val="Heading1"/>
      </w:pPr>
      <w:bookmarkStart w:id="1" w:name="O_1031191"/>
      <w:bookmarkEnd w:id="1"/>
      <w:r w:rsidRPr="002F7670">
        <w:t>Modification History</w:t>
      </w:r>
    </w:p>
    <w:tbl>
      <w:tblPr>
        <w:tblW w:w="9497" w:type="dxa"/>
        <w:tblLayout w:type="fixed"/>
        <w:tblCellMar>
          <w:left w:w="62" w:type="dxa"/>
          <w:right w:w="62" w:type="dxa"/>
        </w:tblCellMar>
        <w:tblLook w:val="0000"/>
      </w:tblPr>
      <w:tblGrid>
        <w:gridCol w:w="9497"/>
      </w:tblGrid>
      <w:tr w:rsidTr="002F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rPr>
                <w:rStyle w:val="SpecialBold"/>
              </w:rPr>
              <w:t>Release 1.</w:t>
            </w:r>
            <w:r w:rsidRPr="002F7670">
              <w:t xml:space="preserve"> This is the first release of this unit of competency in the PUA Public Safety Training Package.</w:t>
            </w:r>
          </w:p>
        </w:tc>
      </w:tr>
    </w:tbl>
    <w:p w:rsidR="00000000" w:rsidRPr="002F7670" w:rsidP="002F7670">
      <w:pPr>
        <w:pStyle w:val="NoPaddingFontSize1"/>
      </w:pPr>
    </w:p>
    <w:p w:rsidR="00000000" w:rsidRPr="002F7670" w:rsidP="002F7670">
      <w:pPr>
        <w:pStyle w:val="AllowPageBreak"/>
      </w:pPr>
    </w:p>
    <w:p w:rsidR="00000000" w:rsidRPr="002F7670" w:rsidP="002F7670">
      <w:pPr>
        <w:pStyle w:val="Heading1"/>
      </w:pPr>
      <w:bookmarkStart w:id="2" w:name="O_1031192"/>
      <w:bookmarkEnd w:id="2"/>
      <w:r w:rsidRPr="002F7670">
        <w:t>Application</w:t>
      </w:r>
    </w:p>
    <w:tbl>
      <w:tblPr>
        <w:tblW w:w="9497" w:type="dxa"/>
        <w:tblLayout w:type="fixed"/>
        <w:tblCellMar>
          <w:left w:w="62" w:type="dxa"/>
          <w:right w:w="62" w:type="dxa"/>
        </w:tblCellMar>
        <w:tblLook w:val="0000"/>
      </w:tblPr>
      <w:tblGrid>
        <w:gridCol w:w="9497"/>
      </w:tblGrid>
      <w:tr w:rsidTr="002F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t>This unit involves the skills and knowledge required to gather and collate in</w:t>
            </w:r>
            <w:r w:rsidRPr="002F7670">
              <w:t xml:space="preserve">formation including obvious and accessible physical evidence from the scene of an incident and identifying potential witnesses. It does not cover the specialist skills required to interpret the evidence gathered or the specialist skills required to gather </w:t>
            </w:r>
            <w:r w:rsidRPr="002F7670">
              <w:t>specific evidence.</w:t>
            </w:r>
          </w:p>
          <w:p w:rsidR="00000000" w:rsidRPr="002F7670" w:rsidP="002F7670">
            <w:pPr>
              <w:pStyle w:val="BodyText"/>
            </w:pPr>
            <w:r w:rsidRPr="002F7670">
              <w:t xml:space="preserve">The unit applies to non-specialist personnel who have been tasked with the collection of information and evidence that is obvious at an incident scene. </w:t>
            </w:r>
          </w:p>
          <w:p w:rsidR="00000000" w:rsidRPr="002F7670" w:rsidP="002F7670">
            <w:pPr>
              <w:pStyle w:val="BodyText"/>
            </w:pPr>
            <w:r w:rsidRPr="002F7670">
              <w:t>The fire sector is those sections of government departments, statutory authorities o</w:t>
            </w:r>
            <w:r w:rsidRPr="002F7670">
              <w:t>r organisations that have responsibility under jurisdictional arrangements for the delivery of firefighting and fire management services.</w:t>
            </w:r>
          </w:p>
          <w:p w:rsidR="00000000" w:rsidRPr="002F7670" w:rsidP="002F7670">
            <w:pPr>
              <w:pStyle w:val="BodyText"/>
            </w:pPr>
            <w:r w:rsidRPr="002F7670">
              <w:t>No licensing, legislative or certification requirements apply to this unit at the time of publication.</w:t>
            </w:r>
          </w:p>
        </w:tc>
      </w:tr>
    </w:tbl>
    <w:p w:rsidR="00000000" w:rsidRPr="002F7670" w:rsidP="002F7670">
      <w:pPr>
        <w:pStyle w:val="NoPaddingFontSize1"/>
      </w:pPr>
    </w:p>
    <w:p w:rsidR="00000000" w:rsidRPr="002F7670" w:rsidP="002F7670">
      <w:pPr>
        <w:pStyle w:val="AllowPageBreak"/>
      </w:pPr>
    </w:p>
    <w:p w:rsidR="00000000" w:rsidRPr="002F7670" w:rsidP="002F7670">
      <w:pPr>
        <w:pStyle w:val="Heading1"/>
      </w:pPr>
      <w:bookmarkStart w:id="3" w:name="O_1031193"/>
      <w:bookmarkEnd w:id="3"/>
      <w:r w:rsidRPr="002F7670">
        <w:t>Pre-requisite Unit</w:t>
      </w:r>
    </w:p>
    <w:tbl>
      <w:tblPr>
        <w:tblW w:w="9497" w:type="dxa"/>
        <w:tblLayout w:type="fixed"/>
        <w:tblCellMar>
          <w:left w:w="62" w:type="dxa"/>
          <w:right w:w="62" w:type="dxa"/>
        </w:tblCellMar>
        <w:tblLook w:val="0000"/>
      </w:tblPr>
      <w:tblGrid>
        <w:gridCol w:w="9497"/>
      </w:tblGrid>
      <w:tr w:rsidTr="002F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t>Not applicable.</w:t>
            </w:r>
          </w:p>
        </w:tc>
      </w:tr>
    </w:tbl>
    <w:p w:rsidR="00000000" w:rsidRPr="002F7670" w:rsidP="002F7670">
      <w:pPr>
        <w:pStyle w:val="NoPaddingFontSize1"/>
      </w:pPr>
    </w:p>
    <w:p w:rsidR="00000000" w:rsidRPr="002F7670" w:rsidP="002F7670">
      <w:pPr>
        <w:pStyle w:val="AllowPageBreak"/>
      </w:pPr>
    </w:p>
    <w:p w:rsidR="00000000" w:rsidRPr="002F7670" w:rsidP="002F7670">
      <w:pPr>
        <w:pStyle w:val="Heading1"/>
      </w:pPr>
      <w:bookmarkStart w:id="4" w:name="O_1031194"/>
      <w:bookmarkEnd w:id="4"/>
      <w:r w:rsidRPr="002F7670">
        <w:t>Competency Field</w:t>
      </w:r>
    </w:p>
    <w:tbl>
      <w:tblPr>
        <w:tblW w:w="9497" w:type="dxa"/>
        <w:tblLayout w:type="fixed"/>
        <w:tblCellMar>
          <w:left w:w="62" w:type="dxa"/>
          <w:right w:w="62" w:type="dxa"/>
        </w:tblCellMar>
        <w:tblLook w:val="0000"/>
      </w:tblPr>
      <w:tblGrid>
        <w:gridCol w:w="9497"/>
      </w:tblGrid>
      <w:tr w:rsidTr="002F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t>Fire</w:t>
            </w:r>
          </w:p>
        </w:tc>
      </w:tr>
    </w:tbl>
    <w:p w:rsidR="00000000" w:rsidRPr="002F7670" w:rsidP="002F7670">
      <w:pPr>
        <w:pStyle w:val="NoPaddingFontSize1"/>
      </w:pPr>
    </w:p>
    <w:p w:rsidR="00000000" w:rsidRPr="002F7670" w:rsidP="002F7670">
      <w:pPr>
        <w:pStyle w:val="AllowPageBreak"/>
      </w:pPr>
    </w:p>
    <w:p w:rsidR="00000000" w:rsidRPr="002F7670" w:rsidP="002F7670">
      <w:pPr>
        <w:pStyle w:val="Heading1"/>
      </w:pPr>
      <w:bookmarkStart w:id="5" w:name="O_1031195"/>
      <w:bookmarkEnd w:id="5"/>
      <w:r w:rsidRPr="002F7670">
        <w:t>Unit Sector</w:t>
      </w:r>
    </w:p>
    <w:tbl>
      <w:tblPr>
        <w:tblW w:w="9497" w:type="dxa"/>
        <w:tblLayout w:type="fixed"/>
        <w:tblCellMar>
          <w:left w:w="62" w:type="dxa"/>
          <w:right w:w="62" w:type="dxa"/>
        </w:tblCellMar>
        <w:tblLook w:val="0000"/>
      </w:tblPr>
      <w:tblGrid>
        <w:gridCol w:w="9497"/>
      </w:tblGrid>
      <w:tr w:rsidTr="002F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t>Fire</w:t>
            </w:r>
          </w:p>
        </w:tc>
      </w:tr>
    </w:tbl>
    <w:p w:rsidR="00000000" w:rsidRPr="002F7670" w:rsidP="002F7670">
      <w:pPr>
        <w:pStyle w:val="NoPaddingFontSize1"/>
      </w:pPr>
    </w:p>
    <w:p w:rsidR="00000000" w:rsidRPr="002F7670" w:rsidP="002F7670">
      <w:pPr>
        <w:pStyle w:val="AllowPageBreak"/>
      </w:pPr>
    </w:p>
    <w:p w:rsidR="00000000" w:rsidRPr="002F7670" w:rsidP="002F7670">
      <w:pPr>
        <w:pStyle w:val="Heading1"/>
      </w:pPr>
      <w:bookmarkStart w:id="6" w:name="O_1031196"/>
      <w:bookmarkEnd w:id="6"/>
      <w:r w:rsidRPr="002F767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F767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PERFORMANCE CRITERIA</w:t>
            </w:r>
          </w:p>
        </w:tc>
      </w:tr>
      <w:tr w:rsidTr="002F767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Performance criteria describe the performance needed to demonstrate achievement of the element.</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rPr>
                <w:rStyle w:val="SpecialBold"/>
              </w:rPr>
              <w:t>Conduct initial assessment of scene</w:t>
            </w: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 xml:space="preserve">Scene is assessed with regards to Work, Health and Safety (WHS)/Occupational Health and Safety (OHS) </w:t>
            </w:r>
            <w:r w:rsidRPr="002F7670">
              <w:t>and all actions are undertaken, in accordance with organisation policies, procedures, guidelines and duty of care requirements</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Communication is esta</w:t>
            </w:r>
            <w:r w:rsidRPr="002F7670">
              <w:t>blished with the senior investigating officer and liaison is maintained throughout the investigation</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Circumstances surrounding the scene are ascertained from visual assessment and reports from other personnel</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Scene boundary is defined or redefined, as required, to preserve physical evidence for collection</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Obvious and accessible physical evidence is located and, where appropriate, protected from possible contamination</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rPr>
                <w:rStyle w:val="SpecialBold"/>
              </w:rPr>
              <w:t>Control integrity of scene</w:t>
            </w: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App</w:t>
            </w:r>
            <w:r w:rsidRPr="002F7670">
              <w:t>ropriate arrangements for scene access and egress are established and maintained</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Non-essential persons are removed from the scene and details are recorded accurately, in accordance with organisation and regulatory procedures</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Additional resources are identified and accessed to secure incident scene</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Health and safety needs of personnel and public involved in incident are identified and attended to</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rPr>
                <w:rStyle w:val="SpecialBold"/>
              </w:rPr>
              <w:t>Examine scene</w:t>
            </w: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Appropriate search pattern is instigated, in accordance with organisational procedures, and instructions from senior investigating officer to ensure all evidence is located and preserved</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Details of the scene are recorded comprehensively and accurate</w:t>
            </w:r>
            <w:r w:rsidRPr="002F7670">
              <w:t>ly, in accordance with organisational operating procedures</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Evidence is located, collected, packaged, labelled and stored, in accordance with organisational procedures, to ensure preservation for further post scene examination</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An accurate log of all evidence is maintained, in accordance with organisational procedures</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Scenes are assessed for future investigative requirements and appropriate personnel are notified</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rPr>
                <w:rStyle w:val="SpecialBold"/>
              </w:rPr>
              <w:t>Identify potential witnesses and initial statements recor</w:t>
            </w:r>
            <w:r w:rsidRPr="002F7670">
              <w:rPr>
                <w:rStyle w:val="SpecialBold"/>
              </w:rPr>
              <w:t>ded</w:t>
            </w: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Bystanders are canvassed to identify potential witnesses</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t>Details of potential witnesses are recorded, in accordance with organisational procedures</w:t>
            </w:r>
          </w:p>
        </w:tc>
      </w:tr>
      <w:tr w:rsidTr="002F76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67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F7670">
            <w:pPr>
              <w:pStyle w:val="BodyText"/>
              <w:rPr>
                <w:lang w:val="en-NZ"/>
              </w:rPr>
            </w:pPr>
            <w:r w:rsidRPr="002F767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t>Recording practices are used, in acc</w:t>
            </w:r>
            <w:r w:rsidRPr="002F7670">
              <w:t>ordance with legislative and regulatory requirements and organisational policies and procedures</w:t>
            </w:r>
          </w:p>
        </w:tc>
      </w:tr>
    </w:tbl>
    <w:p w:rsidR="00000000" w:rsidRPr="002F7670" w:rsidP="002F7670">
      <w:pPr>
        <w:pStyle w:val="NoPaddingFontSize1"/>
      </w:pPr>
    </w:p>
    <w:p w:rsidR="00000000" w:rsidRPr="002F7670" w:rsidP="002F7670">
      <w:pPr>
        <w:pStyle w:val="AllowPageBreak"/>
      </w:pPr>
    </w:p>
    <w:p w:rsidR="00000000" w:rsidRPr="002F7670" w:rsidP="002F7670">
      <w:pPr>
        <w:pStyle w:val="Heading1"/>
      </w:pPr>
      <w:bookmarkStart w:id="7" w:name="O_1031197"/>
      <w:bookmarkEnd w:id="7"/>
      <w:r w:rsidRPr="002F7670">
        <w:t>Foundation Skills</w:t>
      </w:r>
    </w:p>
    <w:tbl>
      <w:tblPr>
        <w:tblW w:w="9497" w:type="dxa"/>
        <w:tblLayout w:type="fixed"/>
        <w:tblCellMar>
          <w:left w:w="62" w:type="dxa"/>
          <w:right w:w="62" w:type="dxa"/>
        </w:tblCellMar>
        <w:tblLook w:val="0000"/>
      </w:tblPr>
      <w:tblGrid>
        <w:gridCol w:w="9497"/>
      </w:tblGrid>
      <w:tr w:rsidTr="002F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t>Foundation skills essential to performance are explicit in the performance criteria of this unit of competency.</w:t>
            </w:r>
          </w:p>
        </w:tc>
      </w:tr>
    </w:tbl>
    <w:p w:rsidR="00000000" w:rsidRPr="002F7670" w:rsidP="002F7670">
      <w:pPr>
        <w:pStyle w:val="NoPaddingFontSize1"/>
      </w:pPr>
    </w:p>
    <w:p w:rsidR="00000000" w:rsidRPr="002F7670" w:rsidP="002F7670">
      <w:pPr>
        <w:pStyle w:val="AllowPageBreak"/>
      </w:pPr>
    </w:p>
    <w:p w:rsidR="00000000" w:rsidRPr="002F7670" w:rsidP="002F7670">
      <w:pPr>
        <w:pStyle w:val="Heading1"/>
      </w:pPr>
      <w:bookmarkStart w:id="8" w:name="O_1031198"/>
      <w:bookmarkEnd w:id="8"/>
      <w:r w:rsidRPr="002F7670">
        <w:t>Range of Conditions</w:t>
      </w:r>
    </w:p>
    <w:tbl>
      <w:tblPr>
        <w:tblW w:w="9497" w:type="dxa"/>
        <w:tblLayout w:type="fixed"/>
        <w:tblCellMar>
          <w:left w:w="62" w:type="dxa"/>
          <w:right w:w="62" w:type="dxa"/>
        </w:tblCellMar>
        <w:tblLook w:val="0000"/>
      </w:tblPr>
      <w:tblGrid>
        <w:gridCol w:w="4693"/>
        <w:gridCol w:w="4804"/>
      </w:tblGrid>
      <w:tr w:rsidTr="002F767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t>Range is restricted to essential operating conditions and any other variables essential to the work environment.</w:t>
            </w:r>
          </w:p>
          <w:p w:rsidR="00000000" w:rsidP="002F7670">
            <w:pPr>
              <w:pStyle w:val="BodyText"/>
              <w:rPr>
                <w:lang w:val="en-NZ"/>
              </w:rPr>
            </w:pPr>
            <w:r w:rsidRPr="002F7670">
              <w:t>Non-essential conditions may be found in the Companion Volume Implementation Guide.</w:t>
            </w:r>
          </w:p>
        </w:tc>
      </w:tr>
      <w:tr w:rsidTr="002F767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t>incident scene must include at least two of the following</w:t>
            </w:r>
          </w:p>
          <w:p w:rsidR="00000000" w:rsidP="002F7670">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2F7670" w:rsidP="002F7670">
            <w:pPr>
              <w:pStyle w:val="ListBullet"/>
            </w:pPr>
            <w:r w:rsidRPr="002F7670">
              <w:t>accident or incident involving death or injury to person or damage to property</w:t>
            </w:r>
          </w:p>
          <w:p w:rsidR="00000000" w:rsidRPr="002F7670" w:rsidP="002F7670">
            <w:pPr>
              <w:pStyle w:val="ListBullet"/>
            </w:pPr>
            <w:r w:rsidRPr="002F7670">
              <w:t>crime scene</w:t>
            </w:r>
          </w:p>
          <w:p w:rsidR="00000000" w:rsidRPr="002F7670" w:rsidP="002F7670">
            <w:pPr>
              <w:pStyle w:val="ListBullet"/>
            </w:pPr>
            <w:r w:rsidRPr="002F7670">
              <w:t>industrial or mining accidents and incidents</w:t>
            </w:r>
          </w:p>
          <w:p w:rsidR="00000000" w:rsidRPr="002F7670" w:rsidP="002F7670">
            <w:pPr>
              <w:pStyle w:val="ListBullet"/>
            </w:pPr>
            <w:r w:rsidRPr="002F7670">
              <w:t>natural disaster</w:t>
            </w:r>
          </w:p>
          <w:p w:rsidR="00000000" w:rsidRPr="002F7670" w:rsidP="002F7670">
            <w:pPr>
              <w:pStyle w:val="ListBullet"/>
            </w:pPr>
            <w:r w:rsidRPr="002F7670">
              <w:t>structural fire</w:t>
            </w:r>
          </w:p>
          <w:p w:rsidR="00000000" w:rsidRPr="002F7670" w:rsidP="002F7670">
            <w:pPr>
              <w:pStyle w:val="ListBullet"/>
            </w:pPr>
            <w:r w:rsidRPr="002F7670">
              <w:t>vehicle accident</w:t>
            </w:r>
          </w:p>
          <w:p w:rsidR="00000000" w:rsidRPr="002F7670" w:rsidP="002F7670">
            <w:pPr>
              <w:pStyle w:val="ListBullet"/>
            </w:pPr>
            <w:r w:rsidRPr="002F7670">
              <w:t>vehicle fi</w:t>
            </w:r>
            <w:r w:rsidRPr="002F7670">
              <w:t>re</w:t>
            </w:r>
          </w:p>
          <w:p w:rsidR="00000000" w:rsidRPr="002F7670" w:rsidP="002F7670">
            <w:pPr>
              <w:pStyle w:val="ListBullet"/>
            </w:pPr>
            <w:r w:rsidRPr="002F7670">
              <w:t>wildfire</w:t>
            </w:r>
          </w:p>
        </w:tc>
      </w:tr>
    </w:tbl>
    <w:p w:rsidR="00000000" w:rsidRPr="002F7670" w:rsidP="002F7670">
      <w:pPr>
        <w:pStyle w:val="NoPaddingFontSize1"/>
      </w:pPr>
    </w:p>
    <w:p w:rsidR="00000000" w:rsidRPr="002F7670" w:rsidP="002F7670">
      <w:pPr>
        <w:pStyle w:val="AllowPageBreak"/>
      </w:pPr>
    </w:p>
    <w:p w:rsidR="00000000" w:rsidRPr="002F7670" w:rsidP="002F7670">
      <w:pPr>
        <w:pStyle w:val="Heading1"/>
      </w:pPr>
      <w:bookmarkStart w:id="9" w:name="O_1031199"/>
      <w:bookmarkEnd w:id="9"/>
      <w:r w:rsidRPr="002F7670">
        <w:t>Unit Mapping Information</w:t>
      </w:r>
    </w:p>
    <w:tbl>
      <w:tblPr>
        <w:tblW w:w="9497" w:type="dxa"/>
        <w:tblLayout w:type="fixed"/>
        <w:tblCellMar>
          <w:left w:w="62" w:type="dxa"/>
          <w:right w:w="62" w:type="dxa"/>
        </w:tblCellMar>
        <w:tblLook w:val="0000"/>
      </w:tblPr>
      <w:tblGrid>
        <w:gridCol w:w="9497"/>
      </w:tblGrid>
      <w:tr w:rsidTr="002F7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670" w:rsidP="002F7670">
            <w:pPr>
              <w:pStyle w:val="BodyText"/>
            </w:pPr>
            <w:r w:rsidRPr="002F7670">
              <w:t>This unit replaces and is equivalent to PUALAW002B Conduct initial investigation at incident scene.</w:t>
            </w:r>
          </w:p>
        </w:tc>
      </w:tr>
    </w:tbl>
    <w:p w:rsidR="00000000" w:rsidRPr="002F7670" w:rsidP="002F7670">
      <w:pPr>
        <w:pStyle w:val="NoPaddingFontSize1"/>
      </w:pPr>
    </w:p>
    <w:p w:rsidR="00000000" w:rsidRPr="002F7670" w:rsidP="002F7670">
      <w:pPr>
        <w:pStyle w:val="AllowPageBreak"/>
      </w:pPr>
    </w:p>
    <w:p w:rsidR="00000000" w:rsidRPr="002F7670" w:rsidP="002F7670">
      <w:pPr>
        <w:pStyle w:val="Heading1"/>
      </w:pPr>
      <w:bookmarkStart w:id="10" w:name="O_1031206"/>
      <w:bookmarkEnd w:id="10"/>
      <w:r w:rsidRPr="002F7670">
        <w:t>Links</w:t>
      </w:r>
    </w:p>
    <w:p w:rsidR="00000000" w:rsidRPr="002F7670" w:rsidP="00285BD5">
      <w:pPr>
        <w:pStyle w:val="BodyText"/>
      </w:pPr>
      <w:r w:rsidRPr="002F7670">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112BB">
        <w:rPr>
          <w:rStyle w:val="Hyperlink"/>
        </w:rPr>
        <w:t>https://vetnet.gov.au/Pages/TrainingDocs.aspx?q=3eca5672-6d5a-410b-8942-810d0ba05bbf</w:t>
      </w:r>
      <w:r>
        <w:fldChar w:fldCharType="end"/>
      </w:r>
    </w:p>
    <w:p w:rsidR="00000000" w:rsidRPr="002F7670" w:rsidP="002F7670"/>
    <w:sectPr w:rsidSect="002F76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70" w:rsidRPr="00285BD5" w:rsidP="00285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D5" w:rsidP="002F7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5BD5" w:rsidP="002F76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85BD5" w:rsidP="002F76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7670" w:rsidRPr="00285BD5" w:rsidP="00285B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D5" w:rsidRPr="002D2AF8" w:rsidP="002F7670">
    <w:pPr>
      <w:pStyle w:val="Header"/>
      <w:framePr w:wrap="around"/>
    </w:pPr>
    <w:r>
      <w:fldChar w:fldCharType="begin"/>
    </w:r>
    <w:r>
      <w:instrText xml:space="preserve"> TITLE   \* MERGEFORMAT </w:instrText>
    </w:r>
    <w:r>
      <w:fldChar w:fldCharType="separate"/>
    </w:r>
    <w:r>
      <w:t>PUALAW002 Conduct initial investigation at incident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285BD5" w:rsidP="002F76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C2AD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2EC7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6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670"/>
    <w:pPr>
      <w:spacing w:before="360" w:after="60"/>
      <w:outlineLvl w:val="0"/>
    </w:pPr>
    <w:rPr>
      <w:sz w:val="32"/>
    </w:rPr>
  </w:style>
  <w:style w:type="paragraph" w:styleId="Heading2">
    <w:name w:val="heading 2"/>
    <w:basedOn w:val="HeadingBase"/>
    <w:next w:val="BodyText"/>
    <w:link w:val="Heading2Char"/>
    <w:qFormat/>
    <w:rsid w:val="002F7670"/>
    <w:pPr>
      <w:keepLines/>
      <w:spacing w:before="240" w:after="120"/>
      <w:outlineLvl w:val="1"/>
    </w:pPr>
    <w:rPr>
      <w:sz w:val="28"/>
      <w:szCs w:val="40"/>
    </w:rPr>
  </w:style>
  <w:style w:type="paragraph" w:styleId="Heading3">
    <w:name w:val="heading 3"/>
    <w:basedOn w:val="HeadingBase"/>
    <w:next w:val="BodyText"/>
    <w:link w:val="Heading3Char"/>
    <w:qFormat/>
    <w:rsid w:val="002F7670"/>
    <w:pPr>
      <w:spacing w:before="180" w:after="120"/>
      <w:outlineLvl w:val="2"/>
    </w:pPr>
    <w:rPr>
      <w:spacing w:val="-10"/>
      <w:kern w:val="32"/>
    </w:rPr>
  </w:style>
  <w:style w:type="paragraph" w:styleId="Heading4">
    <w:name w:val="heading 4"/>
    <w:basedOn w:val="HeadingBase"/>
    <w:next w:val="BodyText"/>
    <w:link w:val="Heading4Char"/>
    <w:qFormat/>
    <w:rsid w:val="002F7670"/>
    <w:pPr>
      <w:spacing w:before="160" w:after="120"/>
      <w:outlineLvl w:val="3"/>
    </w:pPr>
    <w:rPr>
      <w:sz w:val="22"/>
    </w:rPr>
  </w:style>
  <w:style w:type="paragraph" w:styleId="Heading5">
    <w:name w:val="heading 5"/>
    <w:basedOn w:val="HeadingBase"/>
    <w:next w:val="Normal"/>
    <w:link w:val="Heading5Char"/>
    <w:qFormat/>
    <w:rsid w:val="002F7670"/>
    <w:pPr>
      <w:spacing w:before="80"/>
      <w:outlineLvl w:val="4"/>
    </w:pPr>
    <w:rPr>
      <w:color w:val="918585"/>
      <w:sz w:val="20"/>
    </w:rPr>
  </w:style>
  <w:style w:type="paragraph" w:styleId="Heading6">
    <w:name w:val="heading 6"/>
    <w:basedOn w:val="HeadingBase"/>
    <w:next w:val="Normal"/>
    <w:link w:val="Heading6Char"/>
    <w:qFormat/>
    <w:rsid w:val="002F7670"/>
    <w:pPr>
      <w:spacing w:before="60"/>
      <w:outlineLvl w:val="5"/>
    </w:pPr>
    <w:rPr>
      <w:color w:val="918585"/>
      <w:sz w:val="20"/>
    </w:rPr>
  </w:style>
  <w:style w:type="paragraph" w:styleId="Heading7">
    <w:name w:val="heading 7"/>
    <w:basedOn w:val="Normal"/>
    <w:next w:val="Normal"/>
    <w:link w:val="Heading7Char"/>
    <w:qFormat/>
    <w:rsid w:val="002F7670"/>
    <w:pPr>
      <w:ind w:left="720"/>
      <w:outlineLvl w:val="6"/>
    </w:pPr>
    <w:rPr>
      <w:i/>
    </w:rPr>
  </w:style>
  <w:style w:type="paragraph" w:styleId="Heading8">
    <w:name w:val="heading 8"/>
    <w:basedOn w:val="Normal"/>
    <w:next w:val="Normal"/>
    <w:link w:val="Heading8Char"/>
    <w:qFormat/>
    <w:rsid w:val="002F7670"/>
    <w:pPr>
      <w:ind w:left="720"/>
      <w:outlineLvl w:val="7"/>
    </w:pPr>
    <w:rPr>
      <w:i/>
    </w:rPr>
  </w:style>
  <w:style w:type="paragraph" w:styleId="Heading9">
    <w:name w:val="heading 9"/>
    <w:basedOn w:val="Normal"/>
    <w:next w:val="Normal"/>
    <w:link w:val="Heading9Char"/>
    <w:qFormat/>
    <w:rsid w:val="002F7670"/>
    <w:pPr>
      <w:ind w:left="720"/>
      <w:outlineLvl w:val="8"/>
    </w:pPr>
    <w:rPr>
      <w:i/>
    </w:rPr>
  </w:style>
  <w:style w:type="character" w:default="1" w:styleId="DefaultParagraphFont">
    <w:name w:val="Default Paragraph Font"/>
    <w:uiPriority w:val="1"/>
    <w:unhideWhenUsed/>
    <w:rsid w:val="002F7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670"/>
  </w:style>
  <w:style w:type="character" w:customStyle="1" w:styleId="Heading1Char">
    <w:name w:val="Heading 1 Char"/>
    <w:basedOn w:val="DefaultParagraphFont"/>
    <w:link w:val="Heading1"/>
    <w:rsid w:val="002F7670"/>
    <w:rPr>
      <w:rFonts w:ascii="Times New Roman" w:eastAsia="Times New Roman" w:hAnsi="Times New Roman" w:cs="Times New Roman"/>
      <w:b/>
      <w:sz w:val="32"/>
      <w:szCs w:val="20"/>
      <w:lang w:eastAsia="en-US"/>
    </w:rPr>
  </w:style>
  <w:style w:type="paragraph" w:styleId="BodyText">
    <w:name w:val="Body Text"/>
    <w:basedOn w:val="Normal"/>
    <w:link w:val="BodyTextChar"/>
    <w:rsid w:val="002F76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7670"/>
    <w:rPr>
      <w:rFonts w:ascii="Times New Roman" w:eastAsia="Times New Roman" w:hAnsi="Times New Roman" w:cs="Times New Roman"/>
      <w:sz w:val="24"/>
      <w:lang w:eastAsia="en-US"/>
    </w:rPr>
  </w:style>
  <w:style w:type="paragraph" w:styleId="ListBullet">
    <w:name w:val="List Bullet"/>
    <w:basedOn w:val="List"/>
    <w:rsid w:val="002F7670"/>
    <w:pPr>
      <w:numPr>
        <w:numId w:val="11"/>
      </w:numPr>
      <w:tabs>
        <w:tab w:val="clear" w:pos="340"/>
      </w:tabs>
      <w:spacing w:before="40" w:after="40"/>
    </w:pPr>
  </w:style>
  <w:style w:type="character" w:customStyle="1" w:styleId="SpecialBold">
    <w:name w:val="Special Bold"/>
    <w:basedOn w:val="DefaultParagraphFont"/>
    <w:rsid w:val="002F7670"/>
    <w:rPr>
      <w:b/>
      <w:spacing w:val="0"/>
    </w:rPr>
  </w:style>
  <w:style w:type="paragraph" w:customStyle="1" w:styleId="SuperHeading">
    <w:name w:val="SuperHeading"/>
    <w:basedOn w:val="Normal"/>
    <w:rsid w:val="002F7670"/>
    <w:pPr>
      <w:spacing w:before="240" w:after="120"/>
      <w:outlineLvl w:val="0"/>
    </w:pPr>
    <w:rPr>
      <w:rFonts w:ascii="Times New Roman" w:hAnsi="Times New Roman"/>
      <w:b/>
      <w:sz w:val="32"/>
    </w:rPr>
  </w:style>
  <w:style w:type="paragraph" w:customStyle="1" w:styleId="AllowPageBreak">
    <w:name w:val="AllowPageBreak"/>
    <w:rsid w:val="002F76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7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6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6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670"/>
    <w:rPr>
      <w:rFonts w:ascii="Courier New" w:eastAsia="Times New Roman" w:hAnsi="Courier New" w:cs="Times New Roman"/>
      <w:i/>
      <w:szCs w:val="20"/>
      <w:lang w:eastAsia="en-US"/>
    </w:rPr>
  </w:style>
  <w:style w:type="paragraph" w:customStyle="1" w:styleId="HeadingBase">
    <w:name w:val="Heading Base"/>
    <w:rsid w:val="002F7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670"/>
    <w:pPr>
      <w:tabs>
        <w:tab w:val="right" w:leader="dot" w:pos="9072"/>
      </w:tabs>
      <w:ind w:left="567"/>
    </w:pPr>
    <w:rPr>
      <w:szCs w:val="22"/>
    </w:rPr>
  </w:style>
  <w:style w:type="paragraph" w:customStyle="1" w:styleId="TOCBase">
    <w:name w:val="TOC Base"/>
    <w:rsid w:val="002F7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670"/>
    <w:pPr>
      <w:tabs>
        <w:tab w:val="right" w:leader="dot" w:pos="9072"/>
      </w:tabs>
      <w:spacing w:before="40" w:after="40"/>
      <w:ind w:left="284"/>
    </w:pPr>
    <w:rPr>
      <w:rFonts w:ascii="Times New Roman" w:hAnsi="Times New Roman"/>
    </w:rPr>
  </w:style>
  <w:style w:type="paragraph" w:styleId="TOC1">
    <w:name w:val="toc 1"/>
    <w:basedOn w:val="TOCBase"/>
    <w:next w:val="Normal"/>
    <w:rsid w:val="002F76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7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670"/>
    <w:rPr>
      <w:rFonts w:ascii="Times New Roman" w:eastAsia="Times New Roman" w:hAnsi="Times New Roman" w:cs="Times New Roman"/>
      <w:sz w:val="16"/>
      <w:lang w:eastAsia="en-US"/>
    </w:rPr>
  </w:style>
  <w:style w:type="paragraph" w:styleId="Title">
    <w:name w:val="Title"/>
    <w:basedOn w:val="HeadingBase"/>
    <w:link w:val="TitleChar"/>
    <w:qFormat/>
    <w:rsid w:val="002F7670"/>
    <w:pPr>
      <w:spacing w:before="5040"/>
      <w:jc w:val="center"/>
    </w:pPr>
    <w:rPr>
      <w:sz w:val="48"/>
      <w:szCs w:val="72"/>
      <w:lang w:val="en-US"/>
    </w:rPr>
  </w:style>
  <w:style w:type="character" w:customStyle="1" w:styleId="TitleChar">
    <w:name w:val="Title Char"/>
    <w:basedOn w:val="DefaultParagraphFont"/>
    <w:link w:val="Title"/>
    <w:rsid w:val="002F7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670"/>
    <w:pPr>
      <w:tabs>
        <w:tab w:val="left" w:pos="3600"/>
        <w:tab w:val="left" w:pos="3958"/>
      </w:tabs>
    </w:pPr>
  </w:style>
  <w:style w:type="paragraph" w:styleId="List">
    <w:name w:val="List"/>
    <w:basedOn w:val="BodyText"/>
    <w:next w:val="BodyText"/>
    <w:rsid w:val="002F7670"/>
    <w:pPr>
      <w:tabs>
        <w:tab w:val="left" w:pos="340"/>
      </w:tabs>
      <w:spacing w:before="60" w:after="60"/>
      <w:ind w:left="340" w:hanging="340"/>
    </w:pPr>
  </w:style>
  <w:style w:type="paragraph" w:customStyle="1" w:styleId="Note">
    <w:name w:val="Note"/>
    <w:basedOn w:val="BodyText"/>
    <w:rsid w:val="002F7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670"/>
    <w:pPr>
      <w:framePr w:wrap="auto" w:hAnchor="text" w:y="6049"/>
    </w:pPr>
    <w:rPr>
      <w:color w:val="000000"/>
      <w:sz w:val="40"/>
    </w:rPr>
  </w:style>
  <w:style w:type="paragraph" w:customStyle="1" w:styleId="TOCTitle">
    <w:name w:val="TOCTitle"/>
    <w:basedOn w:val="Heading1"/>
    <w:rsid w:val="002F7670"/>
    <w:pPr>
      <w:spacing w:after="240"/>
      <w:jc w:val="center"/>
      <w:outlineLvl w:val="9"/>
    </w:pPr>
    <w:rPr>
      <w:caps/>
    </w:rPr>
  </w:style>
  <w:style w:type="paragraph" w:customStyle="1" w:styleId="Version">
    <w:name w:val="Version"/>
    <w:rsid w:val="002F76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7670"/>
    <w:pPr>
      <w:numPr>
        <w:numId w:val="12"/>
      </w:numPr>
      <w:tabs>
        <w:tab w:val="clear" w:pos="680"/>
      </w:tabs>
    </w:pPr>
  </w:style>
  <w:style w:type="paragraph" w:styleId="Index1">
    <w:name w:val="index 1"/>
    <w:basedOn w:val="Normal"/>
    <w:next w:val="Normal"/>
    <w:semiHidden/>
    <w:rsid w:val="002F7670"/>
    <w:pPr>
      <w:keepNext w:val="0"/>
      <w:tabs>
        <w:tab w:val="right" w:pos="4176"/>
      </w:tabs>
      <w:ind w:left="198" w:hanging="198"/>
    </w:pPr>
    <w:rPr>
      <w:rFonts w:ascii="Garamond" w:hAnsi="Garamond"/>
    </w:rPr>
  </w:style>
  <w:style w:type="paragraph" w:styleId="IndexHeading">
    <w:name w:val="index heading"/>
    <w:basedOn w:val="Normal"/>
    <w:next w:val="Index1"/>
    <w:semiHidden/>
    <w:rsid w:val="002F7670"/>
    <w:pPr>
      <w:spacing w:before="120" w:after="120"/>
    </w:pPr>
    <w:rPr>
      <w:rFonts w:ascii="Arial" w:hAnsi="Arial"/>
      <w:b/>
      <w:color w:val="918585"/>
      <w:sz w:val="24"/>
    </w:rPr>
  </w:style>
  <w:style w:type="paragraph" w:styleId="Header">
    <w:name w:val="header"/>
    <w:basedOn w:val="Normal"/>
    <w:link w:val="HeaderChar"/>
    <w:rsid w:val="002F7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670"/>
    <w:rPr>
      <w:rFonts w:ascii="Times New Roman" w:eastAsia="Times New Roman" w:hAnsi="Times New Roman" w:cs="Times New Roman"/>
      <w:sz w:val="16"/>
      <w:szCs w:val="20"/>
      <w:lang w:val="en-GB" w:eastAsia="en-US"/>
    </w:rPr>
  </w:style>
  <w:style w:type="paragraph" w:customStyle="1" w:styleId="Chapter">
    <w:name w:val="Chapter"/>
    <w:basedOn w:val="Normal"/>
    <w:rsid w:val="002F7670"/>
    <w:pPr>
      <w:spacing w:before="240"/>
    </w:pPr>
    <w:rPr>
      <w:rFonts w:ascii="Times New Roman" w:hAnsi="Times New Roman"/>
      <w:smallCaps/>
      <w:spacing w:val="80"/>
      <w:sz w:val="28"/>
    </w:rPr>
  </w:style>
  <w:style w:type="paragraph" w:customStyle="1" w:styleId="InChapter">
    <w:name w:val="InChapter"/>
    <w:basedOn w:val="Heading3"/>
    <w:rsid w:val="002F7670"/>
    <w:pPr>
      <w:spacing w:after="240"/>
      <w:outlineLvl w:val="9"/>
    </w:pPr>
    <w:rPr>
      <w:noProof/>
    </w:rPr>
  </w:style>
  <w:style w:type="paragraph" w:styleId="Index2">
    <w:name w:val="index 2"/>
    <w:basedOn w:val="Normal"/>
    <w:next w:val="Normal"/>
    <w:semiHidden/>
    <w:rsid w:val="002F7670"/>
    <w:pPr>
      <w:tabs>
        <w:tab w:val="right" w:pos="4176"/>
      </w:tabs>
      <w:ind w:left="568" w:hanging="284"/>
    </w:pPr>
    <w:rPr>
      <w:rFonts w:ascii="Garamond" w:hAnsi="Garamond"/>
    </w:rPr>
  </w:style>
  <w:style w:type="paragraph" w:customStyle="1" w:styleId="Byline">
    <w:name w:val="Byline"/>
    <w:rsid w:val="002F7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670"/>
    <w:pPr>
      <w:tabs>
        <w:tab w:val="clear" w:pos="3600"/>
        <w:tab w:val="clear" w:pos="3958"/>
      </w:tabs>
      <w:jc w:val="right"/>
    </w:pPr>
  </w:style>
  <w:style w:type="character" w:styleId="Emphasis">
    <w:name w:val="Emphasis"/>
    <w:basedOn w:val="DefaultParagraphFont"/>
    <w:qFormat/>
    <w:rsid w:val="002F7670"/>
    <w:rPr>
      <w:i/>
    </w:rPr>
  </w:style>
  <w:style w:type="paragraph" w:styleId="Caption">
    <w:name w:val="caption"/>
    <w:basedOn w:val="BodyText"/>
    <w:next w:val="Normal"/>
    <w:qFormat/>
    <w:rsid w:val="002F7670"/>
    <w:pPr>
      <w:framePr w:w="2268" w:hSpace="181" w:vSpace="181" w:wrap="around" w:vAnchor="text" w:hAnchor="page" w:x="1135" w:y="285" w:anchorLock="1"/>
    </w:pPr>
    <w:rPr>
      <w:i/>
    </w:rPr>
  </w:style>
  <w:style w:type="paragraph" w:customStyle="1" w:styleId="MiniTOCTitle">
    <w:name w:val="MiniTOCTitle"/>
    <w:basedOn w:val="Heading4"/>
    <w:rsid w:val="002F7670"/>
    <w:pPr>
      <w:spacing w:before="240"/>
      <w:outlineLvl w:val="9"/>
    </w:pPr>
    <w:rPr>
      <w:noProof/>
      <w:sz w:val="24"/>
    </w:rPr>
  </w:style>
  <w:style w:type="paragraph" w:customStyle="1" w:styleId="MiniTOCItem">
    <w:name w:val="MiniTOCItem"/>
    <w:basedOn w:val="ListBullet"/>
    <w:rsid w:val="002F7670"/>
    <w:pPr>
      <w:numPr>
        <w:numId w:val="0"/>
      </w:numPr>
      <w:tabs>
        <w:tab w:val="right" w:leader="dot" w:pos="6521"/>
      </w:tabs>
      <w:spacing w:before="0" w:after="0"/>
    </w:pPr>
  </w:style>
  <w:style w:type="paragraph" w:customStyle="1" w:styleId="TOFTitle">
    <w:name w:val="TOFTitle"/>
    <w:basedOn w:val="TOCTitle"/>
    <w:rsid w:val="002F7670"/>
  </w:style>
  <w:style w:type="paragraph" w:styleId="TableofFigures">
    <w:name w:val="table of figures"/>
    <w:basedOn w:val="Normal"/>
    <w:next w:val="Normal"/>
    <w:semiHidden/>
    <w:rsid w:val="002F7670"/>
    <w:pPr>
      <w:tabs>
        <w:tab w:val="right" w:leader="dot" w:pos="9072"/>
      </w:tabs>
      <w:ind w:left="970" w:hanging="403"/>
    </w:pPr>
    <w:rPr>
      <w:rFonts w:ascii="Times New Roman" w:hAnsi="Times New Roman"/>
      <w:b/>
    </w:rPr>
  </w:style>
  <w:style w:type="paragraph" w:styleId="ListNumber">
    <w:name w:val="List Number"/>
    <w:basedOn w:val="List"/>
    <w:rsid w:val="002F7670"/>
    <w:pPr>
      <w:numPr>
        <w:numId w:val="14"/>
      </w:numPr>
      <w:tabs>
        <w:tab w:val="clear" w:pos="340"/>
      </w:tabs>
    </w:pPr>
  </w:style>
  <w:style w:type="character" w:customStyle="1" w:styleId="WingdingSymbols">
    <w:name w:val="Wingding Symbols"/>
    <w:rsid w:val="002F7670"/>
    <w:rPr>
      <w:rFonts w:ascii="Wingdings" w:hAnsi="Wingdings"/>
    </w:rPr>
  </w:style>
  <w:style w:type="paragraph" w:customStyle="1" w:styleId="TableHeading">
    <w:name w:val="Table Heading"/>
    <w:basedOn w:val="HeadingBase"/>
    <w:rsid w:val="002F7670"/>
    <w:pPr>
      <w:keepLines/>
      <w:pBdr>
        <w:bottom w:val="single" w:sz="6" w:space="1" w:color="918585"/>
      </w:pBdr>
      <w:spacing w:before="240"/>
    </w:pPr>
  </w:style>
  <w:style w:type="character" w:customStyle="1" w:styleId="HotSpot">
    <w:name w:val="HotSpot"/>
    <w:rsid w:val="002F7670"/>
    <w:rPr>
      <w:color w:val="0033CC"/>
      <w:u w:val="none"/>
    </w:rPr>
  </w:style>
  <w:style w:type="paragraph" w:customStyle="1" w:styleId="BodyTextRight">
    <w:name w:val="Body Text Right"/>
    <w:basedOn w:val="BodyText"/>
    <w:rsid w:val="002F7670"/>
    <w:pPr>
      <w:spacing w:before="0" w:after="0"/>
      <w:jc w:val="right"/>
    </w:pPr>
  </w:style>
  <w:style w:type="paragraph" w:styleId="Index3">
    <w:name w:val="index 3"/>
    <w:basedOn w:val="ListNumber2"/>
    <w:next w:val="Normal"/>
    <w:semiHidden/>
    <w:rsid w:val="002F7670"/>
    <w:pPr>
      <w:numPr>
        <w:numId w:val="0"/>
      </w:numPr>
      <w:tabs>
        <w:tab w:val="right" w:leader="dot" w:pos="4176"/>
      </w:tabs>
    </w:pPr>
  </w:style>
  <w:style w:type="paragraph" w:styleId="ListNumber2">
    <w:name w:val="List Number 2"/>
    <w:basedOn w:val="List2"/>
    <w:rsid w:val="002F7670"/>
    <w:pPr>
      <w:numPr>
        <w:numId w:val="9"/>
      </w:numPr>
      <w:tabs>
        <w:tab w:val="clear" w:pos="1060"/>
      </w:tabs>
    </w:pPr>
  </w:style>
  <w:style w:type="paragraph" w:customStyle="1" w:styleId="MarginNote">
    <w:name w:val="Margin Note"/>
    <w:basedOn w:val="BodyText"/>
    <w:rsid w:val="002F7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6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670"/>
    <w:rPr>
      <w:sz w:val="32"/>
    </w:rPr>
  </w:style>
  <w:style w:type="paragraph" w:customStyle="1" w:styleId="HeadingProcedure">
    <w:name w:val="Heading Procedure"/>
    <w:basedOn w:val="HeadingBase"/>
    <w:next w:val="Normal"/>
    <w:rsid w:val="002F7670"/>
    <w:pPr>
      <w:tabs>
        <w:tab w:val="left" w:pos="0"/>
      </w:tabs>
      <w:spacing w:before="120" w:after="60"/>
    </w:pPr>
    <w:rPr>
      <w:i/>
      <w:color w:val="918585"/>
      <w:sz w:val="22"/>
    </w:rPr>
  </w:style>
  <w:style w:type="paragraph" w:customStyle="1" w:styleId="TableBodyText">
    <w:name w:val="Table Body Text"/>
    <w:basedOn w:val="BodyText"/>
    <w:rsid w:val="002F7670"/>
    <w:pPr>
      <w:spacing w:before="60" w:after="60"/>
    </w:pPr>
  </w:style>
  <w:style w:type="paragraph" w:styleId="ListContinue">
    <w:name w:val="List Continue"/>
    <w:basedOn w:val="List"/>
    <w:rsid w:val="002F7670"/>
    <w:pPr>
      <w:ind w:firstLine="0"/>
    </w:pPr>
  </w:style>
  <w:style w:type="paragraph" w:customStyle="1" w:styleId="ListNote">
    <w:name w:val="List Note"/>
    <w:basedOn w:val="List"/>
    <w:rsid w:val="002F7670"/>
    <w:pPr>
      <w:pBdr>
        <w:top w:val="single" w:sz="6" w:space="2" w:color="918585"/>
        <w:bottom w:val="single" w:sz="6" w:space="2" w:color="918585"/>
      </w:pBdr>
      <w:tabs>
        <w:tab w:val="left" w:pos="1021"/>
      </w:tabs>
      <w:ind w:firstLine="0"/>
    </w:pPr>
  </w:style>
  <w:style w:type="paragraph" w:customStyle="1" w:styleId="Warning">
    <w:name w:val="Warning"/>
    <w:basedOn w:val="BodyText"/>
    <w:rsid w:val="002F7670"/>
    <w:pPr>
      <w:shd w:val="clear" w:color="auto" w:fill="D9D9D9"/>
      <w:tabs>
        <w:tab w:val="left" w:pos="992"/>
      </w:tabs>
      <w:ind w:left="119" w:right="119"/>
    </w:pPr>
    <w:rPr>
      <w:sz w:val="20"/>
    </w:rPr>
  </w:style>
  <w:style w:type="paragraph" w:customStyle="1" w:styleId="MarginIcons">
    <w:name w:val="Margin Icons"/>
    <w:basedOn w:val="BodyText"/>
    <w:rsid w:val="002F7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670"/>
    <w:rPr>
      <w:rFonts w:ascii="Courier New" w:hAnsi="Courier New"/>
    </w:rPr>
  </w:style>
  <w:style w:type="paragraph" w:customStyle="1" w:styleId="NoteBullet">
    <w:name w:val="Note Bullet"/>
    <w:basedOn w:val="Note"/>
    <w:rsid w:val="002F7670"/>
    <w:pPr>
      <w:tabs>
        <w:tab w:val="clear" w:pos="680"/>
      </w:tabs>
      <w:spacing w:before="60" w:after="60"/>
    </w:pPr>
  </w:style>
  <w:style w:type="paragraph" w:customStyle="1" w:styleId="SubHeading2">
    <w:name w:val="SubHeading2"/>
    <w:basedOn w:val="HeadingBase"/>
    <w:rsid w:val="002F7670"/>
    <w:pPr>
      <w:spacing w:before="240" w:after="60"/>
    </w:pPr>
    <w:rPr>
      <w:sz w:val="20"/>
    </w:rPr>
  </w:style>
  <w:style w:type="paragraph" w:customStyle="1" w:styleId="SubHeading1">
    <w:name w:val="SubHeading1"/>
    <w:basedOn w:val="HeadingBase"/>
    <w:rsid w:val="002F7670"/>
    <w:pPr>
      <w:spacing w:before="240" w:after="60"/>
    </w:pPr>
    <w:rPr>
      <w:color w:val="918585"/>
      <w:sz w:val="22"/>
    </w:rPr>
  </w:style>
  <w:style w:type="paragraph" w:customStyle="1" w:styleId="SideHeading">
    <w:name w:val="Side Heading"/>
    <w:basedOn w:val="HeadingBase"/>
    <w:rsid w:val="002F7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670"/>
    <w:pPr>
      <w:numPr>
        <w:numId w:val="10"/>
      </w:numPr>
    </w:pPr>
  </w:style>
  <w:style w:type="paragraph" w:styleId="PlainText">
    <w:name w:val="Plain Text"/>
    <w:basedOn w:val="Normal"/>
    <w:link w:val="PlainTextChar"/>
    <w:rsid w:val="002F7670"/>
    <w:rPr>
      <w:sz w:val="20"/>
    </w:rPr>
  </w:style>
  <w:style w:type="character" w:customStyle="1" w:styleId="PlainTextChar">
    <w:name w:val="Plain Text Char"/>
    <w:basedOn w:val="DefaultParagraphFont"/>
    <w:link w:val="PlainText"/>
    <w:rsid w:val="002F7670"/>
    <w:rPr>
      <w:rFonts w:ascii="Courier New" w:eastAsia="Times New Roman" w:hAnsi="Courier New" w:cs="Times New Roman"/>
      <w:sz w:val="20"/>
      <w:szCs w:val="20"/>
      <w:lang w:eastAsia="en-US"/>
    </w:rPr>
  </w:style>
  <w:style w:type="character" w:customStyle="1" w:styleId="MenuOption">
    <w:name w:val="Menu Option"/>
    <w:basedOn w:val="DefaultParagraphFont"/>
    <w:rsid w:val="002F7670"/>
    <w:rPr>
      <w:b/>
      <w:smallCaps/>
    </w:rPr>
  </w:style>
  <w:style w:type="paragraph" w:customStyle="1" w:styleId="TableListNumber">
    <w:name w:val="Table List Number"/>
    <w:basedOn w:val="ListNumber"/>
    <w:rsid w:val="002F7670"/>
    <w:pPr>
      <w:numPr>
        <w:numId w:val="0"/>
      </w:numPr>
    </w:pPr>
  </w:style>
  <w:style w:type="paragraph" w:styleId="TOC4">
    <w:name w:val="toc 4"/>
    <w:basedOn w:val="TOCBase"/>
    <w:next w:val="Normal"/>
    <w:semiHidden/>
    <w:rsid w:val="002F7670"/>
    <w:pPr>
      <w:tabs>
        <w:tab w:val="right" w:leader="dot" w:pos="9071"/>
      </w:tabs>
      <w:ind w:left="1701"/>
    </w:pPr>
  </w:style>
  <w:style w:type="paragraph" w:customStyle="1" w:styleId="ListAlpha">
    <w:name w:val="List Alpha"/>
    <w:basedOn w:val="List"/>
    <w:rsid w:val="002F7670"/>
    <w:pPr>
      <w:numPr>
        <w:numId w:val="8"/>
      </w:numPr>
    </w:pPr>
  </w:style>
  <w:style w:type="paragraph" w:customStyle="1" w:styleId="ListAlpha2">
    <w:name w:val="List Alpha 2"/>
    <w:basedOn w:val="List2"/>
    <w:rsid w:val="002F7670"/>
    <w:pPr>
      <w:numPr>
        <w:numId w:val="7"/>
      </w:numPr>
    </w:pPr>
  </w:style>
  <w:style w:type="paragraph" w:styleId="List2">
    <w:name w:val="List 2"/>
    <w:basedOn w:val="BodyText"/>
    <w:rsid w:val="002F7670"/>
    <w:pPr>
      <w:tabs>
        <w:tab w:val="left" w:pos="680"/>
      </w:tabs>
      <w:spacing w:before="60" w:after="60"/>
      <w:ind w:left="680" w:hanging="340"/>
    </w:pPr>
  </w:style>
  <w:style w:type="paragraph" w:styleId="List3">
    <w:name w:val="List 3"/>
    <w:basedOn w:val="BodyText"/>
    <w:rsid w:val="002F7670"/>
    <w:pPr>
      <w:tabs>
        <w:tab w:val="left" w:pos="1021"/>
      </w:tabs>
      <w:spacing w:before="60" w:after="60"/>
      <w:ind w:left="1020" w:hanging="340"/>
    </w:pPr>
  </w:style>
  <w:style w:type="paragraph" w:styleId="List4">
    <w:name w:val="List 4"/>
    <w:basedOn w:val="BodyText"/>
    <w:rsid w:val="002F7670"/>
    <w:pPr>
      <w:tabs>
        <w:tab w:val="left" w:pos="1361"/>
      </w:tabs>
      <w:spacing w:before="60" w:after="60"/>
      <w:ind w:left="1361" w:hanging="340"/>
    </w:pPr>
  </w:style>
  <w:style w:type="paragraph" w:styleId="List5">
    <w:name w:val="List 5"/>
    <w:basedOn w:val="BodyText"/>
    <w:rsid w:val="002F7670"/>
    <w:pPr>
      <w:tabs>
        <w:tab w:val="left" w:pos="1701"/>
      </w:tabs>
      <w:spacing w:before="60" w:after="60"/>
      <w:ind w:left="1701" w:hanging="340"/>
    </w:pPr>
  </w:style>
  <w:style w:type="paragraph" w:styleId="ListBullet3">
    <w:name w:val="List Bullet 3"/>
    <w:basedOn w:val="List3"/>
    <w:rsid w:val="002F7670"/>
    <w:pPr>
      <w:numPr>
        <w:numId w:val="13"/>
      </w:numPr>
      <w:tabs>
        <w:tab w:val="clear" w:pos="1021"/>
      </w:tabs>
      <w:ind w:left="1037" w:hanging="357"/>
    </w:pPr>
  </w:style>
  <w:style w:type="paragraph" w:styleId="ListBullet4">
    <w:name w:val="List Bullet 4"/>
    <w:basedOn w:val="List4"/>
    <w:rsid w:val="002F7670"/>
    <w:pPr>
      <w:numPr>
        <w:numId w:val="2"/>
      </w:numPr>
      <w:tabs>
        <w:tab w:val="clear" w:pos="1361"/>
      </w:tabs>
    </w:pPr>
  </w:style>
  <w:style w:type="paragraph" w:styleId="ListBullet5">
    <w:name w:val="List Bullet 5"/>
    <w:basedOn w:val="List5"/>
    <w:rsid w:val="002F7670"/>
    <w:pPr>
      <w:numPr>
        <w:numId w:val="3"/>
      </w:numPr>
    </w:pPr>
  </w:style>
  <w:style w:type="paragraph" w:styleId="ListContinue2">
    <w:name w:val="List Continue 2"/>
    <w:basedOn w:val="List2"/>
    <w:rsid w:val="002F7670"/>
    <w:pPr>
      <w:ind w:firstLine="0"/>
    </w:pPr>
  </w:style>
  <w:style w:type="paragraph" w:styleId="ListContinue3">
    <w:name w:val="List Continue 3"/>
    <w:basedOn w:val="List3"/>
    <w:rsid w:val="002F7670"/>
    <w:pPr>
      <w:ind w:left="1021" w:firstLine="0"/>
    </w:pPr>
  </w:style>
  <w:style w:type="paragraph" w:styleId="ListContinue4">
    <w:name w:val="List Continue 4"/>
    <w:basedOn w:val="List4"/>
    <w:rsid w:val="002F7670"/>
    <w:pPr>
      <w:ind w:firstLine="0"/>
    </w:pPr>
  </w:style>
  <w:style w:type="paragraph" w:styleId="ListContinue5">
    <w:name w:val="List Continue 5"/>
    <w:basedOn w:val="List5"/>
    <w:rsid w:val="002F7670"/>
    <w:pPr>
      <w:ind w:firstLine="0"/>
    </w:pPr>
  </w:style>
  <w:style w:type="paragraph" w:styleId="ListNumber3">
    <w:name w:val="List Number 3"/>
    <w:basedOn w:val="List3"/>
    <w:rsid w:val="002F7670"/>
    <w:pPr>
      <w:numPr>
        <w:numId w:val="4"/>
      </w:numPr>
    </w:pPr>
  </w:style>
  <w:style w:type="paragraph" w:styleId="ListNumber4">
    <w:name w:val="List Number 4"/>
    <w:basedOn w:val="List4"/>
    <w:rsid w:val="002F7670"/>
    <w:pPr>
      <w:numPr>
        <w:numId w:val="5"/>
      </w:numPr>
    </w:pPr>
  </w:style>
  <w:style w:type="paragraph" w:styleId="ListNumber5">
    <w:name w:val="List Number 5"/>
    <w:basedOn w:val="List5"/>
    <w:rsid w:val="002F7670"/>
    <w:pPr>
      <w:numPr>
        <w:numId w:val="6"/>
      </w:numPr>
    </w:pPr>
  </w:style>
  <w:style w:type="paragraph" w:styleId="BlockText">
    <w:name w:val="Block Text"/>
    <w:basedOn w:val="Normal"/>
    <w:rsid w:val="002F7670"/>
    <w:pPr>
      <w:spacing w:after="120"/>
      <w:ind w:left="1440" w:right="1440"/>
    </w:pPr>
  </w:style>
  <w:style w:type="character" w:customStyle="1" w:styleId="Subscript">
    <w:name w:val="Subscript"/>
    <w:basedOn w:val="DefaultParagraphFont"/>
    <w:rsid w:val="002F7670"/>
    <w:rPr>
      <w:sz w:val="16"/>
      <w:vertAlign w:val="subscript"/>
    </w:rPr>
  </w:style>
  <w:style w:type="character" w:customStyle="1" w:styleId="Superscript">
    <w:name w:val="Superscript"/>
    <w:basedOn w:val="DefaultParagraphFont"/>
    <w:rsid w:val="002F7670"/>
    <w:rPr>
      <w:sz w:val="16"/>
      <w:vertAlign w:val="superscript"/>
    </w:rPr>
  </w:style>
  <w:style w:type="character" w:customStyle="1" w:styleId="Symbols">
    <w:name w:val="Symbols"/>
    <w:basedOn w:val="DefaultParagraphFont"/>
    <w:rsid w:val="002F7670"/>
    <w:rPr>
      <w:rFonts w:ascii="Symbol" w:hAnsi="Symbol"/>
    </w:rPr>
  </w:style>
  <w:style w:type="character" w:customStyle="1" w:styleId="MenuOptions">
    <w:name w:val="Menu Options"/>
    <w:basedOn w:val="DefaultParagraphFont"/>
    <w:rsid w:val="002F7670"/>
    <w:rPr>
      <w:rFonts w:ascii="Arial Narrow" w:hAnsi="Arial Narrow"/>
      <w:smallCaps/>
    </w:rPr>
  </w:style>
  <w:style w:type="character" w:customStyle="1" w:styleId="Buttons">
    <w:name w:val="Buttons"/>
    <w:basedOn w:val="DefaultParagraphFont"/>
    <w:rsid w:val="002F7670"/>
    <w:rPr>
      <w:b/>
    </w:rPr>
  </w:style>
  <w:style w:type="character" w:customStyle="1" w:styleId="Underlined">
    <w:name w:val="Underlined"/>
    <w:basedOn w:val="DefaultParagraphFont"/>
    <w:rsid w:val="002F7670"/>
    <w:rPr>
      <w:u w:val="single"/>
    </w:rPr>
  </w:style>
  <w:style w:type="paragraph" w:customStyle="1" w:styleId="TableBodyTextRight">
    <w:name w:val="Table Body Text Right"/>
    <w:basedOn w:val="TableBodyText"/>
    <w:rsid w:val="002F7670"/>
    <w:pPr>
      <w:widowControl w:val="0"/>
      <w:autoSpaceDE w:val="0"/>
      <w:autoSpaceDN w:val="0"/>
      <w:adjustRightInd w:val="0"/>
      <w:jc w:val="right"/>
    </w:pPr>
    <w:rPr>
      <w:rFonts w:cs="Arial"/>
      <w:szCs w:val="18"/>
    </w:rPr>
  </w:style>
  <w:style w:type="paragraph" w:customStyle="1" w:styleId="CopyrightText">
    <w:name w:val="Copyright Text"/>
    <w:basedOn w:val="BodyText"/>
    <w:rsid w:val="002F7670"/>
    <w:rPr>
      <w:sz w:val="18"/>
    </w:rPr>
  </w:style>
  <w:style w:type="paragraph" w:customStyle="1" w:styleId="BodySmallRight">
    <w:name w:val="Body Small Right"/>
    <w:basedOn w:val="BodyTextRight"/>
    <w:rsid w:val="002F7670"/>
    <w:rPr>
      <w:sz w:val="18"/>
      <w:szCs w:val="18"/>
    </w:rPr>
  </w:style>
  <w:style w:type="paragraph" w:customStyle="1" w:styleId="MarginEdition">
    <w:name w:val="Margin Edition"/>
    <w:basedOn w:val="MarginNote"/>
    <w:rsid w:val="002F7670"/>
    <w:pPr>
      <w:spacing w:before="0" w:after="0"/>
    </w:pPr>
    <w:rPr>
      <w:rFonts w:ascii="Times New Roman" w:hAnsi="Times New Roman"/>
      <w:color w:val="999999"/>
    </w:rPr>
  </w:style>
  <w:style w:type="paragraph" w:customStyle="1" w:styleId="Spacer">
    <w:name w:val="Spacer"/>
    <w:basedOn w:val="Normal"/>
    <w:rsid w:val="002F7670"/>
    <w:rPr>
      <w:sz w:val="2"/>
      <w:szCs w:val="2"/>
    </w:rPr>
  </w:style>
  <w:style w:type="character" w:customStyle="1" w:styleId="Small">
    <w:name w:val="Small"/>
    <w:basedOn w:val="DefaultParagraphFont"/>
    <w:rsid w:val="002F7670"/>
    <w:rPr>
      <w:sz w:val="16"/>
    </w:rPr>
  </w:style>
  <w:style w:type="paragraph" w:customStyle="1" w:styleId="WideTable">
    <w:name w:val="Wide Table"/>
    <w:basedOn w:val="Normal"/>
    <w:rsid w:val="002F7670"/>
    <w:pPr>
      <w:ind w:left="-1418"/>
    </w:pPr>
    <w:rPr>
      <w:sz w:val="2"/>
      <w:szCs w:val="2"/>
    </w:rPr>
  </w:style>
  <w:style w:type="character" w:styleId="PageNumber">
    <w:name w:val="page number"/>
    <w:basedOn w:val="DefaultParagraphFont"/>
    <w:rsid w:val="002F7670"/>
  </w:style>
  <w:style w:type="paragraph" w:styleId="Quote">
    <w:name w:val="Quote"/>
    <w:basedOn w:val="Heading1"/>
    <w:link w:val="QuoteChar"/>
    <w:qFormat/>
    <w:rsid w:val="002F7670"/>
    <w:rPr>
      <w:b w:val="0"/>
      <w:sz w:val="72"/>
      <w:szCs w:val="72"/>
      <w:lang w:val="en-NZ"/>
    </w:rPr>
  </w:style>
  <w:style w:type="character" w:customStyle="1" w:styleId="QuoteChar">
    <w:name w:val="Quote Char"/>
    <w:basedOn w:val="DefaultParagraphFont"/>
    <w:link w:val="Quote"/>
    <w:rsid w:val="002F7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670"/>
    <w:pPr>
      <w:pageBreakBefore/>
    </w:pPr>
  </w:style>
  <w:style w:type="paragraph" w:customStyle="1" w:styleId="Border">
    <w:name w:val="Border"/>
    <w:basedOn w:val="Normal"/>
    <w:qFormat/>
    <w:rsid w:val="002F7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670"/>
    <w:rPr>
      <w:b/>
      <w:bCs/>
      <w:i/>
      <w:iCs/>
      <w:color w:val="auto"/>
    </w:rPr>
  </w:style>
  <w:style w:type="paragraph" w:styleId="IntenseQuote">
    <w:name w:val="Intense Quote"/>
    <w:basedOn w:val="Normal"/>
    <w:next w:val="Normal"/>
    <w:link w:val="IntenseQuoteChar"/>
    <w:uiPriority w:val="30"/>
    <w:qFormat/>
    <w:rsid w:val="002F7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6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670"/>
    <w:rPr>
      <w:smallCaps/>
      <w:color w:val="auto"/>
      <w:u w:val="single"/>
    </w:rPr>
  </w:style>
  <w:style w:type="character" w:styleId="IntenseReference">
    <w:name w:val="Intense Reference"/>
    <w:basedOn w:val="DefaultParagraphFont"/>
    <w:uiPriority w:val="32"/>
    <w:qFormat/>
    <w:rsid w:val="002F7670"/>
    <w:rPr>
      <w:b/>
      <w:bCs/>
      <w:smallCaps/>
      <w:color w:val="auto"/>
      <w:spacing w:val="5"/>
      <w:u w:val="single"/>
    </w:rPr>
  </w:style>
  <w:style w:type="paragraph" w:customStyle="1" w:styleId="2ColumnHeading">
    <w:name w:val="2Column Heading"/>
    <w:basedOn w:val="BodyText"/>
    <w:qFormat/>
    <w:rsid w:val="002F7670"/>
    <w:pPr>
      <w:spacing w:after="60"/>
      <w:ind w:left="-2268"/>
    </w:pPr>
    <w:rPr>
      <w:b/>
    </w:rPr>
  </w:style>
  <w:style w:type="paragraph" w:customStyle="1" w:styleId="Heading1TOC">
    <w:name w:val="Heading1 TOC"/>
    <w:basedOn w:val="Normal"/>
    <w:qFormat/>
    <w:rsid w:val="002F7670"/>
    <w:pPr>
      <w:spacing w:before="240" w:after="120"/>
    </w:pPr>
    <w:rPr>
      <w:rFonts w:ascii="Times New Roman" w:hAnsi="Times New Roman"/>
      <w:b/>
      <w:sz w:val="32"/>
    </w:rPr>
  </w:style>
  <w:style w:type="paragraph" w:customStyle="1" w:styleId="Heading2TOC">
    <w:name w:val="Heading2 TOC"/>
    <w:basedOn w:val="Normal"/>
    <w:qFormat/>
    <w:rsid w:val="002F7670"/>
    <w:pPr>
      <w:spacing w:before="240" w:after="60"/>
    </w:pPr>
    <w:rPr>
      <w:rFonts w:ascii="Times New Roman" w:hAnsi="Times New Roman"/>
      <w:b/>
      <w:sz w:val="28"/>
    </w:rPr>
  </w:style>
  <w:style w:type="character" w:customStyle="1" w:styleId="Underline">
    <w:name w:val="Underline"/>
    <w:basedOn w:val="DefaultParagraphFont"/>
    <w:qFormat/>
    <w:rsid w:val="002F7670"/>
    <w:rPr>
      <w:u w:val="single"/>
    </w:rPr>
  </w:style>
  <w:style w:type="character" w:customStyle="1" w:styleId="BoldandItalics">
    <w:name w:val="Bold and Italics"/>
    <w:qFormat/>
    <w:rsid w:val="002F7670"/>
    <w:rPr>
      <w:b/>
      <w:i/>
      <w:u w:val="none"/>
    </w:rPr>
  </w:style>
  <w:style w:type="paragraph" w:styleId="BalloonText">
    <w:name w:val="Balloon Text"/>
    <w:basedOn w:val="Normal"/>
    <w:link w:val="BalloonTextChar"/>
    <w:rsid w:val="002F7670"/>
    <w:rPr>
      <w:rFonts w:ascii="Tahoma" w:hAnsi="Tahoma" w:cs="Tahoma"/>
      <w:sz w:val="16"/>
      <w:szCs w:val="16"/>
    </w:rPr>
  </w:style>
  <w:style w:type="character" w:customStyle="1" w:styleId="BalloonTextChar">
    <w:name w:val="Balloon Text Char"/>
    <w:basedOn w:val="DefaultParagraphFont"/>
    <w:link w:val="BalloonText"/>
    <w:rsid w:val="002F76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6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76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670"/>
    <w:rPr>
      <w:b/>
      <w:color w:val="660033"/>
      <w:spacing w:val="0"/>
    </w:rPr>
  </w:style>
  <w:style w:type="paragraph" w:customStyle="1" w:styleId="Nameditemlist">
    <w:name w:val="Named item list"/>
    <w:basedOn w:val="BodyText"/>
    <w:qFormat/>
    <w:rsid w:val="002F7670"/>
    <w:pPr>
      <w:tabs>
        <w:tab w:val="left" w:pos="2835"/>
      </w:tabs>
      <w:ind w:left="2835" w:hanging="2835"/>
    </w:pPr>
  </w:style>
  <w:style w:type="paragraph" w:customStyle="1" w:styleId="BodyTextnopadding">
    <w:name w:val="Body Text no padding"/>
    <w:basedOn w:val="BodyText"/>
    <w:qFormat/>
    <w:rsid w:val="002F7670"/>
    <w:pPr>
      <w:spacing w:before="0" w:after="0"/>
    </w:pPr>
  </w:style>
  <w:style w:type="paragraph" w:customStyle="1" w:styleId="BodyTextBold">
    <w:name w:val="Body Text Bold"/>
    <w:basedOn w:val="BodyText"/>
    <w:qFormat/>
    <w:rsid w:val="002F7670"/>
    <w:rPr>
      <w:b/>
    </w:rPr>
  </w:style>
  <w:style w:type="character" w:styleId="Hyperlink">
    <w:name w:val="Hyperlink"/>
    <w:basedOn w:val="DefaultParagraphFont"/>
    <w:uiPriority w:val="99"/>
    <w:unhideWhenUsed/>
    <w:rsid w:val="00285B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644</Words>
  <Characters>4112</Characters>
  <Application>Microsoft Office Word</Application>
  <DocSecurity>0</DocSecurity>
  <Lines>186</Lines>
  <Paragraphs>97</Paragraphs>
  <ScaleCrop>false</ScaleCrop>
  <Company>Author-it Software Corporation Ltd.</Company>
  <LinksUpToDate>false</LinksUpToDate>
  <CharactersWithSpaces>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PUALAW002 Conduct initial investigation at incident scene</dc:title>
  <dc:subject>Approved</dc:subject>
  <dc:creator>Public Skills Australia</dc:creator>
  <cp:keywords>Release: 1</cp:keywords>
  <dc:description>Review Date: 12 April 2008</dc:description>
  <cp:lastModifiedBy>HSD_TPCMSd.prod</cp:lastModifiedBy>
  <cp:revision>3</cp:revision>
  <dcterms:created xsi:type="dcterms:W3CDTF">2024-09-27T00:41:00Z</dcterms:created>
  <dcterms:modified xsi:type="dcterms:W3CDTF">2024-09-27T00:41:00Z</dcterms:modified>
</cp:coreProperties>
</file>