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FF2" w:rsidP="00A86FF2">
      <w:pPr>
        <w:pStyle w:val="Title"/>
      </w:pPr>
      <w:r>
        <w:fldChar w:fldCharType="begin"/>
      </w:r>
      <w:r>
        <w:instrText xml:space="preserve"> TITLE   \* MERGEFORMAT </w:instrText>
      </w:r>
      <w:r>
        <w:fldChar w:fldCharType="separate"/>
      </w:r>
      <w:r>
        <w:t>PUALAW001 Protect and preserve incident scene</w:t>
      </w:r>
      <w:r>
        <w:fldChar w:fldCharType="end"/>
      </w:r>
    </w:p>
    <w:p w:rsidR="00A86FF2" w:rsidP="00A86FF2">
      <w:pPr>
        <w:pStyle w:val="Version"/>
        <w:sectPr w:rsidSect="002C24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483" w:rsidP="002C2483">
      <w:pPr>
        <w:pStyle w:val="SuperHeading"/>
      </w:pPr>
      <w:r w:rsidRPr="002C2483">
        <w:t>PUALAW001 Protect and preserve incident scene</w:t>
      </w:r>
    </w:p>
    <w:p w:rsidR="00000000" w:rsidRPr="002C2483" w:rsidP="002C2483">
      <w:pPr>
        <w:pStyle w:val="Heading1"/>
      </w:pPr>
      <w:bookmarkStart w:id="1" w:name="O_1031172"/>
      <w:bookmarkEnd w:id="1"/>
      <w:r w:rsidRPr="002C2483">
        <w:t>Modification History</w:t>
      </w:r>
    </w:p>
    <w:tbl>
      <w:tblPr>
        <w:tblW w:w="9497" w:type="dxa"/>
        <w:tblLayout w:type="fixed"/>
        <w:tblCellMar>
          <w:left w:w="62" w:type="dxa"/>
          <w:right w:w="62" w:type="dxa"/>
        </w:tblCellMar>
        <w:tblLook w:val="0000"/>
      </w:tblPr>
      <w:tblGrid>
        <w:gridCol w:w="9497"/>
      </w:tblGrid>
      <w:tr w:rsidTr="002C24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rPr>
                <w:rStyle w:val="SpecialBold"/>
              </w:rPr>
              <w:t>Release 1.</w:t>
            </w:r>
            <w:r w:rsidRPr="002C2483">
              <w:t xml:space="preserve"> This is the first release of this unit of competency in the PUA Public Safety Training Package.</w:t>
            </w:r>
          </w:p>
        </w:tc>
      </w:tr>
    </w:tbl>
    <w:p w:rsidR="00000000" w:rsidRPr="002C2483" w:rsidP="002C2483">
      <w:pPr>
        <w:pStyle w:val="NoPaddingFontSize1"/>
      </w:pPr>
    </w:p>
    <w:p w:rsidR="00000000" w:rsidRPr="002C2483" w:rsidP="002C2483">
      <w:pPr>
        <w:pStyle w:val="AllowPageBreak"/>
      </w:pPr>
    </w:p>
    <w:p w:rsidR="00000000" w:rsidRPr="002C2483" w:rsidP="002C2483">
      <w:pPr>
        <w:pStyle w:val="Heading1"/>
      </w:pPr>
      <w:bookmarkStart w:id="2" w:name="O_1031173"/>
      <w:bookmarkEnd w:id="2"/>
      <w:r w:rsidRPr="002C2483">
        <w:t>Application</w:t>
      </w:r>
    </w:p>
    <w:tbl>
      <w:tblPr>
        <w:tblW w:w="9497" w:type="dxa"/>
        <w:tblLayout w:type="fixed"/>
        <w:tblCellMar>
          <w:left w:w="62" w:type="dxa"/>
          <w:right w:w="62" w:type="dxa"/>
        </w:tblCellMar>
        <w:tblLook w:val="0000"/>
      </w:tblPr>
      <w:tblGrid>
        <w:gridCol w:w="9497"/>
      </w:tblGrid>
      <w:tr w:rsidTr="002C24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This unit of competency involves the skills and knowledge required to conduct an initi</w:t>
            </w:r>
            <w:r w:rsidRPr="002C2483">
              <w:t>al assessment on receipt of a call, when enroute and/or at the incident and to then take action to maintain public safety, preserve scene and record details and information on arrival at the scene of an accident or incident.</w:t>
            </w:r>
          </w:p>
          <w:p w:rsidR="00000000" w:rsidRPr="002C2483" w:rsidP="002C2483">
            <w:pPr>
              <w:pStyle w:val="BodyText"/>
            </w:pPr>
            <w:r w:rsidRPr="002C2483">
              <w:t>The unit is applicable personne</w:t>
            </w:r>
            <w:r w:rsidRPr="002C2483">
              <w:t xml:space="preserve">l who are the first to arrive at the scene of an accident or incident. It applies to public safety personnel at an incident who need to understand the importance of maintaining the legal integrity of a scene. </w:t>
            </w:r>
          </w:p>
          <w:p w:rsidR="00000000" w:rsidRPr="002C2483" w:rsidP="002C2483">
            <w:pPr>
              <w:pStyle w:val="BodyText"/>
            </w:pPr>
            <w:r w:rsidRPr="002C2483">
              <w:t>The fire sector is those sections of governmen</w:t>
            </w:r>
            <w:r w:rsidRPr="002C2483">
              <w:t>t departments, statutory authorities or organisations that have responsibility under jurisdictional arrangements for the delivery of firefighting and fire management services.</w:t>
            </w:r>
          </w:p>
          <w:p w:rsidR="00000000" w:rsidRPr="002C2483" w:rsidP="002C2483">
            <w:pPr>
              <w:pStyle w:val="BodyText"/>
            </w:pPr>
            <w:r w:rsidRPr="002C2483">
              <w:t>No licensing, legislative or certification requirements apply to this unit at th</w:t>
            </w:r>
            <w:r w:rsidRPr="002C2483">
              <w:t>e time of publication.</w:t>
            </w:r>
          </w:p>
        </w:tc>
      </w:tr>
    </w:tbl>
    <w:p w:rsidR="00000000" w:rsidRPr="002C2483" w:rsidP="002C2483">
      <w:pPr>
        <w:pStyle w:val="NoPaddingFontSize1"/>
      </w:pPr>
    </w:p>
    <w:p w:rsidR="00000000" w:rsidRPr="002C2483" w:rsidP="002C2483">
      <w:pPr>
        <w:pStyle w:val="AllowPageBreak"/>
      </w:pPr>
    </w:p>
    <w:p w:rsidR="00000000" w:rsidRPr="002C2483" w:rsidP="002C2483">
      <w:pPr>
        <w:pStyle w:val="Heading1"/>
      </w:pPr>
      <w:bookmarkStart w:id="3" w:name="O_1031174"/>
      <w:bookmarkEnd w:id="3"/>
      <w:r w:rsidRPr="002C2483">
        <w:t>Pre-requisite Unit</w:t>
      </w:r>
    </w:p>
    <w:tbl>
      <w:tblPr>
        <w:tblW w:w="9497" w:type="dxa"/>
        <w:tblLayout w:type="fixed"/>
        <w:tblCellMar>
          <w:left w:w="62" w:type="dxa"/>
          <w:right w:w="62" w:type="dxa"/>
        </w:tblCellMar>
        <w:tblLook w:val="0000"/>
      </w:tblPr>
      <w:tblGrid>
        <w:gridCol w:w="9497"/>
      </w:tblGrid>
      <w:tr w:rsidTr="002C24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Not applicable.</w:t>
            </w:r>
          </w:p>
        </w:tc>
      </w:tr>
    </w:tbl>
    <w:p w:rsidR="00000000" w:rsidRPr="002C2483" w:rsidP="002C2483">
      <w:pPr>
        <w:pStyle w:val="NoPaddingFontSize1"/>
      </w:pPr>
    </w:p>
    <w:p w:rsidR="00000000" w:rsidRPr="002C2483" w:rsidP="002C2483">
      <w:pPr>
        <w:pStyle w:val="AllowPageBreak"/>
      </w:pPr>
    </w:p>
    <w:p w:rsidR="00000000" w:rsidRPr="002C2483" w:rsidP="002C2483">
      <w:pPr>
        <w:pStyle w:val="Heading1"/>
      </w:pPr>
      <w:bookmarkStart w:id="4" w:name="O_1031175"/>
      <w:bookmarkEnd w:id="4"/>
      <w:r w:rsidRPr="002C2483">
        <w:t>Competency Field</w:t>
      </w:r>
    </w:p>
    <w:tbl>
      <w:tblPr>
        <w:tblW w:w="9497" w:type="dxa"/>
        <w:tblLayout w:type="fixed"/>
        <w:tblCellMar>
          <w:left w:w="62" w:type="dxa"/>
          <w:right w:w="62" w:type="dxa"/>
        </w:tblCellMar>
        <w:tblLook w:val="0000"/>
      </w:tblPr>
      <w:tblGrid>
        <w:gridCol w:w="9497"/>
      </w:tblGrid>
      <w:tr w:rsidTr="002C24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Fire</w:t>
            </w:r>
          </w:p>
        </w:tc>
      </w:tr>
    </w:tbl>
    <w:p w:rsidR="00000000" w:rsidRPr="002C2483" w:rsidP="002C2483">
      <w:pPr>
        <w:pStyle w:val="NoPaddingFontSize1"/>
      </w:pPr>
    </w:p>
    <w:p w:rsidR="00000000" w:rsidRPr="002C2483" w:rsidP="002C2483">
      <w:pPr>
        <w:pStyle w:val="AllowPageBreak"/>
      </w:pPr>
    </w:p>
    <w:p w:rsidR="00000000" w:rsidRPr="002C2483" w:rsidP="002C2483">
      <w:pPr>
        <w:pStyle w:val="Heading1"/>
      </w:pPr>
      <w:bookmarkStart w:id="5" w:name="O_1031176"/>
      <w:bookmarkEnd w:id="5"/>
      <w:r w:rsidRPr="002C2483">
        <w:t>Unit Sector</w:t>
      </w:r>
    </w:p>
    <w:tbl>
      <w:tblPr>
        <w:tblW w:w="9497" w:type="dxa"/>
        <w:tblLayout w:type="fixed"/>
        <w:tblCellMar>
          <w:left w:w="62" w:type="dxa"/>
          <w:right w:w="62" w:type="dxa"/>
        </w:tblCellMar>
        <w:tblLook w:val="0000"/>
      </w:tblPr>
      <w:tblGrid>
        <w:gridCol w:w="9497"/>
      </w:tblGrid>
      <w:tr w:rsidTr="002C24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Fire</w:t>
            </w:r>
          </w:p>
        </w:tc>
      </w:tr>
    </w:tbl>
    <w:p w:rsidR="00000000" w:rsidRPr="002C2483" w:rsidP="002C2483">
      <w:pPr>
        <w:pStyle w:val="NoPaddingFontSize1"/>
      </w:pPr>
    </w:p>
    <w:p w:rsidR="00000000" w:rsidRPr="002C2483" w:rsidP="002C2483">
      <w:pPr>
        <w:pStyle w:val="AllowPageBreak"/>
      </w:pPr>
    </w:p>
    <w:p w:rsidR="00000000" w:rsidRPr="002C2483" w:rsidP="002C2483">
      <w:pPr>
        <w:pStyle w:val="Heading1"/>
      </w:pPr>
      <w:bookmarkStart w:id="6" w:name="O_1031177"/>
      <w:bookmarkEnd w:id="6"/>
      <w:r w:rsidRPr="002C248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C24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rPr>
                <w:rStyle w:val="SpecialBold"/>
              </w:rPr>
              <w:t>PERFORMANCE CRITERIA</w:t>
            </w:r>
          </w:p>
        </w:tc>
      </w:tr>
      <w:tr w:rsidTr="002C24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t>Performance criteria describe the performance needed to demonstrate achievement of the element.</w:t>
            </w:r>
          </w:p>
        </w:tc>
      </w:tr>
      <w:tr w:rsidTr="002C24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rPr>
                <w:rStyle w:val="SpecialBold"/>
              </w:rPr>
              <w:t>Secure and preserve scene</w:t>
            </w:r>
          </w:p>
        </w:tc>
        <w:tc>
          <w:tcPr>
            <w:tcW w:w="697"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t xml:space="preserve">Participation in initial assessment when enroute and at </w:t>
            </w:r>
            <w:r w:rsidRPr="002C2483">
              <w:t>the incident is undertaken to identify factors which will impact on public safety and scene preservation</w:t>
            </w:r>
          </w:p>
        </w:tc>
      </w:tr>
      <w:tr w:rsidTr="002C24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4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t>Incident and/or accident site is secured to preserve the scene, identify evidence and ar</w:t>
            </w:r>
            <w:r w:rsidRPr="002C2483">
              <w:t>ea of origin and to maintain public safety, in accordance with legislative requirements</w:t>
            </w:r>
          </w:p>
        </w:tc>
      </w:tr>
      <w:tr w:rsidTr="002C24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rPr>
                <w:rStyle w:val="SpecialBold"/>
              </w:rPr>
              <w:t>Record and report details of incident scene</w:t>
            </w:r>
          </w:p>
        </w:tc>
        <w:tc>
          <w:tcPr>
            <w:tcW w:w="697"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t>Details of the scene are noted, recorded and reported, in accordance with organisational policies and procedures</w:t>
            </w:r>
          </w:p>
        </w:tc>
      </w:tr>
      <w:tr w:rsidTr="002C24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4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t>Witness details and information volunteered is recorded, in accordance with organisational and legislative requirements</w:t>
            </w:r>
          </w:p>
        </w:tc>
      </w:tr>
      <w:tr w:rsidTr="002C24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24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2483">
            <w:pPr>
              <w:pStyle w:val="BodyText"/>
              <w:rPr>
                <w:lang w:val="en-NZ"/>
              </w:rPr>
            </w:pPr>
            <w:r w:rsidRPr="002C248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Information is communicated to relevant personnel, in line with organisation</w:t>
            </w:r>
            <w:r>
              <w:t>’</w:t>
            </w:r>
            <w:r w:rsidRPr="002C2483">
              <w:t>s procedures</w:t>
            </w:r>
          </w:p>
        </w:tc>
      </w:tr>
    </w:tbl>
    <w:p w:rsidR="00000000" w:rsidRPr="002C2483" w:rsidP="002C2483">
      <w:pPr>
        <w:pStyle w:val="NoPaddingFontSize1"/>
      </w:pPr>
    </w:p>
    <w:p w:rsidR="00000000" w:rsidRPr="002C2483" w:rsidP="002C2483">
      <w:pPr>
        <w:pStyle w:val="AllowPageBreak"/>
      </w:pPr>
    </w:p>
    <w:p w:rsidR="00000000" w:rsidRPr="002C2483" w:rsidP="002C2483">
      <w:pPr>
        <w:pStyle w:val="Heading1"/>
      </w:pPr>
      <w:bookmarkStart w:id="7" w:name="O_1031178"/>
      <w:bookmarkEnd w:id="7"/>
      <w:r w:rsidRPr="002C2483">
        <w:t>Foundation Ski</w:t>
      </w:r>
      <w:r w:rsidRPr="002C2483">
        <w:t>lls</w:t>
      </w:r>
    </w:p>
    <w:tbl>
      <w:tblPr>
        <w:tblW w:w="9497" w:type="dxa"/>
        <w:tblLayout w:type="fixed"/>
        <w:tblCellMar>
          <w:left w:w="62" w:type="dxa"/>
          <w:right w:w="62" w:type="dxa"/>
        </w:tblCellMar>
        <w:tblLook w:val="0000"/>
      </w:tblPr>
      <w:tblGrid>
        <w:gridCol w:w="9497"/>
      </w:tblGrid>
      <w:tr w:rsidTr="002C24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Foundation skills essential to performance are explicit in the performance criteria of this unit of competency.</w:t>
            </w:r>
          </w:p>
        </w:tc>
      </w:tr>
    </w:tbl>
    <w:p w:rsidR="00000000" w:rsidRPr="002C2483" w:rsidP="002C2483">
      <w:pPr>
        <w:pStyle w:val="NoPaddingFontSize1"/>
      </w:pPr>
    </w:p>
    <w:p w:rsidR="00000000" w:rsidRPr="002C2483" w:rsidP="002C2483">
      <w:pPr>
        <w:pStyle w:val="AllowPageBreak"/>
      </w:pPr>
    </w:p>
    <w:p w:rsidR="00000000" w:rsidRPr="002C2483" w:rsidP="002C2483">
      <w:pPr>
        <w:pStyle w:val="Heading1"/>
      </w:pPr>
      <w:bookmarkStart w:id="8" w:name="O_1031179"/>
      <w:bookmarkEnd w:id="8"/>
      <w:r w:rsidRPr="002C2483">
        <w:t>Range of Conditions</w:t>
      </w:r>
    </w:p>
    <w:tbl>
      <w:tblPr>
        <w:tblW w:w="9497" w:type="dxa"/>
        <w:tblLayout w:type="fixed"/>
        <w:tblCellMar>
          <w:left w:w="62" w:type="dxa"/>
          <w:right w:w="62" w:type="dxa"/>
        </w:tblCellMar>
        <w:tblLook w:val="0000"/>
      </w:tblPr>
      <w:tblGrid>
        <w:gridCol w:w="4693"/>
        <w:gridCol w:w="4804"/>
      </w:tblGrid>
      <w:tr w:rsidTr="002C24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Range is restricted to essential operating conditions and any other variables essential to the work environment.</w:t>
            </w:r>
          </w:p>
          <w:p w:rsidR="00000000" w:rsidP="002C2483">
            <w:pPr>
              <w:pStyle w:val="BodyText"/>
              <w:rPr>
                <w:lang w:val="en-NZ"/>
              </w:rPr>
            </w:pPr>
            <w:r w:rsidRPr="002C2483">
              <w:t>Non-essential conditions may be found in the Companion Volume Implementation Guide.</w:t>
            </w:r>
          </w:p>
        </w:tc>
      </w:tr>
      <w:tr w:rsidTr="002C248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types of incident scene must include one or more of the f</w:t>
            </w:r>
            <w:r w:rsidRPr="002C2483">
              <w:t>ollowing</w:t>
            </w:r>
          </w:p>
          <w:p w:rsidR="00000000" w:rsidP="002C248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C2483" w:rsidP="002C2483">
            <w:pPr>
              <w:pStyle w:val="ListBullet"/>
            </w:pPr>
            <w:r w:rsidRPr="002C2483">
              <w:t>aircraft</w:t>
            </w:r>
          </w:p>
          <w:p w:rsidR="00000000" w:rsidRPr="002C2483" w:rsidP="002C2483">
            <w:pPr>
              <w:pStyle w:val="ListBullet"/>
            </w:pPr>
            <w:r w:rsidRPr="002C2483">
              <w:t>animal incident</w:t>
            </w:r>
          </w:p>
          <w:p w:rsidR="00000000" w:rsidRPr="002C2483" w:rsidP="002C2483">
            <w:pPr>
              <w:pStyle w:val="ListBullet"/>
            </w:pPr>
            <w:r w:rsidRPr="002C2483">
              <w:t>crime scene</w:t>
            </w:r>
          </w:p>
          <w:p w:rsidR="00000000" w:rsidRPr="002C2483" w:rsidP="002C2483">
            <w:pPr>
              <w:pStyle w:val="ListBullet"/>
            </w:pPr>
            <w:r w:rsidRPr="002C2483">
              <w:t>explosions</w:t>
            </w:r>
          </w:p>
          <w:p w:rsidR="00000000" w:rsidRPr="002C2483" w:rsidP="002C2483">
            <w:pPr>
              <w:pStyle w:val="ListBullet"/>
            </w:pPr>
            <w:r w:rsidRPr="002C2483">
              <w:t>hazardous materials</w:t>
            </w:r>
          </w:p>
          <w:p w:rsidR="00000000" w:rsidRPr="002C2483" w:rsidP="002C2483">
            <w:pPr>
              <w:pStyle w:val="ListBullet"/>
            </w:pPr>
            <w:r w:rsidRPr="002C2483">
              <w:t>incident involving death or injury to person or damage to property</w:t>
            </w:r>
          </w:p>
          <w:p w:rsidR="00000000" w:rsidRPr="002C2483" w:rsidP="002C2483">
            <w:pPr>
              <w:pStyle w:val="ListBullet"/>
            </w:pPr>
            <w:r w:rsidRPr="002C2483">
              <w:t>industrial/mining accident</w:t>
            </w:r>
          </w:p>
          <w:p w:rsidR="00000000" w:rsidRPr="002C2483" w:rsidP="002C2483">
            <w:pPr>
              <w:pStyle w:val="ListBullet"/>
            </w:pPr>
            <w:r w:rsidRPr="002C2483">
              <w:t>marine</w:t>
            </w:r>
          </w:p>
          <w:p w:rsidR="00000000" w:rsidRPr="002C2483" w:rsidP="002C2483">
            <w:pPr>
              <w:pStyle w:val="ListBullet"/>
            </w:pPr>
            <w:r w:rsidRPr="002C2483">
              <w:t>natural disaster</w:t>
            </w:r>
          </w:p>
          <w:p w:rsidR="00000000" w:rsidRPr="002C2483" w:rsidP="002C2483">
            <w:pPr>
              <w:pStyle w:val="ListBullet"/>
            </w:pPr>
            <w:r w:rsidRPr="002C2483">
              <w:t>search for missing persons or evidence</w:t>
            </w:r>
          </w:p>
          <w:p w:rsidR="00000000" w:rsidRPr="002C2483" w:rsidP="002C2483">
            <w:pPr>
              <w:pStyle w:val="ListBullet"/>
            </w:pPr>
            <w:r w:rsidRPr="002C2483">
              <w:t>structure fire</w:t>
            </w:r>
          </w:p>
          <w:p w:rsidR="00000000" w:rsidRPr="002C2483" w:rsidP="002C2483">
            <w:pPr>
              <w:pStyle w:val="ListBullet"/>
            </w:pPr>
            <w:r w:rsidRPr="002C2483">
              <w:t>train</w:t>
            </w:r>
          </w:p>
          <w:p w:rsidR="00000000" w:rsidRPr="002C2483" w:rsidP="002C2483">
            <w:pPr>
              <w:pStyle w:val="ListBullet"/>
            </w:pPr>
            <w:r w:rsidRPr="002C2483">
              <w:t>urban scene</w:t>
            </w:r>
          </w:p>
          <w:p w:rsidR="00000000" w:rsidRPr="002C2483" w:rsidP="002C2483">
            <w:pPr>
              <w:pStyle w:val="ListBullet"/>
            </w:pPr>
            <w:r w:rsidRPr="002C2483">
              <w:t>vehicle accident</w:t>
            </w:r>
          </w:p>
          <w:p w:rsidR="00000000" w:rsidRPr="002C2483" w:rsidP="002C2483">
            <w:pPr>
              <w:pStyle w:val="ListBullet"/>
            </w:pPr>
            <w:r w:rsidRPr="002C2483">
              <w:t>vehicle fire</w:t>
            </w:r>
          </w:p>
          <w:p w:rsidR="00000000" w:rsidRPr="002C2483" w:rsidP="002C2483">
            <w:pPr>
              <w:pStyle w:val="ListBullet"/>
            </w:pPr>
            <w:r w:rsidRPr="002C2483">
              <w:t>wildfire</w:t>
            </w:r>
          </w:p>
        </w:tc>
      </w:tr>
    </w:tbl>
    <w:p w:rsidR="00000000" w:rsidRPr="002C2483" w:rsidP="002C2483">
      <w:pPr>
        <w:pStyle w:val="NoPaddingFontSize1"/>
      </w:pPr>
    </w:p>
    <w:p w:rsidR="00000000" w:rsidRPr="002C2483" w:rsidP="002C2483">
      <w:pPr>
        <w:pStyle w:val="AllowPageBreak"/>
      </w:pPr>
    </w:p>
    <w:p w:rsidR="00000000" w:rsidRPr="002C2483" w:rsidP="002C2483">
      <w:pPr>
        <w:pStyle w:val="Heading1"/>
      </w:pPr>
      <w:bookmarkStart w:id="9" w:name="O_1031180"/>
      <w:bookmarkEnd w:id="9"/>
      <w:r w:rsidRPr="002C2483">
        <w:t>Unit Mapping Information</w:t>
      </w:r>
    </w:p>
    <w:tbl>
      <w:tblPr>
        <w:tblW w:w="9497" w:type="dxa"/>
        <w:tblLayout w:type="fixed"/>
        <w:tblCellMar>
          <w:left w:w="62" w:type="dxa"/>
          <w:right w:w="62" w:type="dxa"/>
        </w:tblCellMar>
        <w:tblLook w:val="0000"/>
      </w:tblPr>
      <w:tblGrid>
        <w:gridCol w:w="9497"/>
      </w:tblGrid>
      <w:tr w:rsidTr="002C24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2483" w:rsidP="002C2483">
            <w:pPr>
              <w:pStyle w:val="BodyText"/>
            </w:pPr>
            <w:r w:rsidRPr="002C2483">
              <w:t>This unit replaces and is equivalent to PUALAW001B Protect and preserve incident scene.</w:t>
            </w:r>
          </w:p>
        </w:tc>
      </w:tr>
    </w:tbl>
    <w:p w:rsidR="00000000" w:rsidRPr="002C2483" w:rsidP="002C2483">
      <w:pPr>
        <w:pStyle w:val="BodyText"/>
      </w:pPr>
    </w:p>
    <w:p w:rsidR="00000000" w:rsidRPr="002C2483" w:rsidP="002C2483">
      <w:pPr>
        <w:pStyle w:val="AllowPageBreak"/>
      </w:pPr>
    </w:p>
    <w:p w:rsidR="00000000" w:rsidRPr="002C2483" w:rsidP="002C2483">
      <w:pPr>
        <w:pStyle w:val="Heading1"/>
      </w:pPr>
      <w:bookmarkStart w:id="10" w:name="O_1031187"/>
      <w:bookmarkEnd w:id="10"/>
      <w:r w:rsidRPr="002C2483">
        <w:t>Links</w:t>
      </w:r>
    </w:p>
    <w:p w:rsidR="00000000" w:rsidRPr="002C2483" w:rsidP="00A86FF2">
      <w:pPr>
        <w:pStyle w:val="BodyText"/>
      </w:pPr>
      <w:r w:rsidRPr="002C248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476C9">
        <w:rPr>
          <w:rStyle w:val="Hyperlink"/>
        </w:rPr>
        <w:t>https://vetnet.gov.au/Pages/TrainingDocs.aspx?q=3eca5672-6d5a-410b-8942-810d0ba05bbf</w:t>
      </w:r>
      <w:r>
        <w:fldChar w:fldCharType="end"/>
      </w:r>
    </w:p>
    <w:p w:rsidR="00000000" w:rsidRPr="002C2483" w:rsidP="002C2483"/>
    <w:sectPr w:rsidSect="002C24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83" w:rsidRPr="00A86FF2" w:rsidP="00A86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F2" w:rsidP="002C2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6FF2" w:rsidP="002C24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86FF2" w:rsidP="002C2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483" w:rsidRPr="00A86FF2" w:rsidP="00A86F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F2" w:rsidRPr="002D2AF8" w:rsidP="002C2483">
    <w:pPr>
      <w:pStyle w:val="Header"/>
      <w:framePr w:wrap="around"/>
    </w:pPr>
    <w:r>
      <w:fldChar w:fldCharType="begin"/>
    </w:r>
    <w:r>
      <w:instrText xml:space="preserve"> TITLE   \* MERGEFORMAT </w:instrText>
    </w:r>
    <w:r>
      <w:fldChar w:fldCharType="separate"/>
    </w:r>
    <w:r>
      <w:t>PUALAW001 Protect and preserve incident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86FF2" w:rsidP="002C2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3EA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C8B1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483"/>
    <w:pPr>
      <w:spacing w:before="360" w:after="60"/>
      <w:outlineLvl w:val="0"/>
    </w:pPr>
    <w:rPr>
      <w:sz w:val="32"/>
    </w:rPr>
  </w:style>
  <w:style w:type="paragraph" w:styleId="Heading2">
    <w:name w:val="heading 2"/>
    <w:basedOn w:val="HeadingBase"/>
    <w:next w:val="BodyText"/>
    <w:link w:val="Heading2Char"/>
    <w:qFormat/>
    <w:rsid w:val="002C2483"/>
    <w:pPr>
      <w:keepLines/>
      <w:spacing w:before="240" w:after="120"/>
      <w:outlineLvl w:val="1"/>
    </w:pPr>
    <w:rPr>
      <w:sz w:val="28"/>
      <w:szCs w:val="40"/>
    </w:rPr>
  </w:style>
  <w:style w:type="paragraph" w:styleId="Heading3">
    <w:name w:val="heading 3"/>
    <w:basedOn w:val="HeadingBase"/>
    <w:next w:val="BodyText"/>
    <w:link w:val="Heading3Char"/>
    <w:qFormat/>
    <w:rsid w:val="002C2483"/>
    <w:pPr>
      <w:spacing w:before="180" w:after="120"/>
      <w:outlineLvl w:val="2"/>
    </w:pPr>
    <w:rPr>
      <w:spacing w:val="-10"/>
      <w:kern w:val="32"/>
    </w:rPr>
  </w:style>
  <w:style w:type="paragraph" w:styleId="Heading4">
    <w:name w:val="heading 4"/>
    <w:basedOn w:val="HeadingBase"/>
    <w:next w:val="BodyText"/>
    <w:link w:val="Heading4Char"/>
    <w:qFormat/>
    <w:rsid w:val="002C2483"/>
    <w:pPr>
      <w:spacing w:before="160" w:after="120"/>
      <w:outlineLvl w:val="3"/>
    </w:pPr>
    <w:rPr>
      <w:sz w:val="22"/>
    </w:rPr>
  </w:style>
  <w:style w:type="paragraph" w:styleId="Heading5">
    <w:name w:val="heading 5"/>
    <w:basedOn w:val="HeadingBase"/>
    <w:next w:val="Normal"/>
    <w:link w:val="Heading5Char"/>
    <w:qFormat/>
    <w:rsid w:val="002C2483"/>
    <w:pPr>
      <w:spacing w:before="80"/>
      <w:outlineLvl w:val="4"/>
    </w:pPr>
    <w:rPr>
      <w:color w:val="918585"/>
      <w:sz w:val="20"/>
    </w:rPr>
  </w:style>
  <w:style w:type="paragraph" w:styleId="Heading6">
    <w:name w:val="heading 6"/>
    <w:basedOn w:val="HeadingBase"/>
    <w:next w:val="Normal"/>
    <w:link w:val="Heading6Char"/>
    <w:qFormat/>
    <w:rsid w:val="002C2483"/>
    <w:pPr>
      <w:spacing w:before="60"/>
      <w:outlineLvl w:val="5"/>
    </w:pPr>
    <w:rPr>
      <w:color w:val="918585"/>
      <w:sz w:val="20"/>
    </w:rPr>
  </w:style>
  <w:style w:type="paragraph" w:styleId="Heading7">
    <w:name w:val="heading 7"/>
    <w:basedOn w:val="Normal"/>
    <w:next w:val="Normal"/>
    <w:link w:val="Heading7Char"/>
    <w:qFormat/>
    <w:rsid w:val="002C2483"/>
    <w:pPr>
      <w:ind w:left="720"/>
      <w:outlineLvl w:val="6"/>
    </w:pPr>
    <w:rPr>
      <w:i/>
    </w:rPr>
  </w:style>
  <w:style w:type="paragraph" w:styleId="Heading8">
    <w:name w:val="heading 8"/>
    <w:basedOn w:val="Normal"/>
    <w:next w:val="Normal"/>
    <w:link w:val="Heading8Char"/>
    <w:qFormat/>
    <w:rsid w:val="002C2483"/>
    <w:pPr>
      <w:ind w:left="720"/>
      <w:outlineLvl w:val="7"/>
    </w:pPr>
    <w:rPr>
      <w:i/>
    </w:rPr>
  </w:style>
  <w:style w:type="paragraph" w:styleId="Heading9">
    <w:name w:val="heading 9"/>
    <w:basedOn w:val="Normal"/>
    <w:next w:val="Normal"/>
    <w:link w:val="Heading9Char"/>
    <w:qFormat/>
    <w:rsid w:val="002C2483"/>
    <w:pPr>
      <w:ind w:left="720"/>
      <w:outlineLvl w:val="8"/>
    </w:pPr>
    <w:rPr>
      <w:i/>
    </w:rPr>
  </w:style>
  <w:style w:type="character" w:default="1" w:styleId="DefaultParagraphFont">
    <w:name w:val="Default Paragraph Font"/>
    <w:uiPriority w:val="1"/>
    <w:unhideWhenUsed/>
    <w:rsid w:val="002C2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483"/>
  </w:style>
  <w:style w:type="character" w:customStyle="1" w:styleId="Heading1Char">
    <w:name w:val="Heading 1 Char"/>
    <w:basedOn w:val="DefaultParagraphFont"/>
    <w:link w:val="Heading1"/>
    <w:rsid w:val="002C2483"/>
    <w:rPr>
      <w:rFonts w:ascii="Times New Roman" w:eastAsia="Times New Roman" w:hAnsi="Times New Roman" w:cs="Times New Roman"/>
      <w:b/>
      <w:sz w:val="32"/>
      <w:szCs w:val="20"/>
      <w:lang w:eastAsia="en-US"/>
    </w:rPr>
  </w:style>
  <w:style w:type="paragraph" w:styleId="BodyText">
    <w:name w:val="Body Text"/>
    <w:basedOn w:val="Normal"/>
    <w:link w:val="BodyTextChar"/>
    <w:rsid w:val="002C24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483"/>
    <w:rPr>
      <w:rFonts w:ascii="Times New Roman" w:eastAsia="Times New Roman" w:hAnsi="Times New Roman" w:cs="Times New Roman"/>
      <w:sz w:val="24"/>
      <w:lang w:eastAsia="en-US"/>
    </w:rPr>
  </w:style>
  <w:style w:type="paragraph" w:styleId="ListBullet">
    <w:name w:val="List Bullet"/>
    <w:basedOn w:val="List"/>
    <w:rsid w:val="002C2483"/>
    <w:pPr>
      <w:numPr>
        <w:numId w:val="11"/>
      </w:numPr>
      <w:tabs>
        <w:tab w:val="clear" w:pos="340"/>
      </w:tabs>
      <w:spacing w:before="40" w:after="40"/>
    </w:pPr>
  </w:style>
  <w:style w:type="character" w:customStyle="1" w:styleId="SpecialBold">
    <w:name w:val="Special Bold"/>
    <w:basedOn w:val="DefaultParagraphFont"/>
    <w:rsid w:val="002C2483"/>
    <w:rPr>
      <w:b/>
      <w:spacing w:val="0"/>
    </w:rPr>
  </w:style>
  <w:style w:type="paragraph" w:customStyle="1" w:styleId="SuperHeading">
    <w:name w:val="SuperHeading"/>
    <w:basedOn w:val="Normal"/>
    <w:rsid w:val="002C2483"/>
    <w:pPr>
      <w:spacing w:before="240" w:after="120"/>
      <w:outlineLvl w:val="0"/>
    </w:pPr>
    <w:rPr>
      <w:rFonts w:ascii="Times New Roman" w:hAnsi="Times New Roman"/>
      <w:b/>
      <w:sz w:val="32"/>
    </w:rPr>
  </w:style>
  <w:style w:type="paragraph" w:customStyle="1" w:styleId="AllowPageBreak">
    <w:name w:val="AllowPageBreak"/>
    <w:rsid w:val="002C24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2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483"/>
    <w:rPr>
      <w:rFonts w:ascii="Courier New" w:eastAsia="Times New Roman" w:hAnsi="Courier New" w:cs="Times New Roman"/>
      <w:i/>
      <w:szCs w:val="20"/>
      <w:lang w:eastAsia="en-US"/>
    </w:rPr>
  </w:style>
  <w:style w:type="paragraph" w:customStyle="1" w:styleId="HeadingBase">
    <w:name w:val="Heading Base"/>
    <w:rsid w:val="002C2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483"/>
    <w:pPr>
      <w:tabs>
        <w:tab w:val="right" w:leader="dot" w:pos="9072"/>
      </w:tabs>
      <w:ind w:left="567"/>
    </w:pPr>
    <w:rPr>
      <w:szCs w:val="22"/>
    </w:rPr>
  </w:style>
  <w:style w:type="paragraph" w:customStyle="1" w:styleId="TOCBase">
    <w:name w:val="TOC Base"/>
    <w:rsid w:val="002C2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483"/>
    <w:pPr>
      <w:tabs>
        <w:tab w:val="right" w:leader="dot" w:pos="9072"/>
      </w:tabs>
      <w:spacing w:before="40" w:after="40"/>
      <w:ind w:left="284"/>
    </w:pPr>
    <w:rPr>
      <w:rFonts w:ascii="Times New Roman" w:hAnsi="Times New Roman"/>
    </w:rPr>
  </w:style>
  <w:style w:type="paragraph" w:styleId="TOC1">
    <w:name w:val="toc 1"/>
    <w:basedOn w:val="TOCBase"/>
    <w:next w:val="Normal"/>
    <w:rsid w:val="002C2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483"/>
    <w:rPr>
      <w:rFonts w:ascii="Times New Roman" w:eastAsia="Times New Roman" w:hAnsi="Times New Roman" w:cs="Times New Roman"/>
      <w:sz w:val="16"/>
      <w:lang w:eastAsia="en-US"/>
    </w:rPr>
  </w:style>
  <w:style w:type="paragraph" w:styleId="Title">
    <w:name w:val="Title"/>
    <w:basedOn w:val="HeadingBase"/>
    <w:link w:val="TitleChar"/>
    <w:qFormat/>
    <w:rsid w:val="002C2483"/>
    <w:pPr>
      <w:spacing w:before="5040"/>
      <w:jc w:val="center"/>
    </w:pPr>
    <w:rPr>
      <w:sz w:val="48"/>
      <w:szCs w:val="72"/>
      <w:lang w:val="en-US"/>
    </w:rPr>
  </w:style>
  <w:style w:type="character" w:customStyle="1" w:styleId="TitleChar">
    <w:name w:val="Title Char"/>
    <w:basedOn w:val="DefaultParagraphFont"/>
    <w:link w:val="Title"/>
    <w:rsid w:val="002C2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483"/>
    <w:pPr>
      <w:tabs>
        <w:tab w:val="left" w:pos="3600"/>
        <w:tab w:val="left" w:pos="3958"/>
      </w:tabs>
    </w:pPr>
  </w:style>
  <w:style w:type="paragraph" w:styleId="List">
    <w:name w:val="List"/>
    <w:basedOn w:val="BodyText"/>
    <w:next w:val="BodyText"/>
    <w:rsid w:val="002C2483"/>
    <w:pPr>
      <w:tabs>
        <w:tab w:val="left" w:pos="340"/>
      </w:tabs>
      <w:spacing w:before="60" w:after="60"/>
      <w:ind w:left="340" w:hanging="340"/>
    </w:pPr>
  </w:style>
  <w:style w:type="paragraph" w:customStyle="1" w:styleId="Note">
    <w:name w:val="Note"/>
    <w:basedOn w:val="BodyText"/>
    <w:rsid w:val="002C2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483"/>
    <w:pPr>
      <w:framePr w:wrap="auto" w:hAnchor="text" w:y="6049"/>
    </w:pPr>
    <w:rPr>
      <w:color w:val="000000"/>
      <w:sz w:val="40"/>
    </w:rPr>
  </w:style>
  <w:style w:type="paragraph" w:customStyle="1" w:styleId="TOCTitle">
    <w:name w:val="TOCTitle"/>
    <w:basedOn w:val="Heading1"/>
    <w:rsid w:val="002C2483"/>
    <w:pPr>
      <w:spacing w:after="240"/>
      <w:jc w:val="center"/>
      <w:outlineLvl w:val="9"/>
    </w:pPr>
    <w:rPr>
      <w:caps/>
    </w:rPr>
  </w:style>
  <w:style w:type="paragraph" w:customStyle="1" w:styleId="Version">
    <w:name w:val="Version"/>
    <w:rsid w:val="002C24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2483"/>
    <w:pPr>
      <w:numPr>
        <w:numId w:val="12"/>
      </w:numPr>
      <w:tabs>
        <w:tab w:val="clear" w:pos="680"/>
      </w:tabs>
    </w:pPr>
  </w:style>
  <w:style w:type="paragraph" w:styleId="Index1">
    <w:name w:val="index 1"/>
    <w:basedOn w:val="Normal"/>
    <w:next w:val="Normal"/>
    <w:semiHidden/>
    <w:rsid w:val="002C2483"/>
    <w:pPr>
      <w:keepNext w:val="0"/>
      <w:tabs>
        <w:tab w:val="right" w:pos="4176"/>
      </w:tabs>
      <w:ind w:left="198" w:hanging="198"/>
    </w:pPr>
    <w:rPr>
      <w:rFonts w:ascii="Garamond" w:hAnsi="Garamond"/>
    </w:rPr>
  </w:style>
  <w:style w:type="paragraph" w:styleId="IndexHeading">
    <w:name w:val="index heading"/>
    <w:basedOn w:val="Normal"/>
    <w:next w:val="Index1"/>
    <w:semiHidden/>
    <w:rsid w:val="002C2483"/>
    <w:pPr>
      <w:spacing w:before="120" w:after="120"/>
    </w:pPr>
    <w:rPr>
      <w:rFonts w:ascii="Arial" w:hAnsi="Arial"/>
      <w:b/>
      <w:color w:val="918585"/>
      <w:sz w:val="24"/>
    </w:rPr>
  </w:style>
  <w:style w:type="paragraph" w:styleId="Header">
    <w:name w:val="header"/>
    <w:basedOn w:val="Normal"/>
    <w:link w:val="HeaderChar"/>
    <w:rsid w:val="002C2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483"/>
    <w:rPr>
      <w:rFonts w:ascii="Times New Roman" w:eastAsia="Times New Roman" w:hAnsi="Times New Roman" w:cs="Times New Roman"/>
      <w:sz w:val="16"/>
      <w:szCs w:val="20"/>
      <w:lang w:val="en-GB" w:eastAsia="en-US"/>
    </w:rPr>
  </w:style>
  <w:style w:type="paragraph" w:customStyle="1" w:styleId="Chapter">
    <w:name w:val="Chapter"/>
    <w:basedOn w:val="Normal"/>
    <w:rsid w:val="002C2483"/>
    <w:pPr>
      <w:spacing w:before="240"/>
    </w:pPr>
    <w:rPr>
      <w:rFonts w:ascii="Times New Roman" w:hAnsi="Times New Roman"/>
      <w:smallCaps/>
      <w:spacing w:val="80"/>
      <w:sz w:val="28"/>
    </w:rPr>
  </w:style>
  <w:style w:type="paragraph" w:customStyle="1" w:styleId="InChapter">
    <w:name w:val="InChapter"/>
    <w:basedOn w:val="Heading3"/>
    <w:rsid w:val="002C2483"/>
    <w:pPr>
      <w:spacing w:after="240"/>
      <w:outlineLvl w:val="9"/>
    </w:pPr>
    <w:rPr>
      <w:noProof/>
    </w:rPr>
  </w:style>
  <w:style w:type="paragraph" w:styleId="Index2">
    <w:name w:val="index 2"/>
    <w:basedOn w:val="Normal"/>
    <w:next w:val="Normal"/>
    <w:semiHidden/>
    <w:rsid w:val="002C2483"/>
    <w:pPr>
      <w:tabs>
        <w:tab w:val="right" w:pos="4176"/>
      </w:tabs>
      <w:ind w:left="568" w:hanging="284"/>
    </w:pPr>
    <w:rPr>
      <w:rFonts w:ascii="Garamond" w:hAnsi="Garamond"/>
    </w:rPr>
  </w:style>
  <w:style w:type="paragraph" w:customStyle="1" w:styleId="Byline">
    <w:name w:val="Byline"/>
    <w:rsid w:val="002C2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483"/>
    <w:pPr>
      <w:tabs>
        <w:tab w:val="clear" w:pos="3600"/>
        <w:tab w:val="clear" w:pos="3958"/>
      </w:tabs>
      <w:jc w:val="right"/>
    </w:pPr>
  </w:style>
  <w:style w:type="character" w:styleId="Emphasis">
    <w:name w:val="Emphasis"/>
    <w:basedOn w:val="DefaultParagraphFont"/>
    <w:qFormat/>
    <w:rsid w:val="002C2483"/>
    <w:rPr>
      <w:i/>
    </w:rPr>
  </w:style>
  <w:style w:type="paragraph" w:styleId="Caption">
    <w:name w:val="caption"/>
    <w:basedOn w:val="BodyText"/>
    <w:next w:val="Normal"/>
    <w:qFormat/>
    <w:rsid w:val="002C2483"/>
    <w:pPr>
      <w:framePr w:w="2268" w:hSpace="181" w:vSpace="181" w:wrap="around" w:vAnchor="text" w:hAnchor="page" w:x="1135" w:y="285" w:anchorLock="1"/>
    </w:pPr>
    <w:rPr>
      <w:i/>
    </w:rPr>
  </w:style>
  <w:style w:type="paragraph" w:customStyle="1" w:styleId="MiniTOCTitle">
    <w:name w:val="MiniTOCTitle"/>
    <w:basedOn w:val="Heading4"/>
    <w:rsid w:val="002C2483"/>
    <w:pPr>
      <w:spacing w:before="240"/>
      <w:outlineLvl w:val="9"/>
    </w:pPr>
    <w:rPr>
      <w:noProof/>
      <w:sz w:val="24"/>
    </w:rPr>
  </w:style>
  <w:style w:type="paragraph" w:customStyle="1" w:styleId="MiniTOCItem">
    <w:name w:val="MiniTOCItem"/>
    <w:basedOn w:val="ListBullet"/>
    <w:rsid w:val="002C2483"/>
    <w:pPr>
      <w:numPr>
        <w:numId w:val="0"/>
      </w:numPr>
      <w:tabs>
        <w:tab w:val="right" w:leader="dot" w:pos="6521"/>
      </w:tabs>
      <w:spacing w:before="0" w:after="0"/>
    </w:pPr>
  </w:style>
  <w:style w:type="paragraph" w:customStyle="1" w:styleId="TOFTitle">
    <w:name w:val="TOFTitle"/>
    <w:basedOn w:val="TOCTitle"/>
    <w:rsid w:val="002C2483"/>
  </w:style>
  <w:style w:type="paragraph" w:styleId="TableofFigures">
    <w:name w:val="table of figures"/>
    <w:basedOn w:val="Normal"/>
    <w:next w:val="Normal"/>
    <w:semiHidden/>
    <w:rsid w:val="002C2483"/>
    <w:pPr>
      <w:tabs>
        <w:tab w:val="right" w:leader="dot" w:pos="9072"/>
      </w:tabs>
      <w:ind w:left="970" w:hanging="403"/>
    </w:pPr>
    <w:rPr>
      <w:rFonts w:ascii="Times New Roman" w:hAnsi="Times New Roman"/>
      <w:b/>
    </w:rPr>
  </w:style>
  <w:style w:type="paragraph" w:styleId="ListNumber">
    <w:name w:val="List Number"/>
    <w:basedOn w:val="List"/>
    <w:rsid w:val="002C2483"/>
    <w:pPr>
      <w:numPr>
        <w:numId w:val="14"/>
      </w:numPr>
      <w:tabs>
        <w:tab w:val="clear" w:pos="340"/>
      </w:tabs>
    </w:pPr>
  </w:style>
  <w:style w:type="character" w:customStyle="1" w:styleId="WingdingSymbols">
    <w:name w:val="Wingding Symbols"/>
    <w:rsid w:val="002C2483"/>
    <w:rPr>
      <w:rFonts w:ascii="Wingdings" w:hAnsi="Wingdings"/>
    </w:rPr>
  </w:style>
  <w:style w:type="paragraph" w:customStyle="1" w:styleId="TableHeading">
    <w:name w:val="Table Heading"/>
    <w:basedOn w:val="HeadingBase"/>
    <w:rsid w:val="002C2483"/>
    <w:pPr>
      <w:keepLines/>
      <w:pBdr>
        <w:bottom w:val="single" w:sz="6" w:space="1" w:color="918585"/>
      </w:pBdr>
      <w:spacing w:before="240"/>
    </w:pPr>
  </w:style>
  <w:style w:type="character" w:customStyle="1" w:styleId="HotSpot">
    <w:name w:val="HotSpot"/>
    <w:rsid w:val="002C2483"/>
    <w:rPr>
      <w:color w:val="0033CC"/>
      <w:u w:val="none"/>
    </w:rPr>
  </w:style>
  <w:style w:type="paragraph" w:customStyle="1" w:styleId="BodyTextRight">
    <w:name w:val="Body Text Right"/>
    <w:basedOn w:val="BodyText"/>
    <w:rsid w:val="002C2483"/>
    <w:pPr>
      <w:spacing w:before="0" w:after="0"/>
      <w:jc w:val="right"/>
    </w:pPr>
  </w:style>
  <w:style w:type="paragraph" w:styleId="Index3">
    <w:name w:val="index 3"/>
    <w:basedOn w:val="ListNumber2"/>
    <w:next w:val="Normal"/>
    <w:semiHidden/>
    <w:rsid w:val="002C2483"/>
    <w:pPr>
      <w:numPr>
        <w:numId w:val="0"/>
      </w:numPr>
      <w:tabs>
        <w:tab w:val="right" w:leader="dot" w:pos="4176"/>
      </w:tabs>
    </w:pPr>
  </w:style>
  <w:style w:type="paragraph" w:styleId="ListNumber2">
    <w:name w:val="List Number 2"/>
    <w:basedOn w:val="List2"/>
    <w:rsid w:val="002C2483"/>
    <w:pPr>
      <w:numPr>
        <w:numId w:val="9"/>
      </w:numPr>
      <w:tabs>
        <w:tab w:val="clear" w:pos="1060"/>
      </w:tabs>
    </w:pPr>
  </w:style>
  <w:style w:type="paragraph" w:customStyle="1" w:styleId="MarginNote">
    <w:name w:val="Margin Note"/>
    <w:basedOn w:val="BodyText"/>
    <w:rsid w:val="002C2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483"/>
    <w:rPr>
      <w:sz w:val="32"/>
    </w:rPr>
  </w:style>
  <w:style w:type="paragraph" w:customStyle="1" w:styleId="HeadingProcedure">
    <w:name w:val="Heading Procedure"/>
    <w:basedOn w:val="HeadingBase"/>
    <w:next w:val="Normal"/>
    <w:rsid w:val="002C2483"/>
    <w:pPr>
      <w:tabs>
        <w:tab w:val="left" w:pos="0"/>
      </w:tabs>
      <w:spacing w:before="120" w:after="60"/>
    </w:pPr>
    <w:rPr>
      <w:i/>
      <w:color w:val="918585"/>
      <w:sz w:val="22"/>
    </w:rPr>
  </w:style>
  <w:style w:type="paragraph" w:customStyle="1" w:styleId="TableBodyText">
    <w:name w:val="Table Body Text"/>
    <w:basedOn w:val="BodyText"/>
    <w:rsid w:val="002C2483"/>
    <w:pPr>
      <w:spacing w:before="60" w:after="60"/>
    </w:pPr>
  </w:style>
  <w:style w:type="paragraph" w:styleId="ListContinue">
    <w:name w:val="List Continue"/>
    <w:basedOn w:val="List"/>
    <w:rsid w:val="002C2483"/>
    <w:pPr>
      <w:ind w:firstLine="0"/>
    </w:pPr>
  </w:style>
  <w:style w:type="paragraph" w:customStyle="1" w:styleId="ListNote">
    <w:name w:val="List Note"/>
    <w:basedOn w:val="List"/>
    <w:rsid w:val="002C2483"/>
    <w:pPr>
      <w:pBdr>
        <w:top w:val="single" w:sz="6" w:space="2" w:color="918585"/>
        <w:bottom w:val="single" w:sz="6" w:space="2" w:color="918585"/>
      </w:pBdr>
      <w:tabs>
        <w:tab w:val="left" w:pos="1021"/>
      </w:tabs>
      <w:ind w:firstLine="0"/>
    </w:pPr>
  </w:style>
  <w:style w:type="paragraph" w:customStyle="1" w:styleId="Warning">
    <w:name w:val="Warning"/>
    <w:basedOn w:val="BodyText"/>
    <w:rsid w:val="002C2483"/>
    <w:pPr>
      <w:shd w:val="clear" w:color="auto" w:fill="D9D9D9"/>
      <w:tabs>
        <w:tab w:val="left" w:pos="992"/>
      </w:tabs>
      <w:ind w:left="119" w:right="119"/>
    </w:pPr>
    <w:rPr>
      <w:sz w:val="20"/>
    </w:rPr>
  </w:style>
  <w:style w:type="paragraph" w:customStyle="1" w:styleId="MarginIcons">
    <w:name w:val="Margin Icons"/>
    <w:basedOn w:val="BodyText"/>
    <w:rsid w:val="002C2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483"/>
    <w:rPr>
      <w:rFonts w:ascii="Courier New" w:hAnsi="Courier New"/>
    </w:rPr>
  </w:style>
  <w:style w:type="paragraph" w:customStyle="1" w:styleId="NoteBullet">
    <w:name w:val="Note Bullet"/>
    <w:basedOn w:val="Note"/>
    <w:rsid w:val="002C2483"/>
    <w:pPr>
      <w:tabs>
        <w:tab w:val="clear" w:pos="680"/>
      </w:tabs>
      <w:spacing w:before="60" w:after="60"/>
    </w:pPr>
  </w:style>
  <w:style w:type="paragraph" w:customStyle="1" w:styleId="SubHeading2">
    <w:name w:val="SubHeading2"/>
    <w:basedOn w:val="HeadingBase"/>
    <w:rsid w:val="002C2483"/>
    <w:pPr>
      <w:spacing w:before="240" w:after="60"/>
    </w:pPr>
    <w:rPr>
      <w:sz w:val="20"/>
    </w:rPr>
  </w:style>
  <w:style w:type="paragraph" w:customStyle="1" w:styleId="SubHeading1">
    <w:name w:val="SubHeading1"/>
    <w:basedOn w:val="HeadingBase"/>
    <w:rsid w:val="002C2483"/>
    <w:pPr>
      <w:spacing w:before="240" w:after="60"/>
    </w:pPr>
    <w:rPr>
      <w:color w:val="918585"/>
      <w:sz w:val="22"/>
    </w:rPr>
  </w:style>
  <w:style w:type="paragraph" w:customStyle="1" w:styleId="SideHeading">
    <w:name w:val="Side Heading"/>
    <w:basedOn w:val="HeadingBase"/>
    <w:rsid w:val="002C2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483"/>
    <w:pPr>
      <w:numPr>
        <w:numId w:val="10"/>
      </w:numPr>
    </w:pPr>
  </w:style>
  <w:style w:type="paragraph" w:styleId="PlainText">
    <w:name w:val="Plain Text"/>
    <w:basedOn w:val="Normal"/>
    <w:link w:val="PlainTextChar"/>
    <w:rsid w:val="002C2483"/>
    <w:rPr>
      <w:sz w:val="20"/>
    </w:rPr>
  </w:style>
  <w:style w:type="character" w:customStyle="1" w:styleId="PlainTextChar">
    <w:name w:val="Plain Text Char"/>
    <w:basedOn w:val="DefaultParagraphFont"/>
    <w:link w:val="PlainText"/>
    <w:rsid w:val="002C2483"/>
    <w:rPr>
      <w:rFonts w:ascii="Courier New" w:eastAsia="Times New Roman" w:hAnsi="Courier New" w:cs="Times New Roman"/>
      <w:sz w:val="20"/>
      <w:szCs w:val="20"/>
      <w:lang w:eastAsia="en-US"/>
    </w:rPr>
  </w:style>
  <w:style w:type="character" w:customStyle="1" w:styleId="MenuOption">
    <w:name w:val="Menu Option"/>
    <w:basedOn w:val="DefaultParagraphFont"/>
    <w:rsid w:val="002C2483"/>
    <w:rPr>
      <w:b/>
      <w:smallCaps/>
    </w:rPr>
  </w:style>
  <w:style w:type="paragraph" w:customStyle="1" w:styleId="TableListNumber">
    <w:name w:val="Table List Number"/>
    <w:basedOn w:val="ListNumber"/>
    <w:rsid w:val="002C2483"/>
    <w:pPr>
      <w:numPr>
        <w:numId w:val="0"/>
      </w:numPr>
    </w:pPr>
  </w:style>
  <w:style w:type="paragraph" w:styleId="TOC4">
    <w:name w:val="toc 4"/>
    <w:basedOn w:val="TOCBase"/>
    <w:next w:val="Normal"/>
    <w:semiHidden/>
    <w:rsid w:val="002C2483"/>
    <w:pPr>
      <w:tabs>
        <w:tab w:val="right" w:leader="dot" w:pos="9071"/>
      </w:tabs>
      <w:ind w:left="1701"/>
    </w:pPr>
  </w:style>
  <w:style w:type="paragraph" w:customStyle="1" w:styleId="ListAlpha">
    <w:name w:val="List Alpha"/>
    <w:basedOn w:val="List"/>
    <w:rsid w:val="002C2483"/>
    <w:pPr>
      <w:numPr>
        <w:numId w:val="8"/>
      </w:numPr>
    </w:pPr>
  </w:style>
  <w:style w:type="paragraph" w:customStyle="1" w:styleId="ListAlpha2">
    <w:name w:val="List Alpha 2"/>
    <w:basedOn w:val="List2"/>
    <w:rsid w:val="002C2483"/>
    <w:pPr>
      <w:numPr>
        <w:numId w:val="7"/>
      </w:numPr>
    </w:pPr>
  </w:style>
  <w:style w:type="paragraph" w:styleId="List2">
    <w:name w:val="List 2"/>
    <w:basedOn w:val="BodyText"/>
    <w:rsid w:val="002C2483"/>
    <w:pPr>
      <w:tabs>
        <w:tab w:val="left" w:pos="680"/>
      </w:tabs>
      <w:spacing w:before="60" w:after="60"/>
      <w:ind w:left="680" w:hanging="340"/>
    </w:pPr>
  </w:style>
  <w:style w:type="paragraph" w:styleId="List3">
    <w:name w:val="List 3"/>
    <w:basedOn w:val="BodyText"/>
    <w:rsid w:val="002C2483"/>
    <w:pPr>
      <w:tabs>
        <w:tab w:val="left" w:pos="1021"/>
      </w:tabs>
      <w:spacing w:before="60" w:after="60"/>
      <w:ind w:left="1020" w:hanging="340"/>
    </w:pPr>
  </w:style>
  <w:style w:type="paragraph" w:styleId="List4">
    <w:name w:val="List 4"/>
    <w:basedOn w:val="BodyText"/>
    <w:rsid w:val="002C2483"/>
    <w:pPr>
      <w:tabs>
        <w:tab w:val="left" w:pos="1361"/>
      </w:tabs>
      <w:spacing w:before="60" w:after="60"/>
      <w:ind w:left="1361" w:hanging="340"/>
    </w:pPr>
  </w:style>
  <w:style w:type="paragraph" w:styleId="List5">
    <w:name w:val="List 5"/>
    <w:basedOn w:val="BodyText"/>
    <w:rsid w:val="002C2483"/>
    <w:pPr>
      <w:tabs>
        <w:tab w:val="left" w:pos="1701"/>
      </w:tabs>
      <w:spacing w:before="60" w:after="60"/>
      <w:ind w:left="1701" w:hanging="340"/>
    </w:pPr>
  </w:style>
  <w:style w:type="paragraph" w:styleId="ListBullet3">
    <w:name w:val="List Bullet 3"/>
    <w:basedOn w:val="List3"/>
    <w:rsid w:val="002C2483"/>
    <w:pPr>
      <w:numPr>
        <w:numId w:val="13"/>
      </w:numPr>
      <w:tabs>
        <w:tab w:val="clear" w:pos="1021"/>
      </w:tabs>
      <w:ind w:left="1037" w:hanging="357"/>
    </w:pPr>
  </w:style>
  <w:style w:type="paragraph" w:styleId="ListBullet4">
    <w:name w:val="List Bullet 4"/>
    <w:basedOn w:val="List4"/>
    <w:rsid w:val="002C2483"/>
    <w:pPr>
      <w:numPr>
        <w:numId w:val="2"/>
      </w:numPr>
      <w:tabs>
        <w:tab w:val="clear" w:pos="1361"/>
      </w:tabs>
    </w:pPr>
  </w:style>
  <w:style w:type="paragraph" w:styleId="ListBullet5">
    <w:name w:val="List Bullet 5"/>
    <w:basedOn w:val="List5"/>
    <w:rsid w:val="002C2483"/>
    <w:pPr>
      <w:numPr>
        <w:numId w:val="3"/>
      </w:numPr>
    </w:pPr>
  </w:style>
  <w:style w:type="paragraph" w:styleId="ListContinue2">
    <w:name w:val="List Continue 2"/>
    <w:basedOn w:val="List2"/>
    <w:rsid w:val="002C2483"/>
    <w:pPr>
      <w:ind w:firstLine="0"/>
    </w:pPr>
  </w:style>
  <w:style w:type="paragraph" w:styleId="ListContinue3">
    <w:name w:val="List Continue 3"/>
    <w:basedOn w:val="List3"/>
    <w:rsid w:val="002C2483"/>
    <w:pPr>
      <w:ind w:left="1021" w:firstLine="0"/>
    </w:pPr>
  </w:style>
  <w:style w:type="paragraph" w:styleId="ListContinue4">
    <w:name w:val="List Continue 4"/>
    <w:basedOn w:val="List4"/>
    <w:rsid w:val="002C2483"/>
    <w:pPr>
      <w:ind w:firstLine="0"/>
    </w:pPr>
  </w:style>
  <w:style w:type="paragraph" w:styleId="ListContinue5">
    <w:name w:val="List Continue 5"/>
    <w:basedOn w:val="List5"/>
    <w:rsid w:val="002C2483"/>
    <w:pPr>
      <w:ind w:firstLine="0"/>
    </w:pPr>
  </w:style>
  <w:style w:type="paragraph" w:styleId="ListNumber3">
    <w:name w:val="List Number 3"/>
    <w:basedOn w:val="List3"/>
    <w:rsid w:val="002C2483"/>
    <w:pPr>
      <w:numPr>
        <w:numId w:val="4"/>
      </w:numPr>
    </w:pPr>
  </w:style>
  <w:style w:type="paragraph" w:styleId="ListNumber4">
    <w:name w:val="List Number 4"/>
    <w:basedOn w:val="List4"/>
    <w:rsid w:val="002C2483"/>
    <w:pPr>
      <w:numPr>
        <w:numId w:val="5"/>
      </w:numPr>
    </w:pPr>
  </w:style>
  <w:style w:type="paragraph" w:styleId="ListNumber5">
    <w:name w:val="List Number 5"/>
    <w:basedOn w:val="List5"/>
    <w:rsid w:val="002C2483"/>
    <w:pPr>
      <w:numPr>
        <w:numId w:val="6"/>
      </w:numPr>
    </w:pPr>
  </w:style>
  <w:style w:type="paragraph" w:styleId="BlockText">
    <w:name w:val="Block Text"/>
    <w:basedOn w:val="Normal"/>
    <w:rsid w:val="002C2483"/>
    <w:pPr>
      <w:spacing w:after="120"/>
      <w:ind w:left="1440" w:right="1440"/>
    </w:pPr>
  </w:style>
  <w:style w:type="character" w:customStyle="1" w:styleId="Subscript">
    <w:name w:val="Subscript"/>
    <w:basedOn w:val="DefaultParagraphFont"/>
    <w:rsid w:val="002C2483"/>
    <w:rPr>
      <w:sz w:val="16"/>
      <w:vertAlign w:val="subscript"/>
    </w:rPr>
  </w:style>
  <w:style w:type="character" w:customStyle="1" w:styleId="Superscript">
    <w:name w:val="Superscript"/>
    <w:basedOn w:val="DefaultParagraphFont"/>
    <w:rsid w:val="002C2483"/>
    <w:rPr>
      <w:sz w:val="16"/>
      <w:vertAlign w:val="superscript"/>
    </w:rPr>
  </w:style>
  <w:style w:type="character" w:customStyle="1" w:styleId="Symbols">
    <w:name w:val="Symbols"/>
    <w:basedOn w:val="DefaultParagraphFont"/>
    <w:rsid w:val="002C2483"/>
    <w:rPr>
      <w:rFonts w:ascii="Symbol" w:hAnsi="Symbol"/>
    </w:rPr>
  </w:style>
  <w:style w:type="character" w:customStyle="1" w:styleId="MenuOptions">
    <w:name w:val="Menu Options"/>
    <w:basedOn w:val="DefaultParagraphFont"/>
    <w:rsid w:val="002C2483"/>
    <w:rPr>
      <w:rFonts w:ascii="Arial Narrow" w:hAnsi="Arial Narrow"/>
      <w:smallCaps/>
    </w:rPr>
  </w:style>
  <w:style w:type="character" w:customStyle="1" w:styleId="Buttons">
    <w:name w:val="Buttons"/>
    <w:basedOn w:val="DefaultParagraphFont"/>
    <w:rsid w:val="002C2483"/>
    <w:rPr>
      <w:b/>
    </w:rPr>
  </w:style>
  <w:style w:type="character" w:customStyle="1" w:styleId="Underlined">
    <w:name w:val="Underlined"/>
    <w:basedOn w:val="DefaultParagraphFont"/>
    <w:rsid w:val="002C2483"/>
    <w:rPr>
      <w:u w:val="single"/>
    </w:rPr>
  </w:style>
  <w:style w:type="paragraph" w:customStyle="1" w:styleId="TableBodyTextRight">
    <w:name w:val="Table Body Text Right"/>
    <w:basedOn w:val="TableBodyText"/>
    <w:rsid w:val="002C2483"/>
    <w:pPr>
      <w:widowControl w:val="0"/>
      <w:autoSpaceDE w:val="0"/>
      <w:autoSpaceDN w:val="0"/>
      <w:adjustRightInd w:val="0"/>
      <w:jc w:val="right"/>
    </w:pPr>
    <w:rPr>
      <w:rFonts w:cs="Arial"/>
      <w:szCs w:val="18"/>
    </w:rPr>
  </w:style>
  <w:style w:type="paragraph" w:customStyle="1" w:styleId="CopyrightText">
    <w:name w:val="Copyright Text"/>
    <w:basedOn w:val="BodyText"/>
    <w:rsid w:val="002C2483"/>
    <w:rPr>
      <w:sz w:val="18"/>
    </w:rPr>
  </w:style>
  <w:style w:type="paragraph" w:customStyle="1" w:styleId="BodySmallRight">
    <w:name w:val="Body Small Right"/>
    <w:basedOn w:val="BodyTextRight"/>
    <w:rsid w:val="002C2483"/>
    <w:rPr>
      <w:sz w:val="18"/>
      <w:szCs w:val="18"/>
    </w:rPr>
  </w:style>
  <w:style w:type="paragraph" w:customStyle="1" w:styleId="MarginEdition">
    <w:name w:val="Margin Edition"/>
    <w:basedOn w:val="MarginNote"/>
    <w:rsid w:val="002C2483"/>
    <w:pPr>
      <w:spacing w:before="0" w:after="0"/>
    </w:pPr>
    <w:rPr>
      <w:rFonts w:ascii="Times New Roman" w:hAnsi="Times New Roman"/>
      <w:color w:val="999999"/>
    </w:rPr>
  </w:style>
  <w:style w:type="paragraph" w:customStyle="1" w:styleId="Spacer">
    <w:name w:val="Spacer"/>
    <w:basedOn w:val="Normal"/>
    <w:rsid w:val="002C2483"/>
    <w:rPr>
      <w:sz w:val="2"/>
      <w:szCs w:val="2"/>
    </w:rPr>
  </w:style>
  <w:style w:type="character" w:customStyle="1" w:styleId="Small">
    <w:name w:val="Small"/>
    <w:basedOn w:val="DefaultParagraphFont"/>
    <w:rsid w:val="002C2483"/>
    <w:rPr>
      <w:sz w:val="16"/>
    </w:rPr>
  </w:style>
  <w:style w:type="paragraph" w:customStyle="1" w:styleId="WideTable">
    <w:name w:val="Wide Table"/>
    <w:basedOn w:val="Normal"/>
    <w:rsid w:val="002C2483"/>
    <w:pPr>
      <w:ind w:left="-1418"/>
    </w:pPr>
    <w:rPr>
      <w:sz w:val="2"/>
      <w:szCs w:val="2"/>
    </w:rPr>
  </w:style>
  <w:style w:type="character" w:styleId="PageNumber">
    <w:name w:val="page number"/>
    <w:basedOn w:val="DefaultParagraphFont"/>
    <w:rsid w:val="002C2483"/>
  </w:style>
  <w:style w:type="paragraph" w:styleId="Quote">
    <w:name w:val="Quote"/>
    <w:basedOn w:val="Heading1"/>
    <w:link w:val="QuoteChar"/>
    <w:qFormat/>
    <w:rsid w:val="002C2483"/>
    <w:rPr>
      <w:b w:val="0"/>
      <w:sz w:val="72"/>
      <w:szCs w:val="72"/>
      <w:lang w:val="en-NZ"/>
    </w:rPr>
  </w:style>
  <w:style w:type="character" w:customStyle="1" w:styleId="QuoteChar">
    <w:name w:val="Quote Char"/>
    <w:basedOn w:val="DefaultParagraphFont"/>
    <w:link w:val="Quote"/>
    <w:rsid w:val="002C2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483"/>
    <w:pPr>
      <w:pageBreakBefore/>
    </w:pPr>
  </w:style>
  <w:style w:type="paragraph" w:customStyle="1" w:styleId="Border">
    <w:name w:val="Border"/>
    <w:basedOn w:val="Normal"/>
    <w:qFormat/>
    <w:rsid w:val="002C2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483"/>
    <w:rPr>
      <w:b/>
      <w:bCs/>
      <w:i/>
      <w:iCs/>
      <w:color w:val="auto"/>
    </w:rPr>
  </w:style>
  <w:style w:type="paragraph" w:styleId="IntenseQuote">
    <w:name w:val="Intense Quote"/>
    <w:basedOn w:val="Normal"/>
    <w:next w:val="Normal"/>
    <w:link w:val="IntenseQuoteChar"/>
    <w:uiPriority w:val="30"/>
    <w:qFormat/>
    <w:rsid w:val="002C2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483"/>
    <w:rPr>
      <w:smallCaps/>
      <w:color w:val="auto"/>
      <w:u w:val="single"/>
    </w:rPr>
  </w:style>
  <w:style w:type="character" w:styleId="IntenseReference">
    <w:name w:val="Intense Reference"/>
    <w:basedOn w:val="DefaultParagraphFont"/>
    <w:uiPriority w:val="32"/>
    <w:qFormat/>
    <w:rsid w:val="002C2483"/>
    <w:rPr>
      <w:b/>
      <w:bCs/>
      <w:smallCaps/>
      <w:color w:val="auto"/>
      <w:spacing w:val="5"/>
      <w:u w:val="single"/>
    </w:rPr>
  </w:style>
  <w:style w:type="paragraph" w:customStyle="1" w:styleId="2ColumnHeading">
    <w:name w:val="2Column Heading"/>
    <w:basedOn w:val="BodyText"/>
    <w:qFormat/>
    <w:rsid w:val="002C2483"/>
    <w:pPr>
      <w:spacing w:after="60"/>
      <w:ind w:left="-2268"/>
    </w:pPr>
    <w:rPr>
      <w:b/>
    </w:rPr>
  </w:style>
  <w:style w:type="paragraph" w:customStyle="1" w:styleId="Heading1TOC">
    <w:name w:val="Heading1 TOC"/>
    <w:basedOn w:val="Normal"/>
    <w:qFormat/>
    <w:rsid w:val="002C2483"/>
    <w:pPr>
      <w:spacing w:before="240" w:after="120"/>
    </w:pPr>
    <w:rPr>
      <w:rFonts w:ascii="Times New Roman" w:hAnsi="Times New Roman"/>
      <w:b/>
      <w:sz w:val="32"/>
    </w:rPr>
  </w:style>
  <w:style w:type="paragraph" w:customStyle="1" w:styleId="Heading2TOC">
    <w:name w:val="Heading2 TOC"/>
    <w:basedOn w:val="Normal"/>
    <w:qFormat/>
    <w:rsid w:val="002C2483"/>
    <w:pPr>
      <w:spacing w:before="240" w:after="60"/>
    </w:pPr>
    <w:rPr>
      <w:rFonts w:ascii="Times New Roman" w:hAnsi="Times New Roman"/>
      <w:b/>
      <w:sz w:val="28"/>
    </w:rPr>
  </w:style>
  <w:style w:type="character" w:customStyle="1" w:styleId="Underline">
    <w:name w:val="Underline"/>
    <w:basedOn w:val="DefaultParagraphFont"/>
    <w:qFormat/>
    <w:rsid w:val="002C2483"/>
    <w:rPr>
      <w:u w:val="single"/>
    </w:rPr>
  </w:style>
  <w:style w:type="character" w:customStyle="1" w:styleId="BoldandItalics">
    <w:name w:val="Bold and Italics"/>
    <w:qFormat/>
    <w:rsid w:val="002C2483"/>
    <w:rPr>
      <w:b/>
      <w:i/>
      <w:u w:val="none"/>
    </w:rPr>
  </w:style>
  <w:style w:type="paragraph" w:styleId="BalloonText">
    <w:name w:val="Balloon Text"/>
    <w:basedOn w:val="Normal"/>
    <w:link w:val="BalloonTextChar"/>
    <w:rsid w:val="002C2483"/>
    <w:rPr>
      <w:rFonts w:ascii="Tahoma" w:hAnsi="Tahoma" w:cs="Tahoma"/>
      <w:sz w:val="16"/>
      <w:szCs w:val="16"/>
    </w:rPr>
  </w:style>
  <w:style w:type="character" w:customStyle="1" w:styleId="BalloonTextChar">
    <w:name w:val="Balloon Text Char"/>
    <w:basedOn w:val="DefaultParagraphFont"/>
    <w:link w:val="BalloonText"/>
    <w:rsid w:val="002C2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4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483"/>
    <w:rPr>
      <w:b/>
      <w:color w:val="660033"/>
      <w:spacing w:val="0"/>
    </w:rPr>
  </w:style>
  <w:style w:type="paragraph" w:customStyle="1" w:styleId="Nameditemlist">
    <w:name w:val="Named item list"/>
    <w:basedOn w:val="BodyText"/>
    <w:qFormat/>
    <w:rsid w:val="002C2483"/>
    <w:pPr>
      <w:tabs>
        <w:tab w:val="left" w:pos="2835"/>
      </w:tabs>
      <w:ind w:left="2835" w:hanging="2835"/>
    </w:pPr>
  </w:style>
  <w:style w:type="paragraph" w:customStyle="1" w:styleId="BodyTextnopadding">
    <w:name w:val="Body Text no padding"/>
    <w:basedOn w:val="BodyText"/>
    <w:qFormat/>
    <w:rsid w:val="002C2483"/>
    <w:pPr>
      <w:spacing w:before="0" w:after="0"/>
    </w:pPr>
  </w:style>
  <w:style w:type="paragraph" w:customStyle="1" w:styleId="BodyTextBold">
    <w:name w:val="Body Text Bold"/>
    <w:basedOn w:val="BodyText"/>
    <w:qFormat/>
    <w:rsid w:val="002C2483"/>
    <w:rPr>
      <w:b/>
    </w:rPr>
  </w:style>
  <w:style w:type="character" w:styleId="Hyperlink">
    <w:name w:val="Hyperlink"/>
    <w:basedOn w:val="DefaultParagraphFont"/>
    <w:uiPriority w:val="99"/>
    <w:unhideWhenUsed/>
    <w:rsid w:val="00A86F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2883</Characters>
  <Application>Microsoft Office Word</Application>
  <DocSecurity>0</DocSecurity>
  <Lines>120</Lines>
  <Paragraphs>74</Paragraphs>
  <ScaleCrop>false</ScaleCrop>
  <Company>Author-it Software Corporation Ltd.</Company>
  <LinksUpToDate>false</LinksUpToDate>
  <CharactersWithSpaces>3283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PUALAW001 Protect and preserve incident scene</dc:title>
  <dc:subject>Approved</dc:subject>
  <dc:creator>Public Skills Australia</dc:creator>
  <cp:keywords>Release: 1</cp:keywords>
  <dc:description>Review Date: 12 April 2008</dc:description>
  <cp:lastModifiedBy>HSD_TPCMSd.prod</cp:lastModifiedBy>
  <cp:revision>3</cp:revision>
  <dcterms:created xsi:type="dcterms:W3CDTF">2025-02-11T07:19:00Z</dcterms:created>
  <dcterms:modified xsi:type="dcterms:W3CDTF">2025-02-11T07:19:00Z</dcterms:modified>
</cp:coreProperties>
</file>