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FE4" w:rsidP="00006FE4">
      <w:pPr>
        <w:pStyle w:val="Title"/>
      </w:pPr>
      <w:r>
        <w:fldChar w:fldCharType="begin"/>
      </w:r>
      <w:r>
        <w:instrText xml:space="preserve"> TITLE   \* MERGEFORMAT </w:instrText>
      </w:r>
      <w:r>
        <w:fldChar w:fldCharType="separate"/>
      </w:r>
      <w:r>
        <w:t>Assessment Requirements for PUALAW001 Protect and preserve incident scene</w:t>
      </w:r>
      <w:r>
        <w:fldChar w:fldCharType="end"/>
      </w:r>
    </w:p>
    <w:p w:rsidR="00006FE4" w:rsidP="00006FE4">
      <w:pPr>
        <w:pStyle w:val="Version"/>
        <w:sectPr w:rsidSect="000C6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E73" w:rsidP="000C6E73">
      <w:pPr>
        <w:pStyle w:val="SuperHeading"/>
      </w:pPr>
      <w:r w:rsidRPr="000C6E73">
        <w:t>Assessment Requirements for PUALAW001 Protect and preserve incident scene</w:t>
      </w:r>
    </w:p>
    <w:p w:rsidR="00000000" w:rsidRPr="000C6E73" w:rsidP="000C6E73">
      <w:pPr>
        <w:pStyle w:val="Heading1"/>
      </w:pPr>
      <w:bookmarkStart w:id="1" w:name="O_1031182"/>
      <w:bookmarkEnd w:id="1"/>
      <w:r w:rsidRPr="000C6E73">
        <w:t>Modification History</w:t>
      </w:r>
    </w:p>
    <w:tbl>
      <w:tblPr>
        <w:tblW w:w="9497" w:type="dxa"/>
        <w:tblLayout w:type="fixed"/>
        <w:tblCellMar>
          <w:left w:w="62" w:type="dxa"/>
          <w:right w:w="62" w:type="dxa"/>
        </w:tblCellMar>
        <w:tblLook w:val="0000"/>
      </w:tblPr>
      <w:tblGrid>
        <w:gridCol w:w="9497"/>
      </w:tblGrid>
      <w:tr w:rsidTr="000C6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E73" w:rsidP="000C6E73">
            <w:pPr>
              <w:pStyle w:val="BodyText"/>
            </w:pPr>
            <w:r w:rsidRPr="000C6E73">
              <w:rPr>
                <w:rStyle w:val="SpecialBold"/>
              </w:rPr>
              <w:t>Release 1.</w:t>
            </w:r>
            <w:r w:rsidRPr="000C6E73">
              <w:t xml:space="preserve"> This is the first release of this unit of competency in the PUA Public Safety Training Package.</w:t>
            </w:r>
          </w:p>
        </w:tc>
      </w:tr>
    </w:tbl>
    <w:p w:rsidR="00000000" w:rsidRPr="000C6E73" w:rsidP="000C6E73">
      <w:pPr>
        <w:pStyle w:val="NoPaddingFontSize1"/>
      </w:pPr>
    </w:p>
    <w:p w:rsidR="00000000" w:rsidRPr="000C6E73" w:rsidP="000C6E73">
      <w:pPr>
        <w:pStyle w:val="AllowPageBreak"/>
      </w:pPr>
    </w:p>
    <w:p w:rsidR="00000000" w:rsidRPr="000C6E73" w:rsidP="000C6E73">
      <w:pPr>
        <w:pStyle w:val="Heading1"/>
      </w:pPr>
      <w:bookmarkStart w:id="2" w:name="O_1031183"/>
      <w:bookmarkEnd w:id="2"/>
      <w:r w:rsidRPr="000C6E73">
        <w:t>Performance Evidence</w:t>
      </w:r>
    </w:p>
    <w:tbl>
      <w:tblPr>
        <w:tblW w:w="9497" w:type="dxa"/>
        <w:tblLayout w:type="fixed"/>
        <w:tblCellMar>
          <w:left w:w="62" w:type="dxa"/>
          <w:right w:w="62" w:type="dxa"/>
        </w:tblCellMar>
        <w:tblLook w:val="0000"/>
      </w:tblPr>
      <w:tblGrid>
        <w:gridCol w:w="9497"/>
      </w:tblGrid>
      <w:tr w:rsidTr="000C6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6E73">
            <w:pPr>
              <w:pStyle w:val="BodyText"/>
              <w:rPr>
                <w:lang w:val="en-NZ"/>
              </w:rPr>
            </w:pPr>
            <w:r w:rsidRPr="000C6E73">
              <w:t xml:space="preserve">Evidence required to demonstrate competence in this unit must be relevant to and satisfy all the requirements of the elements, performance criteria and range of conditions on at least one occasion and includes </w:t>
            </w:r>
          </w:p>
        </w:tc>
      </w:tr>
      <w:tr w:rsidTr="000C6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E73" w:rsidP="000C6E73">
            <w:pPr>
              <w:pStyle w:val="ListBullet"/>
            </w:pPr>
            <w:r w:rsidRPr="000C6E73">
              <w:t>applying questioning s</w:t>
            </w:r>
            <w:r w:rsidRPr="000C6E73">
              <w:t>kills to gain accurate information</w:t>
            </w:r>
          </w:p>
          <w:p w:rsidR="00000000" w:rsidRPr="000C6E73" w:rsidP="000C6E73">
            <w:pPr>
              <w:pStyle w:val="ListBullet"/>
            </w:pPr>
            <w:r w:rsidRPr="000C6E73">
              <w:t>applying Work, Health and Safety (WHS)/Occupational Health and Safety (OHS) organisational requirements</w:t>
            </w:r>
          </w:p>
          <w:p w:rsidR="00000000" w:rsidRPr="000C6E73" w:rsidP="000C6E73">
            <w:pPr>
              <w:pStyle w:val="ListBullet"/>
            </w:pPr>
            <w:r w:rsidRPr="000C6E73">
              <w:t xml:space="preserve">communicating information and liaising with all stakeholders  </w:t>
            </w:r>
          </w:p>
          <w:p w:rsidR="00000000" w:rsidRPr="000C6E73" w:rsidP="000C6E73">
            <w:pPr>
              <w:pStyle w:val="ListBullet"/>
            </w:pPr>
            <w:r w:rsidRPr="000C6E73">
              <w:t>conducting assessment enroute and at the incident scen</w:t>
            </w:r>
            <w:r w:rsidRPr="000C6E73">
              <w:t xml:space="preserve">e </w:t>
            </w:r>
          </w:p>
          <w:p w:rsidR="00000000" w:rsidRPr="000C6E73" w:rsidP="000C6E73">
            <w:pPr>
              <w:pStyle w:val="ListBullet"/>
            </w:pPr>
            <w:r w:rsidRPr="000C6E73">
              <w:t>implementing organisational policies and procedures</w:t>
            </w:r>
          </w:p>
          <w:p w:rsidR="00000000" w:rsidRPr="000C6E73" w:rsidP="000C6E73">
            <w:pPr>
              <w:pStyle w:val="ListBullet"/>
            </w:pPr>
            <w:r w:rsidRPr="000C6E73">
              <w:t>observing scene and surrounding environment</w:t>
            </w:r>
          </w:p>
          <w:p w:rsidR="00000000" w:rsidRPr="000C6E73" w:rsidP="000C6E73">
            <w:pPr>
              <w:pStyle w:val="ListBullet"/>
            </w:pPr>
            <w:r w:rsidRPr="000C6E73">
              <w:t>recording and reporting details of incident scene in accordance with organisational requirements</w:t>
            </w:r>
          </w:p>
          <w:p w:rsidR="00000000" w:rsidRPr="000C6E73" w:rsidP="000C6E73">
            <w:pPr>
              <w:pStyle w:val="ListBullet"/>
            </w:pPr>
            <w:r w:rsidRPr="000C6E73">
              <w:t>securing and preserving scene, evidence and area or origin</w:t>
            </w:r>
          </w:p>
          <w:p w:rsidR="00000000" w:rsidRPr="000C6E73" w:rsidP="000C6E73">
            <w:pPr>
              <w:pStyle w:val="ListBullet"/>
            </w:pPr>
            <w:r w:rsidRPr="000C6E73">
              <w:t>securing scene including removing non-emergency personnel from scene, isolating scene and erecting barriers</w:t>
            </w:r>
          </w:p>
          <w:p w:rsidR="00000000" w:rsidRPr="000C6E73" w:rsidP="000C6E73">
            <w:pPr>
              <w:pStyle w:val="ListBullet"/>
            </w:pPr>
            <w:r w:rsidRPr="000C6E73">
              <w:t xml:space="preserve">taking notes accurately </w:t>
            </w:r>
          </w:p>
        </w:tc>
      </w:tr>
    </w:tbl>
    <w:p w:rsidR="00000000" w:rsidRPr="000C6E73" w:rsidP="000C6E73">
      <w:pPr>
        <w:pStyle w:val="NoPaddingFontSize1"/>
      </w:pPr>
    </w:p>
    <w:p w:rsidR="00000000" w:rsidRPr="000C6E73" w:rsidP="000C6E73">
      <w:pPr>
        <w:pStyle w:val="AllowPageBreak"/>
      </w:pPr>
    </w:p>
    <w:p w:rsidR="00000000" w:rsidRPr="000C6E73" w:rsidP="000C6E73">
      <w:pPr>
        <w:pStyle w:val="Heading1"/>
      </w:pPr>
      <w:bookmarkStart w:id="3" w:name="O_1031184"/>
      <w:bookmarkEnd w:id="3"/>
      <w:r w:rsidRPr="000C6E73">
        <w:t>Knowledge Evidence</w:t>
      </w:r>
    </w:p>
    <w:tbl>
      <w:tblPr>
        <w:tblW w:w="9497" w:type="dxa"/>
        <w:tblLayout w:type="fixed"/>
        <w:tblCellMar>
          <w:left w:w="62" w:type="dxa"/>
          <w:right w:w="62" w:type="dxa"/>
        </w:tblCellMar>
        <w:tblLook w:val="0000"/>
      </w:tblPr>
      <w:tblGrid>
        <w:gridCol w:w="9497"/>
      </w:tblGrid>
      <w:tr w:rsidTr="000C6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6E73">
            <w:pPr>
              <w:pStyle w:val="BodyText"/>
              <w:rPr>
                <w:lang w:val="en-NZ"/>
              </w:rPr>
            </w:pPr>
            <w:r w:rsidRPr="000C6E73">
              <w:t>Evidence required to demonstrate competence in this unit must be relevant to and sa</w:t>
            </w:r>
            <w:r w:rsidRPr="000C6E73">
              <w:t>tisfy all the requirements of the elements, performance criteria and range of conditions and includes knowledge of</w:t>
            </w:r>
          </w:p>
        </w:tc>
      </w:tr>
      <w:tr w:rsidTr="000C6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E73" w:rsidP="000C6E73">
            <w:pPr>
              <w:pStyle w:val="ListBullet"/>
            </w:pPr>
            <w:r w:rsidRPr="000C6E73">
              <w:t>factors impacting on public safety and scene preservation including those that could impact on safety of investigators, response team, secu</w:t>
            </w:r>
            <w:r w:rsidRPr="000C6E73">
              <w:t>rity and/or preservation of actual site, security and preservation of situational evidence and traffic</w:t>
            </w:r>
          </w:p>
          <w:p w:rsidR="00000000" w:rsidRPr="000C6E73" w:rsidP="000C6E73">
            <w:pPr>
              <w:pStyle w:val="ListBullet"/>
            </w:pPr>
            <w:r w:rsidRPr="000C6E73">
              <w:t>factors that may impact security of scene including topography, climatic conditions, human interference, animal interference, preservation of life/proper</w:t>
            </w:r>
            <w:r w:rsidRPr="000C6E73">
              <w:t>ty, structural integrity and availability of personnel</w:t>
            </w:r>
          </w:p>
          <w:p w:rsidR="00000000" w:rsidRPr="000C6E73" w:rsidP="000C6E73">
            <w:pPr>
              <w:pStyle w:val="ListBullet"/>
            </w:pPr>
            <w:r w:rsidRPr="000C6E73">
              <w:t>methods of securing scene</w:t>
            </w:r>
          </w:p>
          <w:p w:rsidR="00000000" w:rsidRPr="000C6E73" w:rsidP="000C6E73">
            <w:pPr>
              <w:pStyle w:val="ListBullet"/>
            </w:pPr>
            <w:r w:rsidRPr="000C6E73">
              <w:t>organisational and legislative requirements</w:t>
            </w:r>
          </w:p>
          <w:p w:rsidR="00000000" w:rsidRPr="000C6E73" w:rsidP="000C6E73">
            <w:pPr>
              <w:pStyle w:val="ListBullet"/>
            </w:pPr>
            <w:r w:rsidRPr="000C6E73">
              <w:t>organisational documentation, policies and procedures</w:t>
            </w:r>
          </w:p>
          <w:p w:rsidR="00000000" w:rsidRPr="000C6E73" w:rsidP="000C6E73">
            <w:pPr>
              <w:pStyle w:val="ListBullet"/>
            </w:pPr>
            <w:r w:rsidRPr="000C6E73">
              <w:t xml:space="preserve">organisational procedures relative to scene preservation, collecting information and taking </w:t>
            </w:r>
            <w:r w:rsidRPr="000C6E73">
              <w:t xml:space="preserve">witness details </w:t>
            </w:r>
          </w:p>
          <w:p w:rsidR="00000000" w:rsidRPr="000C6E73" w:rsidP="000C6E73">
            <w:pPr>
              <w:pStyle w:val="ListBullet"/>
            </w:pPr>
            <w:r w:rsidRPr="000C6E73">
              <w:tab/>
              <w:t>tactical factors affecting quality of investigation including environmental circumstances, chronology of events, access to scene, number of person</w:t>
            </w:r>
            <w:r w:rsidRPr="000C6E73">
              <w:t>s at scene, availability of support services and boundaries</w:t>
            </w:r>
          </w:p>
          <w:p w:rsidR="00000000" w:rsidRPr="000C6E73" w:rsidP="000C6E73">
            <w:pPr>
              <w:pStyle w:val="ListBullet"/>
            </w:pPr>
            <w:r w:rsidRPr="000C6E73">
              <w:t>types of incident scenes</w:t>
            </w:r>
          </w:p>
          <w:p w:rsidR="00000000" w:rsidRPr="000C6E73" w:rsidP="000C6E73">
            <w:pPr>
              <w:pStyle w:val="ListBullet"/>
            </w:pPr>
            <w:r w:rsidRPr="000C6E73">
              <w:t>witness details including name, contact details and other details are recorded, in accordance with organisational policies, procedures and legislative requirements</w:t>
            </w:r>
          </w:p>
          <w:p w:rsidR="00000000" w:rsidRPr="000C6E73" w:rsidP="000C6E73">
            <w:pPr>
              <w:pStyle w:val="ListBullet"/>
            </w:pPr>
            <w:r w:rsidRPr="000C6E73">
              <w:t>Work, H</w:t>
            </w:r>
            <w:r w:rsidRPr="000C6E73">
              <w:t>ealth and Safety (WHS)/Occupational Health and Safety (OHS) organisational requirements including risk mitigation</w:t>
            </w:r>
          </w:p>
        </w:tc>
      </w:tr>
    </w:tbl>
    <w:p w:rsidR="00000000" w:rsidRPr="000C6E73" w:rsidP="000C6E73">
      <w:pPr>
        <w:pStyle w:val="NoPaddingFontSize1"/>
      </w:pPr>
    </w:p>
    <w:p w:rsidR="00000000" w:rsidRPr="000C6E73" w:rsidP="000C6E73">
      <w:pPr>
        <w:pStyle w:val="AllowPageBreak"/>
      </w:pPr>
    </w:p>
    <w:p w:rsidR="00000000" w:rsidRPr="000C6E73" w:rsidP="000C6E73">
      <w:pPr>
        <w:pStyle w:val="Heading1"/>
      </w:pPr>
      <w:bookmarkStart w:id="4" w:name="O_1031185"/>
      <w:bookmarkEnd w:id="4"/>
      <w:r w:rsidRPr="000C6E73">
        <w:t>Assessment Conditions</w:t>
      </w:r>
    </w:p>
    <w:tbl>
      <w:tblPr>
        <w:tblW w:w="9497" w:type="dxa"/>
        <w:tblLayout w:type="fixed"/>
        <w:tblCellMar>
          <w:left w:w="62" w:type="dxa"/>
          <w:right w:w="62" w:type="dxa"/>
        </w:tblCellMar>
        <w:tblLook w:val="0000"/>
      </w:tblPr>
      <w:tblGrid>
        <w:gridCol w:w="9497"/>
      </w:tblGrid>
      <w:tr w:rsidTr="000C6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E73" w:rsidP="000C6E73">
            <w:pPr>
              <w:pStyle w:val="BodyText"/>
            </w:pPr>
            <w:r w:rsidRPr="000C6E73">
              <w:t>As a minimum, assessors must satisfy applicable regulatory requirements, which include requirements</w:t>
            </w:r>
            <w:r w:rsidRPr="000C6E73">
              <w:t xml:space="preserve"> in the Standards for Registered Training Organisations current at the time of assessment. </w:t>
            </w:r>
          </w:p>
          <w:p w:rsidR="00000000" w:rsidRPr="000C6E73" w:rsidP="000C6E73">
            <w:pPr>
              <w:pStyle w:val="BodyText"/>
            </w:pPr>
            <w:r w:rsidRPr="000C6E73">
              <w:t>As a minimum, assessment must satisfy applicable regulatory requirements, which include requirements in the Standards for Registered Training Organisations current at the time of assessment.</w:t>
            </w:r>
          </w:p>
          <w:p w:rsidR="00000000" w:rsidRPr="000C6E73" w:rsidP="000C6E73">
            <w:pPr>
              <w:pStyle w:val="BodyText"/>
            </w:pPr>
            <w:r w:rsidRPr="000C6E73">
              <w:t>Assessment processes and techniques must be appropriate to the la</w:t>
            </w:r>
            <w:r w:rsidRPr="000C6E73">
              <w:t>nguage, literacy and numeracy requirements of the work being performed and the needs of the candidate.</w:t>
            </w:r>
          </w:p>
          <w:p w:rsidR="00000000" w:rsidRPr="000C6E73" w:rsidP="000C6E73">
            <w:pPr>
              <w:pStyle w:val="BodyText"/>
            </w:pPr>
            <w:r w:rsidRPr="000C6E73">
              <w:t xml:space="preserve">Assessment must occur in workplace operational situations. Where this is not appropriate, assessment must occur in industry approved simulated workplace </w:t>
            </w:r>
            <w:r w:rsidRPr="000C6E73">
              <w:t>operational situations that reflect workplace conditions.</w:t>
            </w:r>
          </w:p>
          <w:p w:rsidR="00000000" w:rsidRPr="000C6E73" w:rsidP="000C6E73">
            <w:pPr>
              <w:pStyle w:val="BodyText"/>
            </w:pPr>
            <w:r w:rsidRPr="000C6E73">
              <w:t>Resources for assessment must include access to</w:t>
            </w:r>
          </w:p>
          <w:p w:rsidR="00000000" w:rsidRPr="000C6E73" w:rsidP="000C6E73">
            <w:pPr>
              <w:pStyle w:val="ListBullet"/>
            </w:pPr>
            <w:r w:rsidRPr="000C6E73">
              <w:t>a range of relevant exercises, case studies and/or simulations</w:t>
            </w:r>
          </w:p>
          <w:p w:rsidR="00000000" w:rsidRPr="000C6E73" w:rsidP="000C6E73">
            <w:pPr>
              <w:pStyle w:val="ListBullet"/>
            </w:pPr>
            <w:r w:rsidRPr="000C6E73">
              <w:t xml:space="preserve">relevant and appropriate materials, equipment, tools and personal protective clothing </w:t>
            </w:r>
            <w:r w:rsidRPr="000C6E73">
              <w:t xml:space="preserve">and equipment currently used in industry </w:t>
            </w:r>
          </w:p>
          <w:p w:rsidR="00000000" w:rsidRPr="000C6E73" w:rsidP="000C6E73">
            <w:pPr>
              <w:pStyle w:val="ListBullet"/>
            </w:pPr>
            <w:r w:rsidRPr="000C6E73">
              <w:t xml:space="preserve">applicable documentation including organisational procedures, industry standards, equipment specifications, regulations, codes of practice and operation manuals.    </w:t>
            </w:r>
          </w:p>
        </w:tc>
      </w:tr>
    </w:tbl>
    <w:p w:rsidR="00000000" w:rsidRPr="000C6E73" w:rsidP="000C6E73">
      <w:pPr>
        <w:pStyle w:val="NoPaddingFontSize1"/>
      </w:pPr>
    </w:p>
    <w:p w:rsidR="00000000" w:rsidRPr="000C6E73" w:rsidP="000C6E73">
      <w:pPr>
        <w:pStyle w:val="AllowPageBreak"/>
      </w:pPr>
    </w:p>
    <w:p w:rsidR="00000000" w:rsidRPr="000C6E73" w:rsidP="000C6E73">
      <w:pPr>
        <w:pStyle w:val="Heading1"/>
      </w:pPr>
      <w:bookmarkStart w:id="5" w:name="O_1031188"/>
      <w:bookmarkEnd w:id="5"/>
      <w:r w:rsidRPr="000C6E73">
        <w:t>Links</w:t>
      </w:r>
    </w:p>
    <w:p w:rsidR="00000000" w:rsidRPr="000C6E73" w:rsidP="00006FE4">
      <w:pPr>
        <w:pStyle w:val="BodyText"/>
      </w:pPr>
      <w:r w:rsidRPr="000C6E73">
        <w:t xml:space="preserve">PUA Training Package </w:t>
      </w:r>
      <w:r w:rsidRPr="000C6E73">
        <w:t xml:space="preserve">Companion Volume Implementation Guide is found in VETNet - </w:t>
      </w:r>
      <w:r>
        <w:fldChar w:fldCharType="begin"/>
      </w:r>
      <w:r>
        <w:instrText xml:space="preserve"> HYPERLINK "https://vetnet.gov.au/Pages/TrainingDocs.aspx?q=3eca5672-6d5a-410b-8942-810d0ba05bbf" </w:instrText>
      </w:r>
      <w:r>
        <w:fldChar w:fldCharType="separate"/>
      </w:r>
      <w:r w:rsidRPr="002F4A56">
        <w:rPr>
          <w:rStyle w:val="Hyperlink"/>
        </w:rPr>
        <w:t>https://vetnet.gov.au/Pages/TrainingDocs.aspx?q=3eca5672-6d5a-410b-8942-810d0ba05bbf</w:t>
      </w:r>
      <w:r>
        <w:fldChar w:fldCharType="end"/>
      </w:r>
    </w:p>
    <w:p w:rsidR="00000000" w:rsidRPr="000C6E73" w:rsidP="000C6E73"/>
    <w:sectPr w:rsidSect="000C6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3" w:rsidRPr="00006FE4" w:rsidP="00006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4" w:rsidP="000C6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6FE4" w:rsidP="000C6E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6FE4" w:rsidP="000C6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E73" w:rsidRPr="00006FE4" w:rsidP="00006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4" w:rsidRPr="002D2AF8" w:rsidP="000C6E73">
    <w:pPr>
      <w:pStyle w:val="Header"/>
      <w:framePr w:wrap="around"/>
    </w:pPr>
    <w:r>
      <w:fldChar w:fldCharType="begin"/>
    </w:r>
    <w:r>
      <w:instrText xml:space="preserve"> TITLE   \* MERGEFORMAT </w:instrText>
    </w:r>
    <w:r>
      <w:fldChar w:fldCharType="separate"/>
    </w:r>
    <w:r>
      <w:t>Assessment Requirements for PUALAW001 Protect and preserve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06FE4" w:rsidP="000C6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74D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D2D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E73"/>
    <w:pPr>
      <w:spacing w:before="360" w:after="60"/>
      <w:outlineLvl w:val="0"/>
    </w:pPr>
    <w:rPr>
      <w:sz w:val="32"/>
    </w:rPr>
  </w:style>
  <w:style w:type="paragraph" w:styleId="Heading2">
    <w:name w:val="heading 2"/>
    <w:basedOn w:val="HeadingBase"/>
    <w:next w:val="BodyText"/>
    <w:link w:val="Heading2Char"/>
    <w:qFormat/>
    <w:rsid w:val="000C6E73"/>
    <w:pPr>
      <w:keepLines/>
      <w:spacing w:before="240" w:after="120"/>
      <w:outlineLvl w:val="1"/>
    </w:pPr>
    <w:rPr>
      <w:sz w:val="28"/>
      <w:szCs w:val="40"/>
    </w:rPr>
  </w:style>
  <w:style w:type="paragraph" w:styleId="Heading3">
    <w:name w:val="heading 3"/>
    <w:basedOn w:val="HeadingBase"/>
    <w:next w:val="BodyText"/>
    <w:link w:val="Heading3Char"/>
    <w:qFormat/>
    <w:rsid w:val="000C6E73"/>
    <w:pPr>
      <w:spacing w:before="180" w:after="120"/>
      <w:outlineLvl w:val="2"/>
    </w:pPr>
    <w:rPr>
      <w:spacing w:val="-10"/>
      <w:kern w:val="32"/>
    </w:rPr>
  </w:style>
  <w:style w:type="paragraph" w:styleId="Heading4">
    <w:name w:val="heading 4"/>
    <w:basedOn w:val="HeadingBase"/>
    <w:next w:val="BodyText"/>
    <w:link w:val="Heading4Char"/>
    <w:qFormat/>
    <w:rsid w:val="000C6E73"/>
    <w:pPr>
      <w:spacing w:before="160" w:after="120"/>
      <w:outlineLvl w:val="3"/>
    </w:pPr>
    <w:rPr>
      <w:sz w:val="22"/>
    </w:rPr>
  </w:style>
  <w:style w:type="paragraph" w:styleId="Heading5">
    <w:name w:val="heading 5"/>
    <w:basedOn w:val="HeadingBase"/>
    <w:next w:val="Normal"/>
    <w:link w:val="Heading5Char"/>
    <w:qFormat/>
    <w:rsid w:val="000C6E73"/>
    <w:pPr>
      <w:spacing w:before="80"/>
      <w:outlineLvl w:val="4"/>
    </w:pPr>
    <w:rPr>
      <w:color w:val="918585"/>
      <w:sz w:val="20"/>
    </w:rPr>
  </w:style>
  <w:style w:type="paragraph" w:styleId="Heading6">
    <w:name w:val="heading 6"/>
    <w:basedOn w:val="HeadingBase"/>
    <w:next w:val="Normal"/>
    <w:link w:val="Heading6Char"/>
    <w:qFormat/>
    <w:rsid w:val="000C6E73"/>
    <w:pPr>
      <w:spacing w:before="60"/>
      <w:outlineLvl w:val="5"/>
    </w:pPr>
    <w:rPr>
      <w:color w:val="918585"/>
      <w:sz w:val="20"/>
    </w:rPr>
  </w:style>
  <w:style w:type="paragraph" w:styleId="Heading7">
    <w:name w:val="heading 7"/>
    <w:basedOn w:val="Normal"/>
    <w:next w:val="Normal"/>
    <w:link w:val="Heading7Char"/>
    <w:qFormat/>
    <w:rsid w:val="000C6E73"/>
    <w:pPr>
      <w:ind w:left="720"/>
      <w:outlineLvl w:val="6"/>
    </w:pPr>
    <w:rPr>
      <w:i/>
    </w:rPr>
  </w:style>
  <w:style w:type="paragraph" w:styleId="Heading8">
    <w:name w:val="heading 8"/>
    <w:basedOn w:val="Normal"/>
    <w:next w:val="Normal"/>
    <w:link w:val="Heading8Char"/>
    <w:qFormat/>
    <w:rsid w:val="000C6E73"/>
    <w:pPr>
      <w:ind w:left="720"/>
      <w:outlineLvl w:val="7"/>
    </w:pPr>
    <w:rPr>
      <w:i/>
    </w:rPr>
  </w:style>
  <w:style w:type="paragraph" w:styleId="Heading9">
    <w:name w:val="heading 9"/>
    <w:basedOn w:val="Normal"/>
    <w:next w:val="Normal"/>
    <w:link w:val="Heading9Char"/>
    <w:qFormat/>
    <w:rsid w:val="000C6E73"/>
    <w:pPr>
      <w:ind w:left="720"/>
      <w:outlineLvl w:val="8"/>
    </w:pPr>
    <w:rPr>
      <w:i/>
    </w:rPr>
  </w:style>
  <w:style w:type="character" w:default="1" w:styleId="DefaultParagraphFont">
    <w:name w:val="Default Paragraph Font"/>
    <w:uiPriority w:val="1"/>
    <w:unhideWhenUsed/>
    <w:rsid w:val="000C6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E73"/>
  </w:style>
  <w:style w:type="character" w:customStyle="1" w:styleId="Heading1Char">
    <w:name w:val="Heading 1 Char"/>
    <w:basedOn w:val="DefaultParagraphFont"/>
    <w:link w:val="Heading1"/>
    <w:rsid w:val="000C6E73"/>
    <w:rPr>
      <w:rFonts w:ascii="Times New Roman" w:eastAsia="Times New Roman" w:hAnsi="Times New Roman" w:cs="Times New Roman"/>
      <w:b/>
      <w:sz w:val="32"/>
      <w:szCs w:val="20"/>
      <w:lang w:eastAsia="en-US"/>
    </w:rPr>
  </w:style>
  <w:style w:type="paragraph" w:styleId="BodyText">
    <w:name w:val="Body Text"/>
    <w:basedOn w:val="Normal"/>
    <w:link w:val="BodyTextChar"/>
    <w:rsid w:val="000C6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E73"/>
    <w:rPr>
      <w:rFonts w:ascii="Times New Roman" w:eastAsia="Times New Roman" w:hAnsi="Times New Roman" w:cs="Times New Roman"/>
      <w:sz w:val="24"/>
      <w:lang w:eastAsia="en-US"/>
    </w:rPr>
  </w:style>
  <w:style w:type="paragraph" w:styleId="ListBullet">
    <w:name w:val="List Bullet"/>
    <w:basedOn w:val="List"/>
    <w:rsid w:val="000C6E73"/>
    <w:pPr>
      <w:numPr>
        <w:numId w:val="11"/>
      </w:numPr>
      <w:tabs>
        <w:tab w:val="clear" w:pos="340"/>
      </w:tabs>
      <w:spacing w:before="40" w:after="40"/>
    </w:pPr>
  </w:style>
  <w:style w:type="character" w:customStyle="1" w:styleId="SpecialBold">
    <w:name w:val="Special Bold"/>
    <w:basedOn w:val="DefaultParagraphFont"/>
    <w:rsid w:val="000C6E73"/>
    <w:rPr>
      <w:b/>
      <w:spacing w:val="0"/>
    </w:rPr>
  </w:style>
  <w:style w:type="paragraph" w:customStyle="1" w:styleId="SuperHeading">
    <w:name w:val="SuperHeading"/>
    <w:basedOn w:val="Normal"/>
    <w:rsid w:val="000C6E73"/>
    <w:pPr>
      <w:spacing w:before="240" w:after="120"/>
      <w:outlineLvl w:val="0"/>
    </w:pPr>
    <w:rPr>
      <w:rFonts w:ascii="Times New Roman" w:hAnsi="Times New Roman"/>
      <w:b/>
      <w:sz w:val="32"/>
    </w:rPr>
  </w:style>
  <w:style w:type="paragraph" w:customStyle="1" w:styleId="AllowPageBreak">
    <w:name w:val="AllowPageBreak"/>
    <w:rsid w:val="000C6E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6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E73"/>
    <w:rPr>
      <w:rFonts w:ascii="Courier New" w:eastAsia="Times New Roman" w:hAnsi="Courier New" w:cs="Times New Roman"/>
      <w:i/>
      <w:szCs w:val="20"/>
      <w:lang w:eastAsia="en-US"/>
    </w:rPr>
  </w:style>
  <w:style w:type="paragraph" w:customStyle="1" w:styleId="HeadingBase">
    <w:name w:val="Heading Base"/>
    <w:rsid w:val="000C6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E73"/>
    <w:pPr>
      <w:tabs>
        <w:tab w:val="right" w:leader="dot" w:pos="9072"/>
      </w:tabs>
      <w:ind w:left="567"/>
    </w:pPr>
    <w:rPr>
      <w:szCs w:val="22"/>
    </w:rPr>
  </w:style>
  <w:style w:type="paragraph" w:customStyle="1" w:styleId="TOCBase">
    <w:name w:val="TOC Base"/>
    <w:rsid w:val="000C6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E73"/>
    <w:pPr>
      <w:tabs>
        <w:tab w:val="right" w:leader="dot" w:pos="9072"/>
      </w:tabs>
      <w:spacing w:before="40" w:after="40"/>
      <w:ind w:left="284"/>
    </w:pPr>
    <w:rPr>
      <w:rFonts w:ascii="Times New Roman" w:hAnsi="Times New Roman"/>
    </w:rPr>
  </w:style>
  <w:style w:type="paragraph" w:styleId="TOC1">
    <w:name w:val="toc 1"/>
    <w:basedOn w:val="TOCBase"/>
    <w:next w:val="Normal"/>
    <w:rsid w:val="000C6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E73"/>
    <w:rPr>
      <w:rFonts w:ascii="Times New Roman" w:eastAsia="Times New Roman" w:hAnsi="Times New Roman" w:cs="Times New Roman"/>
      <w:sz w:val="16"/>
      <w:lang w:eastAsia="en-US"/>
    </w:rPr>
  </w:style>
  <w:style w:type="paragraph" w:styleId="Title">
    <w:name w:val="Title"/>
    <w:basedOn w:val="HeadingBase"/>
    <w:link w:val="TitleChar"/>
    <w:qFormat/>
    <w:rsid w:val="000C6E73"/>
    <w:pPr>
      <w:spacing w:before="5040"/>
      <w:jc w:val="center"/>
    </w:pPr>
    <w:rPr>
      <w:sz w:val="48"/>
      <w:szCs w:val="72"/>
      <w:lang w:val="en-US"/>
    </w:rPr>
  </w:style>
  <w:style w:type="character" w:customStyle="1" w:styleId="TitleChar">
    <w:name w:val="Title Char"/>
    <w:basedOn w:val="DefaultParagraphFont"/>
    <w:link w:val="Title"/>
    <w:rsid w:val="000C6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E73"/>
    <w:pPr>
      <w:tabs>
        <w:tab w:val="left" w:pos="3600"/>
        <w:tab w:val="left" w:pos="3958"/>
      </w:tabs>
    </w:pPr>
  </w:style>
  <w:style w:type="paragraph" w:styleId="List">
    <w:name w:val="List"/>
    <w:basedOn w:val="BodyText"/>
    <w:next w:val="BodyText"/>
    <w:rsid w:val="000C6E73"/>
    <w:pPr>
      <w:tabs>
        <w:tab w:val="left" w:pos="340"/>
      </w:tabs>
      <w:spacing w:before="60" w:after="60"/>
      <w:ind w:left="340" w:hanging="340"/>
    </w:pPr>
  </w:style>
  <w:style w:type="paragraph" w:customStyle="1" w:styleId="Note">
    <w:name w:val="Note"/>
    <w:basedOn w:val="BodyText"/>
    <w:rsid w:val="000C6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E73"/>
    <w:pPr>
      <w:framePr w:wrap="auto" w:hAnchor="text" w:y="6049"/>
    </w:pPr>
    <w:rPr>
      <w:color w:val="000000"/>
      <w:sz w:val="40"/>
    </w:rPr>
  </w:style>
  <w:style w:type="paragraph" w:customStyle="1" w:styleId="TOCTitle">
    <w:name w:val="TOCTitle"/>
    <w:basedOn w:val="Heading1"/>
    <w:rsid w:val="000C6E73"/>
    <w:pPr>
      <w:spacing w:after="240"/>
      <w:jc w:val="center"/>
      <w:outlineLvl w:val="9"/>
    </w:pPr>
    <w:rPr>
      <w:caps/>
    </w:rPr>
  </w:style>
  <w:style w:type="paragraph" w:customStyle="1" w:styleId="Version">
    <w:name w:val="Version"/>
    <w:rsid w:val="000C6E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E73"/>
    <w:pPr>
      <w:numPr>
        <w:numId w:val="12"/>
      </w:numPr>
      <w:tabs>
        <w:tab w:val="clear" w:pos="680"/>
      </w:tabs>
    </w:pPr>
  </w:style>
  <w:style w:type="paragraph" w:styleId="Index1">
    <w:name w:val="index 1"/>
    <w:basedOn w:val="Normal"/>
    <w:next w:val="Normal"/>
    <w:semiHidden/>
    <w:rsid w:val="000C6E73"/>
    <w:pPr>
      <w:keepNext w:val="0"/>
      <w:tabs>
        <w:tab w:val="right" w:pos="4176"/>
      </w:tabs>
      <w:ind w:left="198" w:hanging="198"/>
    </w:pPr>
    <w:rPr>
      <w:rFonts w:ascii="Garamond" w:hAnsi="Garamond"/>
    </w:rPr>
  </w:style>
  <w:style w:type="paragraph" w:styleId="IndexHeading">
    <w:name w:val="index heading"/>
    <w:basedOn w:val="Normal"/>
    <w:next w:val="Index1"/>
    <w:semiHidden/>
    <w:rsid w:val="000C6E73"/>
    <w:pPr>
      <w:spacing w:before="120" w:after="120"/>
    </w:pPr>
    <w:rPr>
      <w:rFonts w:ascii="Arial" w:hAnsi="Arial"/>
      <w:b/>
      <w:color w:val="918585"/>
      <w:sz w:val="24"/>
    </w:rPr>
  </w:style>
  <w:style w:type="paragraph" w:styleId="Header">
    <w:name w:val="header"/>
    <w:basedOn w:val="Normal"/>
    <w:link w:val="HeaderChar"/>
    <w:rsid w:val="000C6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E73"/>
    <w:rPr>
      <w:rFonts w:ascii="Times New Roman" w:eastAsia="Times New Roman" w:hAnsi="Times New Roman" w:cs="Times New Roman"/>
      <w:sz w:val="16"/>
      <w:szCs w:val="20"/>
      <w:lang w:val="en-GB" w:eastAsia="en-US"/>
    </w:rPr>
  </w:style>
  <w:style w:type="paragraph" w:customStyle="1" w:styleId="Chapter">
    <w:name w:val="Chapter"/>
    <w:basedOn w:val="Normal"/>
    <w:rsid w:val="000C6E73"/>
    <w:pPr>
      <w:spacing w:before="240"/>
    </w:pPr>
    <w:rPr>
      <w:rFonts w:ascii="Times New Roman" w:hAnsi="Times New Roman"/>
      <w:smallCaps/>
      <w:spacing w:val="80"/>
      <w:sz w:val="28"/>
    </w:rPr>
  </w:style>
  <w:style w:type="paragraph" w:customStyle="1" w:styleId="InChapter">
    <w:name w:val="InChapter"/>
    <w:basedOn w:val="Heading3"/>
    <w:rsid w:val="000C6E73"/>
    <w:pPr>
      <w:spacing w:after="240"/>
      <w:outlineLvl w:val="9"/>
    </w:pPr>
    <w:rPr>
      <w:noProof/>
    </w:rPr>
  </w:style>
  <w:style w:type="paragraph" w:styleId="Index2">
    <w:name w:val="index 2"/>
    <w:basedOn w:val="Normal"/>
    <w:next w:val="Normal"/>
    <w:semiHidden/>
    <w:rsid w:val="000C6E73"/>
    <w:pPr>
      <w:tabs>
        <w:tab w:val="right" w:pos="4176"/>
      </w:tabs>
      <w:ind w:left="568" w:hanging="284"/>
    </w:pPr>
    <w:rPr>
      <w:rFonts w:ascii="Garamond" w:hAnsi="Garamond"/>
    </w:rPr>
  </w:style>
  <w:style w:type="paragraph" w:customStyle="1" w:styleId="Byline">
    <w:name w:val="Byline"/>
    <w:rsid w:val="000C6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E73"/>
    <w:pPr>
      <w:tabs>
        <w:tab w:val="clear" w:pos="3600"/>
        <w:tab w:val="clear" w:pos="3958"/>
      </w:tabs>
      <w:jc w:val="right"/>
    </w:pPr>
  </w:style>
  <w:style w:type="character" w:styleId="Emphasis">
    <w:name w:val="Emphasis"/>
    <w:basedOn w:val="DefaultParagraphFont"/>
    <w:qFormat/>
    <w:rsid w:val="000C6E73"/>
    <w:rPr>
      <w:i/>
    </w:rPr>
  </w:style>
  <w:style w:type="paragraph" w:styleId="Caption">
    <w:name w:val="caption"/>
    <w:basedOn w:val="BodyText"/>
    <w:next w:val="Normal"/>
    <w:qFormat/>
    <w:rsid w:val="000C6E73"/>
    <w:pPr>
      <w:framePr w:w="2268" w:hSpace="181" w:vSpace="181" w:wrap="around" w:vAnchor="text" w:hAnchor="page" w:x="1135" w:y="285" w:anchorLock="1"/>
    </w:pPr>
    <w:rPr>
      <w:i/>
    </w:rPr>
  </w:style>
  <w:style w:type="paragraph" w:customStyle="1" w:styleId="MiniTOCTitle">
    <w:name w:val="MiniTOCTitle"/>
    <w:basedOn w:val="Heading4"/>
    <w:rsid w:val="000C6E73"/>
    <w:pPr>
      <w:spacing w:before="240"/>
      <w:outlineLvl w:val="9"/>
    </w:pPr>
    <w:rPr>
      <w:noProof/>
      <w:sz w:val="24"/>
    </w:rPr>
  </w:style>
  <w:style w:type="paragraph" w:customStyle="1" w:styleId="MiniTOCItem">
    <w:name w:val="MiniTOCItem"/>
    <w:basedOn w:val="ListBullet"/>
    <w:rsid w:val="000C6E73"/>
    <w:pPr>
      <w:numPr>
        <w:numId w:val="0"/>
      </w:numPr>
      <w:tabs>
        <w:tab w:val="right" w:leader="dot" w:pos="6521"/>
      </w:tabs>
      <w:spacing w:before="0" w:after="0"/>
    </w:pPr>
  </w:style>
  <w:style w:type="paragraph" w:customStyle="1" w:styleId="TOFTitle">
    <w:name w:val="TOFTitle"/>
    <w:basedOn w:val="TOCTitle"/>
    <w:rsid w:val="000C6E73"/>
  </w:style>
  <w:style w:type="paragraph" w:styleId="TableofFigures">
    <w:name w:val="table of figures"/>
    <w:basedOn w:val="Normal"/>
    <w:next w:val="Normal"/>
    <w:semiHidden/>
    <w:rsid w:val="000C6E73"/>
    <w:pPr>
      <w:tabs>
        <w:tab w:val="right" w:leader="dot" w:pos="9072"/>
      </w:tabs>
      <w:ind w:left="970" w:hanging="403"/>
    </w:pPr>
    <w:rPr>
      <w:rFonts w:ascii="Times New Roman" w:hAnsi="Times New Roman"/>
      <w:b/>
    </w:rPr>
  </w:style>
  <w:style w:type="paragraph" w:styleId="ListNumber">
    <w:name w:val="List Number"/>
    <w:basedOn w:val="List"/>
    <w:rsid w:val="000C6E73"/>
    <w:pPr>
      <w:numPr>
        <w:numId w:val="14"/>
      </w:numPr>
      <w:tabs>
        <w:tab w:val="clear" w:pos="340"/>
      </w:tabs>
    </w:pPr>
  </w:style>
  <w:style w:type="character" w:customStyle="1" w:styleId="WingdingSymbols">
    <w:name w:val="Wingding Symbols"/>
    <w:rsid w:val="000C6E73"/>
    <w:rPr>
      <w:rFonts w:ascii="Wingdings" w:hAnsi="Wingdings"/>
    </w:rPr>
  </w:style>
  <w:style w:type="paragraph" w:customStyle="1" w:styleId="TableHeading">
    <w:name w:val="Table Heading"/>
    <w:basedOn w:val="HeadingBase"/>
    <w:rsid w:val="000C6E73"/>
    <w:pPr>
      <w:keepLines/>
      <w:pBdr>
        <w:bottom w:val="single" w:sz="6" w:space="1" w:color="918585"/>
      </w:pBdr>
      <w:spacing w:before="240"/>
    </w:pPr>
  </w:style>
  <w:style w:type="character" w:customStyle="1" w:styleId="HotSpot">
    <w:name w:val="HotSpot"/>
    <w:rsid w:val="000C6E73"/>
    <w:rPr>
      <w:color w:val="0033CC"/>
      <w:u w:val="none"/>
    </w:rPr>
  </w:style>
  <w:style w:type="paragraph" w:customStyle="1" w:styleId="BodyTextRight">
    <w:name w:val="Body Text Right"/>
    <w:basedOn w:val="BodyText"/>
    <w:rsid w:val="000C6E73"/>
    <w:pPr>
      <w:spacing w:before="0" w:after="0"/>
      <w:jc w:val="right"/>
    </w:pPr>
  </w:style>
  <w:style w:type="paragraph" w:styleId="Index3">
    <w:name w:val="index 3"/>
    <w:basedOn w:val="ListNumber2"/>
    <w:next w:val="Normal"/>
    <w:semiHidden/>
    <w:rsid w:val="000C6E73"/>
    <w:pPr>
      <w:numPr>
        <w:numId w:val="0"/>
      </w:numPr>
      <w:tabs>
        <w:tab w:val="right" w:leader="dot" w:pos="4176"/>
      </w:tabs>
    </w:pPr>
  </w:style>
  <w:style w:type="paragraph" w:styleId="ListNumber2">
    <w:name w:val="List Number 2"/>
    <w:basedOn w:val="List2"/>
    <w:rsid w:val="000C6E73"/>
    <w:pPr>
      <w:numPr>
        <w:numId w:val="9"/>
      </w:numPr>
      <w:tabs>
        <w:tab w:val="clear" w:pos="1060"/>
      </w:tabs>
    </w:pPr>
  </w:style>
  <w:style w:type="paragraph" w:customStyle="1" w:styleId="MarginNote">
    <w:name w:val="Margin Note"/>
    <w:basedOn w:val="BodyText"/>
    <w:rsid w:val="000C6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E73"/>
    <w:rPr>
      <w:sz w:val="32"/>
    </w:rPr>
  </w:style>
  <w:style w:type="paragraph" w:customStyle="1" w:styleId="HeadingProcedure">
    <w:name w:val="Heading Procedure"/>
    <w:basedOn w:val="HeadingBase"/>
    <w:next w:val="Normal"/>
    <w:rsid w:val="000C6E73"/>
    <w:pPr>
      <w:tabs>
        <w:tab w:val="left" w:pos="0"/>
      </w:tabs>
      <w:spacing w:before="120" w:after="60"/>
    </w:pPr>
    <w:rPr>
      <w:i/>
      <w:color w:val="918585"/>
      <w:sz w:val="22"/>
    </w:rPr>
  </w:style>
  <w:style w:type="paragraph" w:customStyle="1" w:styleId="TableBodyText">
    <w:name w:val="Table Body Text"/>
    <w:basedOn w:val="BodyText"/>
    <w:rsid w:val="000C6E73"/>
    <w:pPr>
      <w:spacing w:before="60" w:after="60"/>
    </w:pPr>
  </w:style>
  <w:style w:type="paragraph" w:styleId="ListContinue">
    <w:name w:val="List Continue"/>
    <w:basedOn w:val="List"/>
    <w:rsid w:val="000C6E73"/>
    <w:pPr>
      <w:ind w:firstLine="0"/>
    </w:pPr>
  </w:style>
  <w:style w:type="paragraph" w:customStyle="1" w:styleId="ListNote">
    <w:name w:val="List Note"/>
    <w:basedOn w:val="List"/>
    <w:rsid w:val="000C6E73"/>
    <w:pPr>
      <w:pBdr>
        <w:top w:val="single" w:sz="6" w:space="2" w:color="918585"/>
        <w:bottom w:val="single" w:sz="6" w:space="2" w:color="918585"/>
      </w:pBdr>
      <w:tabs>
        <w:tab w:val="left" w:pos="1021"/>
      </w:tabs>
      <w:ind w:firstLine="0"/>
    </w:pPr>
  </w:style>
  <w:style w:type="paragraph" w:customStyle="1" w:styleId="Warning">
    <w:name w:val="Warning"/>
    <w:basedOn w:val="BodyText"/>
    <w:rsid w:val="000C6E73"/>
    <w:pPr>
      <w:shd w:val="clear" w:color="auto" w:fill="D9D9D9"/>
      <w:tabs>
        <w:tab w:val="left" w:pos="992"/>
      </w:tabs>
      <w:ind w:left="119" w:right="119"/>
    </w:pPr>
    <w:rPr>
      <w:sz w:val="20"/>
    </w:rPr>
  </w:style>
  <w:style w:type="paragraph" w:customStyle="1" w:styleId="MarginIcons">
    <w:name w:val="Margin Icons"/>
    <w:basedOn w:val="BodyText"/>
    <w:rsid w:val="000C6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E73"/>
    <w:rPr>
      <w:rFonts w:ascii="Courier New" w:hAnsi="Courier New"/>
    </w:rPr>
  </w:style>
  <w:style w:type="paragraph" w:customStyle="1" w:styleId="NoteBullet">
    <w:name w:val="Note Bullet"/>
    <w:basedOn w:val="Note"/>
    <w:rsid w:val="000C6E73"/>
    <w:pPr>
      <w:tabs>
        <w:tab w:val="clear" w:pos="680"/>
      </w:tabs>
      <w:spacing w:before="60" w:after="60"/>
    </w:pPr>
  </w:style>
  <w:style w:type="paragraph" w:customStyle="1" w:styleId="SubHeading2">
    <w:name w:val="SubHeading2"/>
    <w:basedOn w:val="HeadingBase"/>
    <w:rsid w:val="000C6E73"/>
    <w:pPr>
      <w:spacing w:before="240" w:after="60"/>
    </w:pPr>
    <w:rPr>
      <w:sz w:val="20"/>
    </w:rPr>
  </w:style>
  <w:style w:type="paragraph" w:customStyle="1" w:styleId="SubHeading1">
    <w:name w:val="SubHeading1"/>
    <w:basedOn w:val="HeadingBase"/>
    <w:rsid w:val="000C6E73"/>
    <w:pPr>
      <w:spacing w:before="240" w:after="60"/>
    </w:pPr>
    <w:rPr>
      <w:color w:val="918585"/>
      <w:sz w:val="22"/>
    </w:rPr>
  </w:style>
  <w:style w:type="paragraph" w:customStyle="1" w:styleId="SideHeading">
    <w:name w:val="Side Heading"/>
    <w:basedOn w:val="HeadingBase"/>
    <w:rsid w:val="000C6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E73"/>
    <w:pPr>
      <w:numPr>
        <w:numId w:val="10"/>
      </w:numPr>
    </w:pPr>
  </w:style>
  <w:style w:type="paragraph" w:styleId="PlainText">
    <w:name w:val="Plain Text"/>
    <w:basedOn w:val="Normal"/>
    <w:link w:val="PlainTextChar"/>
    <w:rsid w:val="000C6E73"/>
    <w:rPr>
      <w:sz w:val="20"/>
    </w:rPr>
  </w:style>
  <w:style w:type="character" w:customStyle="1" w:styleId="PlainTextChar">
    <w:name w:val="Plain Text Char"/>
    <w:basedOn w:val="DefaultParagraphFont"/>
    <w:link w:val="PlainText"/>
    <w:rsid w:val="000C6E73"/>
    <w:rPr>
      <w:rFonts w:ascii="Courier New" w:eastAsia="Times New Roman" w:hAnsi="Courier New" w:cs="Times New Roman"/>
      <w:sz w:val="20"/>
      <w:szCs w:val="20"/>
      <w:lang w:eastAsia="en-US"/>
    </w:rPr>
  </w:style>
  <w:style w:type="character" w:customStyle="1" w:styleId="MenuOption">
    <w:name w:val="Menu Option"/>
    <w:basedOn w:val="DefaultParagraphFont"/>
    <w:rsid w:val="000C6E73"/>
    <w:rPr>
      <w:b/>
      <w:smallCaps/>
    </w:rPr>
  </w:style>
  <w:style w:type="paragraph" w:customStyle="1" w:styleId="TableListNumber">
    <w:name w:val="Table List Number"/>
    <w:basedOn w:val="ListNumber"/>
    <w:rsid w:val="000C6E73"/>
    <w:pPr>
      <w:numPr>
        <w:numId w:val="0"/>
      </w:numPr>
    </w:pPr>
  </w:style>
  <w:style w:type="paragraph" w:styleId="TOC4">
    <w:name w:val="toc 4"/>
    <w:basedOn w:val="TOCBase"/>
    <w:next w:val="Normal"/>
    <w:semiHidden/>
    <w:rsid w:val="000C6E73"/>
    <w:pPr>
      <w:tabs>
        <w:tab w:val="right" w:leader="dot" w:pos="9071"/>
      </w:tabs>
      <w:ind w:left="1701"/>
    </w:pPr>
  </w:style>
  <w:style w:type="paragraph" w:customStyle="1" w:styleId="ListAlpha">
    <w:name w:val="List Alpha"/>
    <w:basedOn w:val="List"/>
    <w:rsid w:val="000C6E73"/>
    <w:pPr>
      <w:numPr>
        <w:numId w:val="8"/>
      </w:numPr>
    </w:pPr>
  </w:style>
  <w:style w:type="paragraph" w:customStyle="1" w:styleId="ListAlpha2">
    <w:name w:val="List Alpha 2"/>
    <w:basedOn w:val="List2"/>
    <w:rsid w:val="000C6E73"/>
    <w:pPr>
      <w:numPr>
        <w:numId w:val="7"/>
      </w:numPr>
    </w:pPr>
  </w:style>
  <w:style w:type="paragraph" w:styleId="List2">
    <w:name w:val="List 2"/>
    <w:basedOn w:val="BodyText"/>
    <w:rsid w:val="000C6E73"/>
    <w:pPr>
      <w:tabs>
        <w:tab w:val="left" w:pos="680"/>
      </w:tabs>
      <w:spacing w:before="60" w:after="60"/>
      <w:ind w:left="680" w:hanging="340"/>
    </w:pPr>
  </w:style>
  <w:style w:type="paragraph" w:styleId="List3">
    <w:name w:val="List 3"/>
    <w:basedOn w:val="BodyText"/>
    <w:rsid w:val="000C6E73"/>
    <w:pPr>
      <w:tabs>
        <w:tab w:val="left" w:pos="1021"/>
      </w:tabs>
      <w:spacing w:before="60" w:after="60"/>
      <w:ind w:left="1020" w:hanging="340"/>
    </w:pPr>
  </w:style>
  <w:style w:type="paragraph" w:styleId="List4">
    <w:name w:val="List 4"/>
    <w:basedOn w:val="BodyText"/>
    <w:rsid w:val="000C6E73"/>
    <w:pPr>
      <w:tabs>
        <w:tab w:val="left" w:pos="1361"/>
      </w:tabs>
      <w:spacing w:before="60" w:after="60"/>
      <w:ind w:left="1361" w:hanging="340"/>
    </w:pPr>
  </w:style>
  <w:style w:type="paragraph" w:styleId="List5">
    <w:name w:val="List 5"/>
    <w:basedOn w:val="BodyText"/>
    <w:rsid w:val="000C6E73"/>
    <w:pPr>
      <w:tabs>
        <w:tab w:val="left" w:pos="1701"/>
      </w:tabs>
      <w:spacing w:before="60" w:after="60"/>
      <w:ind w:left="1701" w:hanging="340"/>
    </w:pPr>
  </w:style>
  <w:style w:type="paragraph" w:styleId="ListBullet3">
    <w:name w:val="List Bullet 3"/>
    <w:basedOn w:val="List3"/>
    <w:rsid w:val="000C6E73"/>
    <w:pPr>
      <w:numPr>
        <w:numId w:val="13"/>
      </w:numPr>
      <w:tabs>
        <w:tab w:val="clear" w:pos="1021"/>
      </w:tabs>
      <w:ind w:left="1037" w:hanging="357"/>
    </w:pPr>
  </w:style>
  <w:style w:type="paragraph" w:styleId="ListBullet4">
    <w:name w:val="List Bullet 4"/>
    <w:basedOn w:val="List4"/>
    <w:rsid w:val="000C6E73"/>
    <w:pPr>
      <w:numPr>
        <w:numId w:val="2"/>
      </w:numPr>
      <w:tabs>
        <w:tab w:val="clear" w:pos="1361"/>
      </w:tabs>
    </w:pPr>
  </w:style>
  <w:style w:type="paragraph" w:styleId="ListBullet5">
    <w:name w:val="List Bullet 5"/>
    <w:basedOn w:val="List5"/>
    <w:rsid w:val="000C6E73"/>
    <w:pPr>
      <w:numPr>
        <w:numId w:val="3"/>
      </w:numPr>
    </w:pPr>
  </w:style>
  <w:style w:type="paragraph" w:styleId="ListContinue2">
    <w:name w:val="List Continue 2"/>
    <w:basedOn w:val="List2"/>
    <w:rsid w:val="000C6E73"/>
    <w:pPr>
      <w:ind w:firstLine="0"/>
    </w:pPr>
  </w:style>
  <w:style w:type="paragraph" w:styleId="ListContinue3">
    <w:name w:val="List Continue 3"/>
    <w:basedOn w:val="List3"/>
    <w:rsid w:val="000C6E73"/>
    <w:pPr>
      <w:ind w:left="1021" w:firstLine="0"/>
    </w:pPr>
  </w:style>
  <w:style w:type="paragraph" w:styleId="ListContinue4">
    <w:name w:val="List Continue 4"/>
    <w:basedOn w:val="List4"/>
    <w:rsid w:val="000C6E73"/>
    <w:pPr>
      <w:ind w:firstLine="0"/>
    </w:pPr>
  </w:style>
  <w:style w:type="paragraph" w:styleId="ListContinue5">
    <w:name w:val="List Continue 5"/>
    <w:basedOn w:val="List5"/>
    <w:rsid w:val="000C6E73"/>
    <w:pPr>
      <w:ind w:firstLine="0"/>
    </w:pPr>
  </w:style>
  <w:style w:type="paragraph" w:styleId="ListNumber3">
    <w:name w:val="List Number 3"/>
    <w:basedOn w:val="List3"/>
    <w:rsid w:val="000C6E73"/>
    <w:pPr>
      <w:numPr>
        <w:numId w:val="4"/>
      </w:numPr>
    </w:pPr>
  </w:style>
  <w:style w:type="paragraph" w:styleId="ListNumber4">
    <w:name w:val="List Number 4"/>
    <w:basedOn w:val="List4"/>
    <w:rsid w:val="000C6E73"/>
    <w:pPr>
      <w:numPr>
        <w:numId w:val="5"/>
      </w:numPr>
    </w:pPr>
  </w:style>
  <w:style w:type="paragraph" w:styleId="ListNumber5">
    <w:name w:val="List Number 5"/>
    <w:basedOn w:val="List5"/>
    <w:rsid w:val="000C6E73"/>
    <w:pPr>
      <w:numPr>
        <w:numId w:val="6"/>
      </w:numPr>
    </w:pPr>
  </w:style>
  <w:style w:type="paragraph" w:styleId="BlockText">
    <w:name w:val="Block Text"/>
    <w:basedOn w:val="Normal"/>
    <w:rsid w:val="000C6E73"/>
    <w:pPr>
      <w:spacing w:after="120"/>
      <w:ind w:left="1440" w:right="1440"/>
    </w:pPr>
  </w:style>
  <w:style w:type="character" w:customStyle="1" w:styleId="Subscript">
    <w:name w:val="Subscript"/>
    <w:basedOn w:val="DefaultParagraphFont"/>
    <w:rsid w:val="000C6E73"/>
    <w:rPr>
      <w:sz w:val="16"/>
      <w:vertAlign w:val="subscript"/>
    </w:rPr>
  </w:style>
  <w:style w:type="character" w:customStyle="1" w:styleId="Superscript">
    <w:name w:val="Superscript"/>
    <w:basedOn w:val="DefaultParagraphFont"/>
    <w:rsid w:val="000C6E73"/>
    <w:rPr>
      <w:sz w:val="16"/>
      <w:vertAlign w:val="superscript"/>
    </w:rPr>
  </w:style>
  <w:style w:type="character" w:customStyle="1" w:styleId="Symbols">
    <w:name w:val="Symbols"/>
    <w:basedOn w:val="DefaultParagraphFont"/>
    <w:rsid w:val="000C6E73"/>
    <w:rPr>
      <w:rFonts w:ascii="Symbol" w:hAnsi="Symbol"/>
    </w:rPr>
  </w:style>
  <w:style w:type="character" w:customStyle="1" w:styleId="MenuOptions">
    <w:name w:val="Menu Options"/>
    <w:basedOn w:val="DefaultParagraphFont"/>
    <w:rsid w:val="000C6E73"/>
    <w:rPr>
      <w:rFonts w:ascii="Arial Narrow" w:hAnsi="Arial Narrow"/>
      <w:smallCaps/>
    </w:rPr>
  </w:style>
  <w:style w:type="character" w:customStyle="1" w:styleId="Buttons">
    <w:name w:val="Buttons"/>
    <w:basedOn w:val="DefaultParagraphFont"/>
    <w:rsid w:val="000C6E73"/>
    <w:rPr>
      <w:b/>
    </w:rPr>
  </w:style>
  <w:style w:type="character" w:customStyle="1" w:styleId="Underlined">
    <w:name w:val="Underlined"/>
    <w:basedOn w:val="DefaultParagraphFont"/>
    <w:rsid w:val="000C6E73"/>
    <w:rPr>
      <w:u w:val="single"/>
    </w:rPr>
  </w:style>
  <w:style w:type="paragraph" w:customStyle="1" w:styleId="TableBodyTextRight">
    <w:name w:val="Table Body Text Right"/>
    <w:basedOn w:val="TableBodyText"/>
    <w:rsid w:val="000C6E73"/>
    <w:pPr>
      <w:widowControl w:val="0"/>
      <w:autoSpaceDE w:val="0"/>
      <w:autoSpaceDN w:val="0"/>
      <w:adjustRightInd w:val="0"/>
      <w:jc w:val="right"/>
    </w:pPr>
    <w:rPr>
      <w:rFonts w:cs="Arial"/>
      <w:szCs w:val="18"/>
    </w:rPr>
  </w:style>
  <w:style w:type="paragraph" w:customStyle="1" w:styleId="CopyrightText">
    <w:name w:val="Copyright Text"/>
    <w:basedOn w:val="BodyText"/>
    <w:rsid w:val="000C6E73"/>
    <w:rPr>
      <w:sz w:val="18"/>
    </w:rPr>
  </w:style>
  <w:style w:type="paragraph" w:customStyle="1" w:styleId="BodySmallRight">
    <w:name w:val="Body Small Right"/>
    <w:basedOn w:val="BodyTextRight"/>
    <w:rsid w:val="000C6E73"/>
    <w:rPr>
      <w:sz w:val="18"/>
      <w:szCs w:val="18"/>
    </w:rPr>
  </w:style>
  <w:style w:type="paragraph" w:customStyle="1" w:styleId="MarginEdition">
    <w:name w:val="Margin Edition"/>
    <w:basedOn w:val="MarginNote"/>
    <w:rsid w:val="000C6E73"/>
    <w:pPr>
      <w:spacing w:before="0" w:after="0"/>
    </w:pPr>
    <w:rPr>
      <w:rFonts w:ascii="Times New Roman" w:hAnsi="Times New Roman"/>
      <w:color w:val="999999"/>
    </w:rPr>
  </w:style>
  <w:style w:type="paragraph" w:customStyle="1" w:styleId="Spacer">
    <w:name w:val="Spacer"/>
    <w:basedOn w:val="Normal"/>
    <w:rsid w:val="000C6E73"/>
    <w:rPr>
      <w:sz w:val="2"/>
      <w:szCs w:val="2"/>
    </w:rPr>
  </w:style>
  <w:style w:type="character" w:customStyle="1" w:styleId="Small">
    <w:name w:val="Small"/>
    <w:basedOn w:val="DefaultParagraphFont"/>
    <w:rsid w:val="000C6E73"/>
    <w:rPr>
      <w:sz w:val="16"/>
    </w:rPr>
  </w:style>
  <w:style w:type="paragraph" w:customStyle="1" w:styleId="WideTable">
    <w:name w:val="Wide Table"/>
    <w:basedOn w:val="Normal"/>
    <w:rsid w:val="000C6E73"/>
    <w:pPr>
      <w:ind w:left="-1418"/>
    </w:pPr>
    <w:rPr>
      <w:sz w:val="2"/>
      <w:szCs w:val="2"/>
    </w:rPr>
  </w:style>
  <w:style w:type="character" w:styleId="PageNumber">
    <w:name w:val="page number"/>
    <w:basedOn w:val="DefaultParagraphFont"/>
    <w:rsid w:val="000C6E73"/>
  </w:style>
  <w:style w:type="paragraph" w:styleId="Quote">
    <w:name w:val="Quote"/>
    <w:basedOn w:val="Heading1"/>
    <w:link w:val="QuoteChar"/>
    <w:qFormat/>
    <w:rsid w:val="000C6E73"/>
    <w:rPr>
      <w:b w:val="0"/>
      <w:sz w:val="72"/>
      <w:szCs w:val="72"/>
      <w:lang w:val="en-NZ"/>
    </w:rPr>
  </w:style>
  <w:style w:type="character" w:customStyle="1" w:styleId="QuoteChar">
    <w:name w:val="Quote Char"/>
    <w:basedOn w:val="DefaultParagraphFont"/>
    <w:link w:val="Quote"/>
    <w:rsid w:val="000C6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E73"/>
    <w:pPr>
      <w:pageBreakBefore/>
    </w:pPr>
  </w:style>
  <w:style w:type="paragraph" w:customStyle="1" w:styleId="Border">
    <w:name w:val="Border"/>
    <w:basedOn w:val="Normal"/>
    <w:qFormat/>
    <w:rsid w:val="000C6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E73"/>
    <w:rPr>
      <w:b/>
      <w:bCs/>
      <w:i/>
      <w:iCs/>
      <w:color w:val="auto"/>
    </w:rPr>
  </w:style>
  <w:style w:type="paragraph" w:styleId="IntenseQuote">
    <w:name w:val="Intense Quote"/>
    <w:basedOn w:val="Normal"/>
    <w:next w:val="Normal"/>
    <w:link w:val="IntenseQuoteChar"/>
    <w:uiPriority w:val="30"/>
    <w:qFormat/>
    <w:rsid w:val="000C6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E73"/>
    <w:rPr>
      <w:smallCaps/>
      <w:color w:val="auto"/>
      <w:u w:val="single"/>
    </w:rPr>
  </w:style>
  <w:style w:type="character" w:styleId="IntenseReference">
    <w:name w:val="Intense Reference"/>
    <w:basedOn w:val="DefaultParagraphFont"/>
    <w:uiPriority w:val="32"/>
    <w:qFormat/>
    <w:rsid w:val="000C6E73"/>
    <w:rPr>
      <w:b/>
      <w:bCs/>
      <w:smallCaps/>
      <w:color w:val="auto"/>
      <w:spacing w:val="5"/>
      <w:u w:val="single"/>
    </w:rPr>
  </w:style>
  <w:style w:type="paragraph" w:customStyle="1" w:styleId="2ColumnHeading">
    <w:name w:val="2Column Heading"/>
    <w:basedOn w:val="BodyText"/>
    <w:qFormat/>
    <w:rsid w:val="000C6E73"/>
    <w:pPr>
      <w:spacing w:after="60"/>
      <w:ind w:left="-2268"/>
    </w:pPr>
    <w:rPr>
      <w:b/>
    </w:rPr>
  </w:style>
  <w:style w:type="paragraph" w:customStyle="1" w:styleId="Heading1TOC">
    <w:name w:val="Heading1 TOC"/>
    <w:basedOn w:val="Normal"/>
    <w:qFormat/>
    <w:rsid w:val="000C6E73"/>
    <w:pPr>
      <w:spacing w:before="240" w:after="120"/>
    </w:pPr>
    <w:rPr>
      <w:rFonts w:ascii="Times New Roman" w:hAnsi="Times New Roman"/>
      <w:b/>
      <w:sz w:val="32"/>
    </w:rPr>
  </w:style>
  <w:style w:type="paragraph" w:customStyle="1" w:styleId="Heading2TOC">
    <w:name w:val="Heading2 TOC"/>
    <w:basedOn w:val="Normal"/>
    <w:qFormat/>
    <w:rsid w:val="000C6E73"/>
    <w:pPr>
      <w:spacing w:before="240" w:after="60"/>
    </w:pPr>
    <w:rPr>
      <w:rFonts w:ascii="Times New Roman" w:hAnsi="Times New Roman"/>
      <w:b/>
      <w:sz w:val="28"/>
    </w:rPr>
  </w:style>
  <w:style w:type="character" w:customStyle="1" w:styleId="Underline">
    <w:name w:val="Underline"/>
    <w:basedOn w:val="DefaultParagraphFont"/>
    <w:qFormat/>
    <w:rsid w:val="000C6E73"/>
    <w:rPr>
      <w:u w:val="single"/>
    </w:rPr>
  </w:style>
  <w:style w:type="character" w:customStyle="1" w:styleId="BoldandItalics">
    <w:name w:val="Bold and Italics"/>
    <w:qFormat/>
    <w:rsid w:val="000C6E73"/>
    <w:rPr>
      <w:b/>
      <w:i/>
      <w:u w:val="none"/>
    </w:rPr>
  </w:style>
  <w:style w:type="paragraph" w:styleId="BalloonText">
    <w:name w:val="Balloon Text"/>
    <w:basedOn w:val="Normal"/>
    <w:link w:val="BalloonTextChar"/>
    <w:rsid w:val="000C6E73"/>
    <w:rPr>
      <w:rFonts w:ascii="Tahoma" w:hAnsi="Tahoma" w:cs="Tahoma"/>
      <w:sz w:val="16"/>
      <w:szCs w:val="16"/>
    </w:rPr>
  </w:style>
  <w:style w:type="character" w:customStyle="1" w:styleId="BalloonTextChar">
    <w:name w:val="Balloon Text Char"/>
    <w:basedOn w:val="DefaultParagraphFont"/>
    <w:link w:val="BalloonText"/>
    <w:rsid w:val="000C6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E73"/>
    <w:rPr>
      <w:b/>
      <w:color w:val="660033"/>
      <w:spacing w:val="0"/>
    </w:rPr>
  </w:style>
  <w:style w:type="paragraph" w:customStyle="1" w:styleId="Nameditemlist">
    <w:name w:val="Named item list"/>
    <w:basedOn w:val="BodyText"/>
    <w:qFormat/>
    <w:rsid w:val="000C6E73"/>
    <w:pPr>
      <w:tabs>
        <w:tab w:val="left" w:pos="2835"/>
      </w:tabs>
      <w:ind w:left="2835" w:hanging="2835"/>
    </w:pPr>
  </w:style>
  <w:style w:type="paragraph" w:customStyle="1" w:styleId="BodyTextnopadding">
    <w:name w:val="Body Text no padding"/>
    <w:basedOn w:val="BodyText"/>
    <w:qFormat/>
    <w:rsid w:val="000C6E73"/>
    <w:pPr>
      <w:spacing w:before="0" w:after="0"/>
    </w:pPr>
  </w:style>
  <w:style w:type="paragraph" w:customStyle="1" w:styleId="BodyTextBold">
    <w:name w:val="Body Text Bold"/>
    <w:basedOn w:val="BodyText"/>
    <w:qFormat/>
    <w:rsid w:val="000C6E73"/>
    <w:rPr>
      <w:b/>
    </w:rPr>
  </w:style>
  <w:style w:type="character" w:styleId="Hyperlink">
    <w:name w:val="Hyperlink"/>
    <w:basedOn w:val="DefaultParagraphFont"/>
    <w:uiPriority w:val="99"/>
    <w:unhideWhenUsed/>
    <w:rsid w:val="00006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3624</Characters>
  <Application>Microsoft Office Word</Application>
  <DocSecurity>0</DocSecurity>
  <Lines>82</Lines>
  <Paragraphs>47</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PUALAW001 Protect and preserve incident scene</dc:title>
  <dc:subject>Approved</dc:subject>
  <dc:creator>Public Skills Australia</dc:creator>
  <cp:keywords>Release: 1</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