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941" w:rsidP="00F02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PUAFIR608 Investigate fatal fires</w:t>
      </w:r>
      <w:r>
        <w:fldChar w:fldCharType="end"/>
      </w:r>
    </w:p>
    <w:p w:rsidR="00F02941" w:rsidP="00F02941">
      <w:pPr>
        <w:pStyle w:val="Version"/>
        <w:sectPr w:rsidSect="00A21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BF7" w:rsidP="00A21BF7">
      <w:pPr>
        <w:pStyle w:val="SuperHeading"/>
      </w:pPr>
      <w:r w:rsidRPr="00A21BF7">
        <w:t>PUAFIR608 Investigate fatal fires</w:t>
      </w:r>
    </w:p>
    <w:p w:rsidR="00000000" w:rsidRPr="00A21BF7" w:rsidP="00A21BF7">
      <w:pPr>
        <w:pStyle w:val="Heading1"/>
      </w:pPr>
      <w:bookmarkStart w:id="1" w:name="O_1031077"/>
      <w:bookmarkEnd w:id="1"/>
      <w:r w:rsidRPr="00A21B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Release 1.</w:t>
            </w:r>
            <w:r w:rsidRPr="00A21BF7">
              <w:t xml:space="preserve"> This is the first release of this unit of competency in the PUA Public Safety Training Package.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2" w:name="O_1031078"/>
      <w:bookmarkEnd w:id="2"/>
      <w:r w:rsidRPr="00A21B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This unit of competency involves the skills and knowledge required to undertake an investigatio</w:t>
            </w:r>
            <w:r w:rsidRPr="00A21BF7">
              <w:t>n of a fire involving fatalities. It is applicable to specialist fire investigators who are required to apply a systematic approach to the investigation of fatalities at a fire scene.</w:t>
            </w:r>
          </w:p>
          <w:p w:rsidR="00000000" w:rsidRPr="00A21BF7" w:rsidP="00A21BF7">
            <w:pPr>
              <w:pStyle w:val="BodyText"/>
            </w:pPr>
            <w:r w:rsidRPr="00A21BF7">
              <w:t>The fire sector is those sections of government departments, statutory a</w:t>
            </w:r>
            <w:r w:rsidRPr="00A21BF7">
              <w:t>uthorities or organisations that have responsibility under jurisdictional arrangements for the delivery of firefighting and fire management services.</w:t>
            </w:r>
          </w:p>
          <w:p w:rsidR="00000000" w:rsidRPr="00A21BF7" w:rsidP="00A21BF7">
            <w:pPr>
              <w:pStyle w:val="BodyText"/>
            </w:pPr>
            <w:r w:rsidRPr="00A21BF7">
              <w:t>No licensing, legislative or certification requirements apply to this unit at the time of publication.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3" w:name="O_1031079"/>
      <w:bookmarkEnd w:id="3"/>
      <w:r w:rsidRPr="00A21B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21BF7" w:rsidP="00A21BF7">
            <w:pPr>
              <w:pStyle w:val="BodyText"/>
            </w:pPr>
            <w:r w:rsidRPr="00A21BF7">
              <w:t>PUAFIR6</w:t>
            </w:r>
            <w:r w:rsidRPr="00A21BF7">
              <w:t xml:space="preserve">05 Determine origin and cause of mobile property fire </w:t>
            </w:r>
          </w:p>
          <w:p w:rsidR="00000000" w:rsidRPr="00A21BF7" w:rsidP="00A21BF7">
            <w:pPr>
              <w:pStyle w:val="BodyText"/>
            </w:pPr>
            <w:r w:rsidRPr="00A21BF7">
              <w:t xml:space="preserve">PUAFIR609 Collect, record and coordinate the analysis of physical evidence </w:t>
            </w:r>
          </w:p>
          <w:p w:rsidR="00000000" w:rsidRPr="00A21BF7" w:rsidP="00A21BF7">
            <w:pPr>
              <w:pStyle w:val="BodyText"/>
            </w:pPr>
            <w:r w:rsidRPr="00A21BF7">
              <w:t>One of the following:</w:t>
            </w:r>
          </w:p>
          <w:p w:rsidR="00000000" w:rsidRPr="00A21BF7" w:rsidP="00A21BF7">
            <w:pPr>
              <w:pStyle w:val="BodyText"/>
            </w:pPr>
            <w:r w:rsidRPr="00A21BF7">
              <w:t xml:space="preserve">PUAFIR603 Determine origin and cause of wildfire </w:t>
            </w:r>
          </w:p>
          <w:p w:rsidR="00000000" w:rsidRPr="00A21BF7" w:rsidP="00A21BF7">
            <w:pPr>
              <w:pStyle w:val="BodyText"/>
            </w:pPr>
            <w:r w:rsidRPr="00A21BF7">
              <w:t>PUAFIR604 Determine origin and cause of structure fir</w:t>
            </w:r>
            <w:r w:rsidRPr="00A21BF7">
              <w:t xml:space="preserve">e 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4" w:name="O_1031080"/>
      <w:bookmarkEnd w:id="4"/>
      <w:r w:rsidRPr="00A21B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Fire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5" w:name="O_1031081"/>
      <w:bookmarkEnd w:id="5"/>
      <w:r w:rsidRPr="00A21B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Fire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6" w:name="O_1031082"/>
      <w:bookmarkEnd w:id="6"/>
      <w:r w:rsidRPr="00A21BF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PERFORMANCE CRITERIA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Performance criteria describe the performance needed to demonstrate achievement of the element.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Assess impact of fire on human remains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Presence of human remains is identified and confirmed at the scene and is processed, in accordance with coronial</w:t>
            </w:r>
            <w:r w:rsidRPr="00A21BF7">
              <w:t xml:space="preserve"> and organisational requirements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Appropriate notifications to coronial services and police are made, in accordance with statutory and organisational procedures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Effect of fire heat range on human remains is assessed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Visible burn patterns and injuries on human remains are identified, assessed and documented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Proximity of human remains to fire is assessed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Origin and cause determination theories for fire are assessed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Examine factors impacting on origin an</w:t>
            </w:r>
            <w:r w:rsidRPr="00A21BF7">
              <w:rPr>
                <w:rStyle w:val="SpecialBold"/>
              </w:rPr>
              <w:t>d cause of death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Human factors that may have prevented occupants escaping the fire and products of combustion are examined and recorded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Effectiveness and operation of early warning detection and suppression systems are assessed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Observations regarding deceased</w:t>
            </w:r>
            <w:r>
              <w:t>’</w:t>
            </w:r>
            <w:r w:rsidRPr="00A21BF7">
              <w:t>s clothing are made and recorded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Observations of human behaviour before, during and after the fire are recorded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Effects of environmental conditions are assessed and recorded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rPr>
                <w:rStyle w:val="SpecialBold"/>
              </w:rPr>
              <w:t>I</w:t>
            </w:r>
            <w:r w:rsidRPr="00A21BF7">
              <w:rPr>
                <w:rStyle w:val="SpecialBold"/>
              </w:rPr>
              <w:t>mplement procedures for recovery of human remains and 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Disaster victim identification procedures are implemented, in accordance with organisational procedures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 xml:space="preserve">Methods of protecting human remains prior to removal from a fire scene </w:t>
            </w:r>
            <w:r w:rsidRPr="00A21BF7">
              <w:t>are implemented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Consequential damage to human remains are recorded and reported to the appropriate authorities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 xml:space="preserve">Human remains collected from a fire scene are recorded, </w:t>
            </w:r>
            <w:r w:rsidRPr="00A21BF7">
              <w:t>in accordance with organisational procedures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Techniques to minimise evidence deterioration are followed, in accordance with organisational procedures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t>Techniques and equipment are used for scene analysis, reconstruction and testing of hypothesis, in accordance with organisational procedures</w:t>
            </w:r>
          </w:p>
        </w:tc>
      </w:tr>
      <w:tr w:rsidTr="00A21B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BF7">
            <w:pPr>
              <w:pStyle w:val="BodyText"/>
              <w:rPr>
                <w:lang w:val="en-NZ"/>
              </w:rPr>
            </w:pPr>
            <w:r w:rsidRPr="00A21BF7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Investigation report is completed and forwarded to appropriate authorities and stakeholders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7" w:name="O_1031083"/>
      <w:bookmarkEnd w:id="7"/>
      <w:r w:rsidRPr="00A21B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Foundation skills essential to performance are explicit in the performance criteria of this unit of competency.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8" w:name="O_1031084"/>
      <w:bookmarkEnd w:id="8"/>
      <w:r w:rsidRPr="00A21B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Range is restricted to essential operating conditions and any other variables essential to the work environment.</w:t>
            </w:r>
          </w:p>
          <w:p w:rsidR="00000000" w:rsidRPr="00A21BF7" w:rsidP="00A21BF7">
            <w:pPr>
              <w:pStyle w:val="BodyText"/>
            </w:pPr>
            <w:r w:rsidRPr="00A21BF7">
              <w:t>Non-essential conditions may be found in the Companion Volume Implementation Guide.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9" w:name="O_1031085"/>
      <w:bookmarkEnd w:id="9"/>
      <w:r w:rsidRPr="00A21B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BF7" w:rsidP="00A21BF7">
            <w:pPr>
              <w:pStyle w:val="BodyText"/>
            </w:pPr>
            <w:r w:rsidRPr="00A21BF7">
              <w:t>This unit replaces and is equivalent to PUAFIR608A Investigate fatal fires.</w:t>
            </w:r>
          </w:p>
        </w:tc>
      </w:tr>
    </w:tbl>
    <w:p w:rsidR="00000000" w:rsidRPr="00A21BF7" w:rsidP="00A21BF7">
      <w:pPr>
        <w:pStyle w:val="NoPaddingFontSize1"/>
      </w:pPr>
    </w:p>
    <w:p w:rsidR="00000000" w:rsidRPr="00A21BF7" w:rsidP="00A21BF7">
      <w:pPr>
        <w:pStyle w:val="AllowPageBreak"/>
      </w:pPr>
    </w:p>
    <w:p w:rsidR="00000000" w:rsidRPr="00A21BF7" w:rsidP="00A21BF7">
      <w:pPr>
        <w:pStyle w:val="Heading1"/>
      </w:pPr>
      <w:bookmarkStart w:id="10" w:name="O_1031092"/>
      <w:bookmarkEnd w:id="10"/>
      <w:r w:rsidRPr="00A21BF7">
        <w:t>Links</w:t>
      </w:r>
    </w:p>
    <w:p w:rsidR="00000000" w:rsidRPr="00A21BF7" w:rsidP="00F02941">
      <w:pPr>
        <w:pStyle w:val="BodyText"/>
      </w:pPr>
      <w:r w:rsidRPr="00A21BF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3077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1BF7" w:rsidP="00A21BF7"/>
    <w:sectPr w:rsidSect="00A21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F7" w:rsidRPr="00F02941" w:rsidP="00F02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41" w:rsidP="00A21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941" w:rsidP="00A21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2941" w:rsidP="00A21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BF7" w:rsidRPr="00F02941" w:rsidP="00F02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41" w:rsidRPr="002D2AF8" w:rsidP="00A21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PUAFIR608 Investigate fatal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02941" w:rsidP="00A21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BF7"/>
  </w:style>
  <w:style w:type="character" w:customStyle="1" w:styleId="Heading1Char">
    <w:name w:val="Heading 1 Char"/>
    <w:basedOn w:val="DefaultParagraphFont"/>
    <w:link w:val="Heading1"/>
    <w:rsid w:val="00A21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B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1BF7"/>
    <w:rPr>
      <w:b/>
      <w:spacing w:val="0"/>
    </w:rPr>
  </w:style>
  <w:style w:type="paragraph" w:customStyle="1" w:styleId="SuperHeading">
    <w:name w:val="SuperHeading"/>
    <w:basedOn w:val="Normal"/>
    <w:rsid w:val="00A21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1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B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B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1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B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BF7"/>
    <w:rPr>
      <w:i/>
    </w:rPr>
  </w:style>
  <w:style w:type="paragraph" w:styleId="Caption">
    <w:name w:val="caption"/>
    <w:basedOn w:val="BodyText"/>
    <w:next w:val="Normal"/>
    <w:qFormat/>
    <w:rsid w:val="00A21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BF7"/>
  </w:style>
  <w:style w:type="paragraph" w:styleId="TableofFigures">
    <w:name w:val="table of figures"/>
    <w:basedOn w:val="Normal"/>
    <w:next w:val="Normal"/>
    <w:semiHidden/>
    <w:rsid w:val="00A21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B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1BF7"/>
    <w:rPr>
      <w:rFonts w:ascii="Wingdings" w:hAnsi="Wingdings"/>
    </w:rPr>
  </w:style>
  <w:style w:type="paragraph" w:customStyle="1" w:styleId="TableHeading">
    <w:name w:val="Table Heading"/>
    <w:basedOn w:val="HeadingBase"/>
    <w:rsid w:val="00A21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BF7"/>
    <w:rPr>
      <w:color w:val="0033CC"/>
      <w:u w:val="none"/>
    </w:rPr>
  </w:style>
  <w:style w:type="paragraph" w:customStyle="1" w:styleId="BodyTextRight">
    <w:name w:val="Body Text Right"/>
    <w:basedOn w:val="BodyText"/>
    <w:rsid w:val="00A21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B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BF7"/>
    <w:rPr>
      <w:sz w:val="32"/>
    </w:rPr>
  </w:style>
  <w:style w:type="paragraph" w:customStyle="1" w:styleId="HeadingProcedure">
    <w:name w:val="Heading Procedure"/>
    <w:basedOn w:val="HeadingBase"/>
    <w:next w:val="Normal"/>
    <w:rsid w:val="00A21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BF7"/>
    <w:pPr>
      <w:spacing w:before="60" w:after="60"/>
    </w:pPr>
  </w:style>
  <w:style w:type="paragraph" w:styleId="ListContinue">
    <w:name w:val="List Continue"/>
    <w:basedOn w:val="List"/>
    <w:rsid w:val="00A21BF7"/>
    <w:pPr>
      <w:ind w:firstLine="0"/>
    </w:pPr>
  </w:style>
  <w:style w:type="paragraph" w:customStyle="1" w:styleId="ListNote">
    <w:name w:val="List Note"/>
    <w:basedOn w:val="List"/>
    <w:rsid w:val="00A21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BF7"/>
    <w:rPr>
      <w:rFonts w:ascii="Courier New" w:hAnsi="Courier New"/>
    </w:rPr>
  </w:style>
  <w:style w:type="paragraph" w:customStyle="1" w:styleId="NoteBullet">
    <w:name w:val="Note Bullet"/>
    <w:basedOn w:val="Note"/>
    <w:rsid w:val="00A21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B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1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BF7"/>
    <w:rPr>
      <w:b/>
      <w:smallCaps/>
    </w:rPr>
  </w:style>
  <w:style w:type="paragraph" w:customStyle="1" w:styleId="TableListNumber">
    <w:name w:val="Table List Number"/>
    <w:basedOn w:val="ListNumber"/>
    <w:rsid w:val="00A21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BF7"/>
    <w:pPr>
      <w:numPr>
        <w:numId w:val="7"/>
      </w:numPr>
    </w:pPr>
  </w:style>
  <w:style w:type="paragraph" w:customStyle="1" w:styleId="ListAlpha2">
    <w:name w:val="List Alpha 2"/>
    <w:basedOn w:val="List2"/>
    <w:rsid w:val="00A21BF7"/>
    <w:pPr>
      <w:numPr>
        <w:numId w:val="6"/>
      </w:numPr>
    </w:pPr>
  </w:style>
  <w:style w:type="paragraph" w:styleId="List2">
    <w:name w:val="List 2"/>
    <w:basedOn w:val="BodyText"/>
    <w:rsid w:val="00A21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B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B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1BF7"/>
    <w:pPr>
      <w:numPr>
        <w:numId w:val="2"/>
      </w:numPr>
    </w:pPr>
  </w:style>
  <w:style w:type="paragraph" w:styleId="ListContinue2">
    <w:name w:val="List Continue 2"/>
    <w:basedOn w:val="List2"/>
    <w:rsid w:val="00A21BF7"/>
    <w:pPr>
      <w:ind w:firstLine="0"/>
    </w:pPr>
  </w:style>
  <w:style w:type="paragraph" w:styleId="ListContinue3">
    <w:name w:val="List Continue 3"/>
    <w:basedOn w:val="List3"/>
    <w:rsid w:val="00A21BF7"/>
    <w:pPr>
      <w:ind w:left="1021" w:firstLine="0"/>
    </w:pPr>
  </w:style>
  <w:style w:type="paragraph" w:styleId="ListContinue4">
    <w:name w:val="List Continue 4"/>
    <w:basedOn w:val="List4"/>
    <w:rsid w:val="00A21BF7"/>
    <w:pPr>
      <w:ind w:firstLine="0"/>
    </w:pPr>
  </w:style>
  <w:style w:type="paragraph" w:styleId="ListContinue5">
    <w:name w:val="List Continue 5"/>
    <w:basedOn w:val="List5"/>
    <w:rsid w:val="00A21BF7"/>
    <w:pPr>
      <w:ind w:firstLine="0"/>
    </w:pPr>
  </w:style>
  <w:style w:type="paragraph" w:styleId="ListNumber3">
    <w:name w:val="List Number 3"/>
    <w:basedOn w:val="List3"/>
    <w:rsid w:val="00A21BF7"/>
    <w:pPr>
      <w:numPr>
        <w:numId w:val="3"/>
      </w:numPr>
    </w:pPr>
  </w:style>
  <w:style w:type="paragraph" w:styleId="ListNumber4">
    <w:name w:val="List Number 4"/>
    <w:basedOn w:val="List4"/>
    <w:rsid w:val="00A21BF7"/>
    <w:pPr>
      <w:numPr>
        <w:numId w:val="4"/>
      </w:numPr>
    </w:pPr>
  </w:style>
  <w:style w:type="paragraph" w:styleId="ListNumber5">
    <w:name w:val="List Number 5"/>
    <w:basedOn w:val="List5"/>
    <w:rsid w:val="00A21BF7"/>
    <w:pPr>
      <w:numPr>
        <w:numId w:val="5"/>
      </w:numPr>
    </w:pPr>
  </w:style>
  <w:style w:type="paragraph" w:styleId="BlockText">
    <w:name w:val="Block Text"/>
    <w:basedOn w:val="Normal"/>
    <w:rsid w:val="00A21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BF7"/>
    <w:rPr>
      <w:sz w:val="16"/>
      <w:vertAlign w:val="superscript"/>
    </w:rPr>
  </w:style>
  <w:style w:type="character" w:customStyle="1" w:styleId="Symbols">
    <w:name w:val="Symbols"/>
    <w:basedOn w:val="DefaultParagraphFont"/>
    <w:rsid w:val="00A21BF7"/>
    <w:rPr>
      <w:rFonts w:ascii="Symbol" w:hAnsi="Symbol"/>
    </w:rPr>
  </w:style>
  <w:style w:type="character" w:customStyle="1" w:styleId="MenuOptions">
    <w:name w:val="Menu Options"/>
    <w:basedOn w:val="DefaultParagraphFont"/>
    <w:rsid w:val="00A21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BF7"/>
    <w:rPr>
      <w:b/>
    </w:rPr>
  </w:style>
  <w:style w:type="character" w:customStyle="1" w:styleId="Underlined">
    <w:name w:val="Underlined"/>
    <w:basedOn w:val="DefaultParagraphFont"/>
    <w:rsid w:val="00A21BF7"/>
    <w:rPr>
      <w:u w:val="single"/>
    </w:rPr>
  </w:style>
  <w:style w:type="paragraph" w:customStyle="1" w:styleId="TableBodyTextRight">
    <w:name w:val="Table Body Text Right"/>
    <w:basedOn w:val="TableBodyText"/>
    <w:rsid w:val="00A21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BF7"/>
    <w:rPr>
      <w:sz w:val="18"/>
    </w:rPr>
  </w:style>
  <w:style w:type="paragraph" w:customStyle="1" w:styleId="BodySmallRight">
    <w:name w:val="Body Small Right"/>
    <w:basedOn w:val="BodyTextRight"/>
    <w:rsid w:val="00A21BF7"/>
    <w:rPr>
      <w:sz w:val="18"/>
      <w:szCs w:val="18"/>
    </w:rPr>
  </w:style>
  <w:style w:type="paragraph" w:customStyle="1" w:styleId="MarginEdition">
    <w:name w:val="Margin Edition"/>
    <w:basedOn w:val="MarginNote"/>
    <w:rsid w:val="00A21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BF7"/>
    <w:rPr>
      <w:sz w:val="2"/>
      <w:szCs w:val="2"/>
    </w:rPr>
  </w:style>
  <w:style w:type="character" w:customStyle="1" w:styleId="Small">
    <w:name w:val="Small"/>
    <w:basedOn w:val="DefaultParagraphFont"/>
    <w:rsid w:val="00A21BF7"/>
    <w:rPr>
      <w:sz w:val="16"/>
    </w:rPr>
  </w:style>
  <w:style w:type="paragraph" w:customStyle="1" w:styleId="WideTable">
    <w:name w:val="Wide Table"/>
    <w:basedOn w:val="Normal"/>
    <w:rsid w:val="00A21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BF7"/>
  </w:style>
  <w:style w:type="paragraph" w:styleId="Quote">
    <w:name w:val="Quote"/>
    <w:basedOn w:val="Heading1"/>
    <w:link w:val="QuoteChar"/>
    <w:qFormat/>
    <w:rsid w:val="00A21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BF7"/>
    <w:pPr>
      <w:pageBreakBefore/>
    </w:pPr>
  </w:style>
  <w:style w:type="paragraph" w:customStyle="1" w:styleId="Border">
    <w:name w:val="Border"/>
    <w:basedOn w:val="Normal"/>
    <w:qFormat/>
    <w:rsid w:val="00A21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BF7"/>
    <w:rPr>
      <w:u w:val="single"/>
    </w:rPr>
  </w:style>
  <w:style w:type="character" w:customStyle="1" w:styleId="BoldandItalics">
    <w:name w:val="Bold and Italics"/>
    <w:qFormat/>
    <w:rsid w:val="00A21BF7"/>
    <w:rPr>
      <w:b/>
      <w:i/>
      <w:u w:val="none"/>
    </w:rPr>
  </w:style>
  <w:style w:type="paragraph" w:styleId="BalloonText">
    <w:name w:val="Balloon Text"/>
    <w:basedOn w:val="Normal"/>
    <w:link w:val="BalloonTextChar"/>
    <w:rsid w:val="00A21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BF7"/>
    <w:pPr>
      <w:spacing w:before="0" w:after="0"/>
    </w:pPr>
  </w:style>
  <w:style w:type="paragraph" w:customStyle="1" w:styleId="BodyTextBold">
    <w:name w:val="Body Text Bold"/>
    <w:basedOn w:val="BodyText"/>
    <w:qFormat/>
    <w:rsid w:val="00A21BF7"/>
    <w:rPr>
      <w:b/>
    </w:rPr>
  </w:style>
  <w:style w:type="character" w:styleId="Hyperlink">
    <w:name w:val="Hyperlink"/>
    <w:basedOn w:val="DefaultParagraphFont"/>
    <w:uiPriority w:val="99"/>
    <w:unhideWhenUsed/>
    <w:rsid w:val="00F02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3732</Characters>
  <Application>Microsoft Office Word</Application>
  <DocSecurity>0</DocSecurity>
  <Lines>177</Lines>
  <Paragraphs>92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PUAFIR608 Investigate fatal fires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