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6B69" w:rsidP="001E6B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PUAFIR602 Manage the implementation of community safety strategies</w:t>
      </w:r>
      <w:r>
        <w:fldChar w:fldCharType="end"/>
      </w:r>
    </w:p>
    <w:p w:rsidR="001E6B69" w:rsidP="001E6B69">
      <w:pPr>
        <w:pStyle w:val="Version"/>
        <w:sectPr w:rsidSect="004D5F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5FF1" w:rsidP="004D5FF1">
      <w:pPr>
        <w:pStyle w:val="SuperHeading"/>
      </w:pPr>
      <w:r w:rsidRPr="004D5FF1">
        <w:t>PUAFIR602 Manage the implementation of community safety strategies</w:t>
      </w:r>
    </w:p>
    <w:p w:rsidR="00000000" w:rsidRPr="004D5FF1" w:rsidP="004D5FF1">
      <w:pPr>
        <w:pStyle w:val="Heading1"/>
      </w:pPr>
      <w:bookmarkStart w:id="1" w:name="O_1030963"/>
      <w:bookmarkEnd w:id="1"/>
      <w:r w:rsidRPr="004D5FF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5F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FF1" w:rsidP="004D5FF1">
            <w:pPr>
              <w:pStyle w:val="BodyText"/>
            </w:pPr>
            <w:r w:rsidRPr="004D5FF1">
              <w:rPr>
                <w:rStyle w:val="SpecialBold"/>
              </w:rPr>
              <w:t>Release 1.</w:t>
            </w:r>
            <w:r w:rsidRPr="004D5FF1">
              <w:t xml:space="preserve"> This is the first release of this unit of competency in the PUA Public Safety Training Package.</w:t>
            </w:r>
          </w:p>
        </w:tc>
      </w:tr>
    </w:tbl>
    <w:p w:rsidR="00000000" w:rsidRPr="004D5FF1" w:rsidP="004D5FF1">
      <w:pPr>
        <w:pStyle w:val="NoPaddingFontSize1"/>
      </w:pPr>
    </w:p>
    <w:p w:rsidR="00000000" w:rsidRPr="004D5FF1" w:rsidP="004D5FF1">
      <w:pPr>
        <w:pStyle w:val="AllowPageBreak"/>
      </w:pPr>
    </w:p>
    <w:p w:rsidR="00000000" w:rsidRPr="004D5FF1" w:rsidP="004D5FF1">
      <w:pPr>
        <w:pStyle w:val="Heading1"/>
      </w:pPr>
      <w:bookmarkStart w:id="2" w:name="O_1030964"/>
      <w:bookmarkEnd w:id="2"/>
      <w:r w:rsidRPr="004D5FF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5F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FF1" w:rsidP="004D5FF1">
            <w:pPr>
              <w:pStyle w:val="BodyText"/>
            </w:pPr>
            <w:r w:rsidRPr="004D5FF1">
              <w:t xml:space="preserve">This unit of competency involves the skills and knowledge required to establish and manage the implementation of a range of community safety intervention strategies that can be used to reduce risks. </w:t>
            </w:r>
          </w:p>
          <w:p w:rsidR="00000000" w:rsidRPr="004D5FF1" w:rsidP="004D5FF1">
            <w:pPr>
              <w:pStyle w:val="BodyText"/>
            </w:pPr>
            <w:r w:rsidRPr="004D5FF1">
              <w:t>The unit applies to personnel required to develop and im</w:t>
            </w:r>
            <w:r w:rsidRPr="004D5FF1">
              <w:t>plement community safety strategies for their area of responsibility, consistent with the organisation’s policy for community safety.</w:t>
            </w:r>
          </w:p>
          <w:p w:rsidR="00000000" w:rsidRPr="004D5FF1" w:rsidP="004D5FF1">
            <w:pPr>
              <w:pStyle w:val="BodyText"/>
            </w:pPr>
            <w:r w:rsidRPr="004D5FF1">
              <w:t>The fire sector is those sections of government departments, statutory authorities or organisations that have responsibili</w:t>
            </w:r>
            <w:r w:rsidRPr="004D5FF1">
              <w:t>ty under jurisdictional arrangements for the delivery of firefighting and fire management services.</w:t>
            </w:r>
          </w:p>
          <w:p w:rsidR="00000000" w:rsidRPr="004D5FF1" w:rsidP="004D5FF1">
            <w:pPr>
              <w:pStyle w:val="BodyText"/>
            </w:pPr>
            <w:r w:rsidRPr="004D5FF1">
              <w:t>No licensing, legislative or certification requirements apply to this unit at the time of publication.</w:t>
            </w:r>
          </w:p>
        </w:tc>
      </w:tr>
    </w:tbl>
    <w:p w:rsidR="00000000" w:rsidRPr="004D5FF1" w:rsidP="004D5FF1">
      <w:pPr>
        <w:pStyle w:val="NoPaddingFontSize1"/>
      </w:pPr>
    </w:p>
    <w:p w:rsidR="00000000" w:rsidRPr="004D5FF1" w:rsidP="004D5FF1">
      <w:pPr>
        <w:pStyle w:val="AllowPageBreak"/>
      </w:pPr>
    </w:p>
    <w:p w:rsidR="00000000" w:rsidRPr="004D5FF1" w:rsidP="004D5FF1">
      <w:pPr>
        <w:pStyle w:val="Heading1"/>
      </w:pPr>
      <w:bookmarkStart w:id="3" w:name="O_1030965"/>
      <w:bookmarkEnd w:id="3"/>
      <w:r w:rsidRPr="004D5FF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5F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FF1" w:rsidP="004D5FF1">
            <w:pPr>
              <w:pStyle w:val="BodyText"/>
            </w:pPr>
            <w:r w:rsidRPr="004D5FF1">
              <w:t>It is essenti</w:t>
            </w:r>
            <w:r w:rsidRPr="004D5FF1">
              <w:t>al that the prerequisite units listed below are obtained prior to the issuance of this unit to individuals within the fire sector or the units contributing to the attainment of a fire qualification.</w:t>
            </w:r>
          </w:p>
          <w:p w:rsidR="00000000" w:rsidRPr="004D5FF1" w:rsidP="004D5FF1">
            <w:pPr>
              <w:pStyle w:val="BodyText"/>
            </w:pPr>
            <w:r w:rsidRPr="004D5FF1">
              <w:t>PUAFIR509 Implement prevention strategies</w:t>
            </w:r>
          </w:p>
        </w:tc>
      </w:tr>
    </w:tbl>
    <w:p w:rsidR="00000000" w:rsidRPr="004D5FF1" w:rsidP="004D5FF1">
      <w:pPr>
        <w:pStyle w:val="NoPaddingFontSize1"/>
      </w:pPr>
    </w:p>
    <w:p w:rsidR="00000000" w:rsidRPr="004D5FF1" w:rsidP="004D5FF1">
      <w:pPr>
        <w:pStyle w:val="AllowPageBreak"/>
      </w:pPr>
    </w:p>
    <w:p w:rsidR="00000000" w:rsidRPr="004D5FF1" w:rsidP="004D5FF1">
      <w:pPr>
        <w:pStyle w:val="Heading1"/>
      </w:pPr>
      <w:bookmarkStart w:id="4" w:name="O_1030966"/>
      <w:bookmarkEnd w:id="4"/>
      <w:r w:rsidRPr="004D5FF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5F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FF1" w:rsidP="004D5FF1">
            <w:pPr>
              <w:pStyle w:val="BodyText"/>
            </w:pPr>
            <w:r w:rsidRPr="004D5FF1">
              <w:t>Fire</w:t>
            </w:r>
          </w:p>
        </w:tc>
      </w:tr>
    </w:tbl>
    <w:p w:rsidR="00000000" w:rsidRPr="004D5FF1" w:rsidP="004D5FF1">
      <w:pPr>
        <w:pStyle w:val="NoPaddingFontSize1"/>
      </w:pPr>
    </w:p>
    <w:p w:rsidR="00000000" w:rsidRPr="004D5FF1" w:rsidP="004D5FF1">
      <w:pPr>
        <w:pStyle w:val="AllowPageBreak"/>
      </w:pPr>
    </w:p>
    <w:p w:rsidR="00000000" w:rsidRPr="004D5FF1" w:rsidP="004D5FF1">
      <w:pPr>
        <w:pStyle w:val="Heading1"/>
      </w:pPr>
      <w:bookmarkStart w:id="5" w:name="O_1030967"/>
      <w:bookmarkEnd w:id="5"/>
      <w:r w:rsidRPr="004D5FF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5F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FF1" w:rsidP="004D5FF1">
            <w:pPr>
              <w:pStyle w:val="BodyText"/>
            </w:pPr>
            <w:r w:rsidRPr="004D5FF1">
              <w:t>Fire</w:t>
            </w:r>
          </w:p>
        </w:tc>
      </w:tr>
    </w:tbl>
    <w:p w:rsidR="00000000" w:rsidRPr="004D5FF1" w:rsidP="004D5FF1">
      <w:pPr>
        <w:pStyle w:val="NoPaddingFontSize1"/>
      </w:pPr>
    </w:p>
    <w:p w:rsidR="00000000" w:rsidRPr="004D5FF1" w:rsidP="004D5FF1">
      <w:pPr>
        <w:pStyle w:val="AllowPageBreak"/>
      </w:pPr>
    </w:p>
    <w:p w:rsidR="00000000" w:rsidRPr="004D5FF1" w:rsidP="004D5FF1">
      <w:pPr>
        <w:pStyle w:val="Heading1"/>
      </w:pPr>
      <w:bookmarkStart w:id="6" w:name="O_1030968"/>
      <w:bookmarkEnd w:id="6"/>
      <w:r w:rsidRPr="004D5FF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D5F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FF1" w:rsidP="004D5FF1">
            <w:pPr>
              <w:pStyle w:val="BodyText"/>
            </w:pPr>
            <w:r w:rsidRPr="004D5FF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FF1">
            <w:pPr>
              <w:pStyle w:val="BodyText"/>
              <w:rPr>
                <w:lang w:val="en-NZ"/>
              </w:rPr>
            </w:pPr>
            <w:r w:rsidRPr="004D5FF1">
              <w:rPr>
                <w:rStyle w:val="SpecialBold"/>
              </w:rPr>
              <w:t>PERFORMANCE CRITERIA</w:t>
            </w:r>
          </w:p>
        </w:tc>
      </w:tr>
      <w:tr w:rsidTr="004D5F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FF1">
            <w:pPr>
              <w:pStyle w:val="BodyText"/>
              <w:rPr>
                <w:lang w:val="en-NZ"/>
              </w:rPr>
            </w:pPr>
            <w:r w:rsidRPr="004D5FF1">
              <w:t xml:space="preserve">Elements describe the essential </w:t>
            </w:r>
            <w:r w:rsidRPr="004D5FF1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FF1">
            <w:pPr>
              <w:pStyle w:val="BodyText"/>
              <w:rPr>
                <w:lang w:val="en-NZ"/>
              </w:rPr>
            </w:pPr>
            <w:r w:rsidRPr="004D5FF1">
              <w:t xml:space="preserve">Performance criteria describe the performance needed to </w:t>
            </w:r>
            <w:r w:rsidRPr="004D5FF1">
              <w:t>demonstrate achievement of the element.</w:t>
            </w:r>
          </w:p>
        </w:tc>
      </w:tr>
      <w:tr w:rsidTr="004D5F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FF1" w:rsidP="004D5FF1">
            <w:pPr>
              <w:pStyle w:val="BodyText"/>
            </w:pPr>
            <w:r w:rsidRPr="004D5FF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FF1" w:rsidP="004D5FF1">
            <w:pPr>
              <w:pStyle w:val="BodyText"/>
            </w:pPr>
            <w:r w:rsidRPr="004D5FF1">
              <w:rPr>
                <w:rStyle w:val="SpecialBold"/>
              </w:rPr>
              <w:t>Identify prevention, preparedness, response and recovery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FF1">
            <w:pPr>
              <w:pStyle w:val="BodyText"/>
              <w:rPr>
                <w:lang w:val="en-NZ"/>
              </w:rPr>
            </w:pPr>
            <w:r w:rsidRPr="004D5FF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FF1">
            <w:pPr>
              <w:pStyle w:val="BodyText"/>
              <w:rPr>
                <w:lang w:val="en-NZ"/>
              </w:rPr>
            </w:pPr>
            <w:r w:rsidRPr="004D5FF1">
              <w:t>Characteristics of potential community risks are   identified</w:t>
            </w:r>
          </w:p>
        </w:tc>
      </w:tr>
      <w:tr w:rsidTr="004D5F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FF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FF1">
            <w:pPr>
              <w:pStyle w:val="BodyText"/>
              <w:rPr>
                <w:lang w:val="en-NZ"/>
              </w:rPr>
            </w:pPr>
            <w:r w:rsidRPr="004D5FF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FF1">
            <w:pPr>
              <w:pStyle w:val="BodyText"/>
              <w:rPr>
                <w:lang w:val="en-NZ"/>
              </w:rPr>
            </w:pPr>
            <w:r w:rsidRPr="004D5FF1">
              <w:t>Existing and p</w:t>
            </w:r>
            <w:r w:rsidRPr="004D5FF1">
              <w:t>otential prevention, preparedness, response and recovery strategies are identified through research, expert opinion and stakeholder consultation</w:t>
            </w:r>
          </w:p>
        </w:tc>
      </w:tr>
      <w:tr w:rsidTr="004D5F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FF1" w:rsidP="004D5FF1">
            <w:pPr>
              <w:pStyle w:val="BodyText"/>
            </w:pPr>
            <w:r w:rsidRPr="004D5FF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FF1" w:rsidP="004D5FF1">
            <w:pPr>
              <w:pStyle w:val="BodyText"/>
            </w:pPr>
            <w:r w:rsidRPr="004D5FF1">
              <w:rPr>
                <w:rStyle w:val="SpecialBold"/>
              </w:rPr>
              <w:t>Evaluate draft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FF1">
            <w:pPr>
              <w:pStyle w:val="BodyText"/>
              <w:rPr>
                <w:lang w:val="en-NZ"/>
              </w:rPr>
            </w:pPr>
            <w:r w:rsidRPr="004D5FF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FF1">
            <w:pPr>
              <w:pStyle w:val="BodyText"/>
              <w:rPr>
                <w:lang w:val="en-NZ"/>
              </w:rPr>
            </w:pPr>
            <w:r w:rsidRPr="004D5FF1">
              <w:t>Evaluation of draft strategies is undertaken, with any limitations and impacts identified and communicated to stakeholders</w:t>
            </w:r>
          </w:p>
        </w:tc>
      </w:tr>
      <w:tr w:rsidTr="004D5F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FF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FF1">
            <w:pPr>
              <w:pStyle w:val="BodyText"/>
              <w:rPr>
                <w:lang w:val="en-NZ"/>
              </w:rPr>
            </w:pPr>
            <w:r w:rsidRPr="004D5FF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FF1">
            <w:pPr>
              <w:pStyle w:val="BodyText"/>
              <w:rPr>
                <w:lang w:val="en-NZ"/>
              </w:rPr>
            </w:pPr>
            <w:r w:rsidRPr="004D5FF1">
              <w:t>Feedback on draft strategies are obtained from stakeholders and collated, in accordance with organisational procedures</w:t>
            </w:r>
          </w:p>
        </w:tc>
      </w:tr>
      <w:tr w:rsidTr="004D5F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FF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FF1">
            <w:pPr>
              <w:pStyle w:val="BodyText"/>
              <w:rPr>
                <w:lang w:val="en-NZ"/>
              </w:rPr>
            </w:pPr>
            <w:r w:rsidRPr="004D5FF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FF1">
            <w:pPr>
              <w:pStyle w:val="BodyText"/>
              <w:rPr>
                <w:lang w:val="en-NZ"/>
              </w:rPr>
            </w:pPr>
            <w:r w:rsidRPr="004D5FF1">
              <w:t xml:space="preserve">Stakeholder concerns and issues are addressed through negotiation and are taken into account in a revised draft of community safety strategies </w:t>
            </w:r>
          </w:p>
        </w:tc>
      </w:tr>
      <w:tr w:rsidTr="004D5F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FF1" w:rsidP="004D5FF1">
            <w:pPr>
              <w:pStyle w:val="BodyText"/>
            </w:pPr>
            <w:r w:rsidRPr="004D5FF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FF1" w:rsidP="004D5FF1">
            <w:pPr>
              <w:pStyle w:val="BodyText"/>
            </w:pPr>
            <w:r w:rsidRPr="004D5FF1">
              <w:rPr>
                <w:rStyle w:val="SpecialBold"/>
              </w:rPr>
              <w:t>Select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FF1">
            <w:pPr>
              <w:pStyle w:val="BodyText"/>
              <w:rPr>
                <w:lang w:val="en-NZ"/>
              </w:rPr>
            </w:pPr>
            <w:r w:rsidRPr="004D5FF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FF1">
            <w:pPr>
              <w:pStyle w:val="BodyText"/>
              <w:rPr>
                <w:lang w:val="en-NZ"/>
              </w:rPr>
            </w:pPr>
            <w:r w:rsidRPr="004D5FF1">
              <w:t xml:space="preserve">Revised strategies are presented to stakeholders for agreement </w:t>
            </w:r>
          </w:p>
        </w:tc>
      </w:tr>
      <w:tr w:rsidTr="004D5F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FF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FF1">
            <w:pPr>
              <w:pStyle w:val="BodyText"/>
              <w:rPr>
                <w:lang w:val="en-NZ"/>
              </w:rPr>
            </w:pPr>
            <w:r w:rsidRPr="004D5FF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FF1">
            <w:pPr>
              <w:pStyle w:val="BodyText"/>
              <w:rPr>
                <w:lang w:val="en-NZ"/>
              </w:rPr>
            </w:pPr>
            <w:r w:rsidRPr="004D5FF1">
              <w:t>Community safety</w:t>
            </w:r>
            <w:r w:rsidRPr="004D5FF1">
              <w:t xml:space="preserve"> strategies are documented and submitted for approval to relevant personnel, in accordance with organisational procedures </w:t>
            </w:r>
          </w:p>
        </w:tc>
      </w:tr>
      <w:tr w:rsidTr="004D5F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FF1" w:rsidP="004D5FF1">
            <w:pPr>
              <w:pStyle w:val="BodyText"/>
            </w:pPr>
            <w:r w:rsidRPr="004D5FF1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FF1" w:rsidP="004D5FF1">
            <w:pPr>
              <w:pStyle w:val="BodyText"/>
            </w:pPr>
            <w:r w:rsidRPr="004D5FF1">
              <w:rPr>
                <w:rStyle w:val="SpecialBold"/>
              </w:rPr>
              <w:t>Communicate approved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FF1">
            <w:pPr>
              <w:pStyle w:val="BodyText"/>
              <w:rPr>
                <w:lang w:val="en-NZ"/>
              </w:rPr>
            </w:pPr>
            <w:r w:rsidRPr="004D5FF1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FF1">
            <w:pPr>
              <w:pStyle w:val="BodyText"/>
              <w:rPr>
                <w:lang w:val="en-NZ"/>
              </w:rPr>
            </w:pPr>
            <w:r w:rsidRPr="004D5FF1">
              <w:t xml:space="preserve">Approved community safety strategies are publicised to stakeholders </w:t>
            </w:r>
          </w:p>
        </w:tc>
      </w:tr>
      <w:tr w:rsidTr="004D5F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FF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FF1">
            <w:pPr>
              <w:pStyle w:val="BodyText"/>
              <w:rPr>
                <w:lang w:val="en-NZ"/>
              </w:rPr>
            </w:pPr>
            <w:r w:rsidRPr="004D5FF1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FF1">
            <w:pPr>
              <w:pStyle w:val="BodyText"/>
              <w:rPr>
                <w:lang w:val="en-NZ"/>
              </w:rPr>
            </w:pPr>
            <w:r w:rsidRPr="004D5FF1">
              <w:t xml:space="preserve">Technologies and processes are selected, in accordance with organisational procedures, to most effectively communicate information to stakeholders </w:t>
            </w:r>
          </w:p>
        </w:tc>
      </w:tr>
      <w:tr w:rsidTr="004D5F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FF1" w:rsidP="004D5FF1">
            <w:pPr>
              <w:pStyle w:val="BodyText"/>
            </w:pPr>
            <w:r w:rsidRPr="004D5FF1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FF1" w:rsidP="004D5FF1">
            <w:pPr>
              <w:pStyle w:val="BodyText"/>
            </w:pPr>
            <w:r w:rsidRPr="004D5FF1">
              <w:rPr>
                <w:rStyle w:val="SpecialBold"/>
              </w:rPr>
              <w:t>Organise implementation of documented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FF1">
            <w:pPr>
              <w:pStyle w:val="BodyText"/>
              <w:rPr>
                <w:lang w:val="en-NZ"/>
              </w:rPr>
            </w:pPr>
            <w:r w:rsidRPr="004D5FF1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FF1">
            <w:pPr>
              <w:pStyle w:val="BodyText"/>
              <w:rPr>
                <w:lang w:val="en-NZ"/>
              </w:rPr>
            </w:pPr>
            <w:r w:rsidRPr="004D5FF1">
              <w:t>Implementation processes and procedures for communit</w:t>
            </w:r>
            <w:r w:rsidRPr="004D5FF1">
              <w:t>y safety strategies relevant to risks are identified</w:t>
            </w:r>
          </w:p>
        </w:tc>
      </w:tr>
      <w:tr w:rsidTr="004D5F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FF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FF1">
            <w:pPr>
              <w:pStyle w:val="BodyText"/>
              <w:rPr>
                <w:lang w:val="en-NZ"/>
              </w:rPr>
            </w:pPr>
            <w:r w:rsidRPr="004D5FF1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FF1">
            <w:pPr>
              <w:pStyle w:val="BodyText"/>
              <w:rPr>
                <w:lang w:val="en-NZ"/>
              </w:rPr>
            </w:pPr>
            <w:r w:rsidRPr="004D5FF1">
              <w:t xml:space="preserve">Community safety action plans are developed to facilitate implementation processes and procedures </w:t>
            </w:r>
          </w:p>
        </w:tc>
      </w:tr>
      <w:tr w:rsidTr="004D5F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FF1" w:rsidP="004D5FF1">
            <w:pPr>
              <w:pStyle w:val="BodyText"/>
            </w:pPr>
            <w:r w:rsidRPr="004D5FF1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FF1" w:rsidP="004D5FF1">
            <w:pPr>
              <w:pStyle w:val="BodyText"/>
            </w:pPr>
            <w:r w:rsidRPr="004D5FF1">
              <w:rPr>
                <w:rStyle w:val="SpecialBold"/>
              </w:rPr>
              <w:t>Review effectiveness of implemented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FF1">
            <w:pPr>
              <w:pStyle w:val="BodyText"/>
              <w:rPr>
                <w:lang w:val="en-NZ"/>
              </w:rPr>
            </w:pPr>
            <w:r w:rsidRPr="004D5FF1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FF1">
            <w:pPr>
              <w:pStyle w:val="BodyText"/>
              <w:rPr>
                <w:lang w:val="en-NZ"/>
              </w:rPr>
            </w:pPr>
            <w:r w:rsidRPr="004D5FF1">
              <w:t xml:space="preserve">Community safety strategies and implementation is evaluated and reviewed, in accordance with organisational procedures </w:t>
            </w:r>
          </w:p>
        </w:tc>
      </w:tr>
      <w:tr w:rsidTr="004D5F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FF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FF1">
            <w:pPr>
              <w:pStyle w:val="BodyText"/>
              <w:rPr>
                <w:lang w:val="en-NZ"/>
              </w:rPr>
            </w:pPr>
            <w:r w:rsidRPr="004D5FF1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FF1">
            <w:pPr>
              <w:pStyle w:val="BodyText"/>
              <w:rPr>
                <w:lang w:val="en-NZ"/>
              </w:rPr>
            </w:pPr>
            <w:r w:rsidRPr="004D5FF1">
              <w:t>Community safety action plans are adjusted following review, if required</w:t>
            </w:r>
          </w:p>
        </w:tc>
      </w:tr>
      <w:tr w:rsidTr="004D5F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FF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FF1">
            <w:pPr>
              <w:pStyle w:val="BodyText"/>
              <w:rPr>
                <w:lang w:val="en-NZ"/>
              </w:rPr>
            </w:pPr>
            <w:r w:rsidRPr="004D5FF1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FF1" w:rsidP="004D5FF1">
            <w:pPr>
              <w:pStyle w:val="BodyText"/>
            </w:pPr>
            <w:r w:rsidRPr="004D5FF1">
              <w:t>Adjustments, if required, to community safety act</w:t>
            </w:r>
            <w:r w:rsidRPr="004D5FF1">
              <w:t>ion plans are implemented, in accordance with organisational procedures</w:t>
            </w:r>
          </w:p>
        </w:tc>
      </w:tr>
    </w:tbl>
    <w:p w:rsidR="00000000" w:rsidRPr="004D5FF1" w:rsidP="004D5FF1">
      <w:pPr>
        <w:pStyle w:val="NoPaddingFontSize1"/>
      </w:pPr>
    </w:p>
    <w:p w:rsidR="00000000" w:rsidRPr="004D5FF1" w:rsidP="004D5FF1">
      <w:pPr>
        <w:pStyle w:val="AllowPageBreak"/>
      </w:pPr>
    </w:p>
    <w:p w:rsidR="00000000" w:rsidRPr="004D5FF1" w:rsidP="004D5FF1">
      <w:pPr>
        <w:pStyle w:val="Heading1"/>
      </w:pPr>
      <w:bookmarkStart w:id="7" w:name="O_1030969"/>
      <w:bookmarkEnd w:id="7"/>
      <w:r w:rsidRPr="004D5FF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5F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FF1" w:rsidP="004D5FF1">
            <w:pPr>
              <w:pStyle w:val="BodyText"/>
            </w:pPr>
            <w:r w:rsidRPr="004D5FF1">
              <w:t>Foundation skills essential to performance are explicit in the performance criteria of this unit of competency.</w:t>
            </w:r>
          </w:p>
        </w:tc>
      </w:tr>
    </w:tbl>
    <w:p w:rsidR="00000000" w:rsidRPr="004D5FF1" w:rsidP="004D5FF1">
      <w:pPr>
        <w:pStyle w:val="NoPaddingFontSize1"/>
      </w:pPr>
    </w:p>
    <w:p w:rsidR="00000000" w:rsidRPr="004D5FF1" w:rsidP="004D5FF1">
      <w:pPr>
        <w:pStyle w:val="AllowPageBreak"/>
      </w:pPr>
    </w:p>
    <w:p w:rsidR="00000000" w:rsidRPr="004D5FF1" w:rsidP="004D5FF1">
      <w:pPr>
        <w:pStyle w:val="Heading1"/>
      </w:pPr>
      <w:bookmarkStart w:id="8" w:name="O_1030970"/>
      <w:bookmarkEnd w:id="8"/>
      <w:r w:rsidRPr="004D5FF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5F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FF1" w:rsidP="004D5FF1">
            <w:pPr>
              <w:pStyle w:val="BodyText"/>
            </w:pPr>
            <w:r w:rsidRPr="004D5FF1">
              <w:t>Range is restricted to essential operating conditions and any other variables essential to the work environment.</w:t>
            </w:r>
          </w:p>
          <w:p w:rsidR="00000000" w:rsidRPr="004D5FF1" w:rsidP="004D5FF1">
            <w:pPr>
              <w:pStyle w:val="BodyText"/>
            </w:pPr>
            <w:r w:rsidRPr="004D5FF1">
              <w:t>Non-essential conditions may be found in the Companion Volume Implementation Guide.</w:t>
            </w:r>
          </w:p>
        </w:tc>
      </w:tr>
    </w:tbl>
    <w:p w:rsidR="00000000" w:rsidRPr="004D5FF1" w:rsidP="004D5FF1">
      <w:pPr>
        <w:pStyle w:val="NoPaddingFontSize1"/>
      </w:pPr>
    </w:p>
    <w:p w:rsidR="00000000" w:rsidRPr="004D5FF1" w:rsidP="004D5FF1">
      <w:pPr>
        <w:pStyle w:val="AllowPageBreak"/>
      </w:pPr>
    </w:p>
    <w:p w:rsidR="00000000" w:rsidRPr="004D5FF1" w:rsidP="004D5FF1">
      <w:pPr>
        <w:pStyle w:val="Heading1"/>
      </w:pPr>
      <w:bookmarkStart w:id="9" w:name="O_1030971"/>
      <w:bookmarkEnd w:id="9"/>
      <w:r w:rsidRPr="004D5FF1">
        <w:t>Unit Mapping Infor</w:t>
      </w:r>
      <w:r w:rsidRPr="004D5FF1">
        <w:t>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5F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FF1" w:rsidP="004D5FF1">
            <w:pPr>
              <w:pStyle w:val="BodyText"/>
            </w:pPr>
            <w:r w:rsidRPr="004D5FF1">
              <w:t>This unit replaces and is equivalent to PUAFIR602B Manage the implementation of community safety strategies.</w:t>
            </w:r>
          </w:p>
        </w:tc>
      </w:tr>
    </w:tbl>
    <w:p w:rsidR="00000000" w:rsidRPr="004D5FF1" w:rsidP="004D5FF1">
      <w:pPr>
        <w:pStyle w:val="NoPaddingFontSize1"/>
      </w:pPr>
    </w:p>
    <w:p w:rsidR="00000000" w:rsidRPr="004D5FF1" w:rsidP="004D5FF1">
      <w:pPr>
        <w:pStyle w:val="AllowPageBreak"/>
      </w:pPr>
    </w:p>
    <w:p w:rsidR="00000000" w:rsidRPr="004D5FF1" w:rsidP="004D5FF1">
      <w:pPr>
        <w:pStyle w:val="Heading1"/>
      </w:pPr>
      <w:bookmarkStart w:id="10" w:name="O_1030978"/>
      <w:bookmarkEnd w:id="10"/>
      <w:r w:rsidRPr="004D5FF1">
        <w:t>Links</w:t>
      </w:r>
    </w:p>
    <w:p w:rsidR="00000000" w:rsidRPr="004D5FF1" w:rsidP="001E6B69">
      <w:pPr>
        <w:pStyle w:val="BodyText"/>
      </w:pPr>
      <w:r w:rsidRPr="004D5FF1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2B3760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4D5FF1" w:rsidP="004D5FF1"/>
    <w:sectPr w:rsidSect="004D5F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F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FF1" w:rsidRPr="001E6B69" w:rsidP="001E6B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F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B69" w:rsidP="004D5F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6B69" w:rsidP="004D5F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E6B69" w:rsidP="004D5F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F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B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5FF1" w:rsidRPr="001E6B69" w:rsidP="001E6B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F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B69" w:rsidRPr="002D2AF8" w:rsidP="004D5F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PUAFIR602 Manage the implementation of community safety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1E6B69" w:rsidP="004D5F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F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5F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5F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5F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5F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5F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5F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5F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5F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5F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5F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5FF1"/>
  </w:style>
  <w:style w:type="character" w:customStyle="1" w:styleId="Heading1Char">
    <w:name w:val="Heading 1 Char"/>
    <w:basedOn w:val="DefaultParagraphFont"/>
    <w:link w:val="Heading1"/>
    <w:rsid w:val="004D5F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5F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5FF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D5FF1"/>
    <w:rPr>
      <w:b/>
      <w:spacing w:val="0"/>
    </w:rPr>
  </w:style>
  <w:style w:type="paragraph" w:customStyle="1" w:styleId="SuperHeading">
    <w:name w:val="SuperHeading"/>
    <w:basedOn w:val="Normal"/>
    <w:rsid w:val="004D5F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5F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D5F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5F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5F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5F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5F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5F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5F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5F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5F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5F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5F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5F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5F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5F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5F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5F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5F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5F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5FF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5FF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D5F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5F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5F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5F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5FF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5F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5F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5F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5F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5F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5F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5F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5F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5F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5FF1"/>
    <w:rPr>
      <w:i/>
    </w:rPr>
  </w:style>
  <w:style w:type="paragraph" w:styleId="Caption">
    <w:name w:val="caption"/>
    <w:basedOn w:val="BodyText"/>
    <w:next w:val="Normal"/>
    <w:qFormat/>
    <w:rsid w:val="004D5F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5F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5F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5FF1"/>
  </w:style>
  <w:style w:type="paragraph" w:styleId="TableofFigures">
    <w:name w:val="table of figures"/>
    <w:basedOn w:val="Normal"/>
    <w:next w:val="Normal"/>
    <w:semiHidden/>
    <w:rsid w:val="004D5F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5FF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D5FF1"/>
    <w:rPr>
      <w:rFonts w:ascii="Wingdings" w:hAnsi="Wingdings"/>
    </w:rPr>
  </w:style>
  <w:style w:type="paragraph" w:customStyle="1" w:styleId="TableHeading">
    <w:name w:val="Table Heading"/>
    <w:basedOn w:val="HeadingBase"/>
    <w:rsid w:val="004D5F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5FF1"/>
    <w:rPr>
      <w:color w:val="0033CC"/>
      <w:u w:val="none"/>
    </w:rPr>
  </w:style>
  <w:style w:type="paragraph" w:customStyle="1" w:styleId="BodyTextRight">
    <w:name w:val="Body Text Right"/>
    <w:basedOn w:val="BodyText"/>
    <w:rsid w:val="004D5F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5F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5FF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5F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5F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5F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5FF1"/>
    <w:rPr>
      <w:sz w:val="32"/>
    </w:rPr>
  </w:style>
  <w:style w:type="paragraph" w:customStyle="1" w:styleId="HeadingProcedure">
    <w:name w:val="Heading Procedure"/>
    <w:basedOn w:val="HeadingBase"/>
    <w:next w:val="Normal"/>
    <w:rsid w:val="004D5F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5FF1"/>
    <w:pPr>
      <w:spacing w:before="60" w:after="60"/>
    </w:pPr>
  </w:style>
  <w:style w:type="paragraph" w:styleId="ListContinue">
    <w:name w:val="List Continue"/>
    <w:basedOn w:val="List"/>
    <w:rsid w:val="004D5FF1"/>
    <w:pPr>
      <w:ind w:firstLine="0"/>
    </w:pPr>
  </w:style>
  <w:style w:type="paragraph" w:customStyle="1" w:styleId="ListNote">
    <w:name w:val="List Note"/>
    <w:basedOn w:val="List"/>
    <w:rsid w:val="004D5F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5F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5F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5FF1"/>
    <w:rPr>
      <w:rFonts w:ascii="Courier New" w:hAnsi="Courier New"/>
    </w:rPr>
  </w:style>
  <w:style w:type="paragraph" w:customStyle="1" w:styleId="NoteBullet">
    <w:name w:val="Note Bullet"/>
    <w:basedOn w:val="Note"/>
    <w:rsid w:val="004D5F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5F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5F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5F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5FF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D5F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5F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5FF1"/>
    <w:rPr>
      <w:b/>
      <w:smallCaps/>
    </w:rPr>
  </w:style>
  <w:style w:type="paragraph" w:customStyle="1" w:styleId="TableListNumber">
    <w:name w:val="Table List Number"/>
    <w:basedOn w:val="ListNumber"/>
    <w:rsid w:val="004D5F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5F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5FF1"/>
    <w:pPr>
      <w:numPr>
        <w:numId w:val="7"/>
      </w:numPr>
    </w:pPr>
  </w:style>
  <w:style w:type="paragraph" w:customStyle="1" w:styleId="ListAlpha2">
    <w:name w:val="List Alpha 2"/>
    <w:basedOn w:val="List2"/>
    <w:rsid w:val="004D5FF1"/>
    <w:pPr>
      <w:numPr>
        <w:numId w:val="6"/>
      </w:numPr>
    </w:pPr>
  </w:style>
  <w:style w:type="paragraph" w:styleId="List2">
    <w:name w:val="List 2"/>
    <w:basedOn w:val="BodyText"/>
    <w:rsid w:val="004D5F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5F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5F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5F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5FF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5FF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D5FF1"/>
    <w:pPr>
      <w:numPr>
        <w:numId w:val="2"/>
      </w:numPr>
    </w:pPr>
  </w:style>
  <w:style w:type="paragraph" w:styleId="ListContinue2">
    <w:name w:val="List Continue 2"/>
    <w:basedOn w:val="List2"/>
    <w:rsid w:val="004D5FF1"/>
    <w:pPr>
      <w:ind w:firstLine="0"/>
    </w:pPr>
  </w:style>
  <w:style w:type="paragraph" w:styleId="ListContinue3">
    <w:name w:val="List Continue 3"/>
    <w:basedOn w:val="List3"/>
    <w:rsid w:val="004D5FF1"/>
    <w:pPr>
      <w:ind w:left="1021" w:firstLine="0"/>
    </w:pPr>
  </w:style>
  <w:style w:type="paragraph" w:styleId="ListContinue4">
    <w:name w:val="List Continue 4"/>
    <w:basedOn w:val="List4"/>
    <w:rsid w:val="004D5FF1"/>
    <w:pPr>
      <w:ind w:firstLine="0"/>
    </w:pPr>
  </w:style>
  <w:style w:type="paragraph" w:styleId="ListContinue5">
    <w:name w:val="List Continue 5"/>
    <w:basedOn w:val="List5"/>
    <w:rsid w:val="004D5FF1"/>
    <w:pPr>
      <w:ind w:firstLine="0"/>
    </w:pPr>
  </w:style>
  <w:style w:type="paragraph" w:styleId="ListNumber3">
    <w:name w:val="List Number 3"/>
    <w:basedOn w:val="List3"/>
    <w:rsid w:val="004D5FF1"/>
    <w:pPr>
      <w:numPr>
        <w:numId w:val="3"/>
      </w:numPr>
    </w:pPr>
  </w:style>
  <w:style w:type="paragraph" w:styleId="ListNumber4">
    <w:name w:val="List Number 4"/>
    <w:basedOn w:val="List4"/>
    <w:rsid w:val="004D5FF1"/>
    <w:pPr>
      <w:numPr>
        <w:numId w:val="4"/>
      </w:numPr>
    </w:pPr>
  </w:style>
  <w:style w:type="paragraph" w:styleId="ListNumber5">
    <w:name w:val="List Number 5"/>
    <w:basedOn w:val="List5"/>
    <w:rsid w:val="004D5FF1"/>
    <w:pPr>
      <w:numPr>
        <w:numId w:val="5"/>
      </w:numPr>
    </w:pPr>
  </w:style>
  <w:style w:type="paragraph" w:styleId="BlockText">
    <w:name w:val="Block Text"/>
    <w:basedOn w:val="Normal"/>
    <w:rsid w:val="004D5F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5F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5FF1"/>
    <w:rPr>
      <w:sz w:val="16"/>
      <w:vertAlign w:val="superscript"/>
    </w:rPr>
  </w:style>
  <w:style w:type="character" w:customStyle="1" w:styleId="Symbols">
    <w:name w:val="Symbols"/>
    <w:basedOn w:val="DefaultParagraphFont"/>
    <w:rsid w:val="004D5FF1"/>
    <w:rPr>
      <w:rFonts w:ascii="Symbol" w:hAnsi="Symbol"/>
    </w:rPr>
  </w:style>
  <w:style w:type="character" w:customStyle="1" w:styleId="MenuOptions">
    <w:name w:val="Menu Options"/>
    <w:basedOn w:val="DefaultParagraphFont"/>
    <w:rsid w:val="004D5F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5FF1"/>
    <w:rPr>
      <w:b/>
    </w:rPr>
  </w:style>
  <w:style w:type="character" w:customStyle="1" w:styleId="Underlined">
    <w:name w:val="Underlined"/>
    <w:basedOn w:val="DefaultParagraphFont"/>
    <w:rsid w:val="004D5FF1"/>
    <w:rPr>
      <w:u w:val="single"/>
    </w:rPr>
  </w:style>
  <w:style w:type="paragraph" w:customStyle="1" w:styleId="TableBodyTextRight">
    <w:name w:val="Table Body Text Right"/>
    <w:basedOn w:val="TableBodyText"/>
    <w:rsid w:val="004D5F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5FF1"/>
    <w:rPr>
      <w:sz w:val="18"/>
    </w:rPr>
  </w:style>
  <w:style w:type="paragraph" w:customStyle="1" w:styleId="BodySmallRight">
    <w:name w:val="Body Small Right"/>
    <w:basedOn w:val="BodyTextRight"/>
    <w:rsid w:val="004D5FF1"/>
    <w:rPr>
      <w:sz w:val="18"/>
      <w:szCs w:val="18"/>
    </w:rPr>
  </w:style>
  <w:style w:type="paragraph" w:customStyle="1" w:styleId="MarginEdition">
    <w:name w:val="Margin Edition"/>
    <w:basedOn w:val="MarginNote"/>
    <w:rsid w:val="004D5F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5FF1"/>
    <w:rPr>
      <w:sz w:val="2"/>
      <w:szCs w:val="2"/>
    </w:rPr>
  </w:style>
  <w:style w:type="character" w:customStyle="1" w:styleId="Small">
    <w:name w:val="Small"/>
    <w:basedOn w:val="DefaultParagraphFont"/>
    <w:rsid w:val="004D5FF1"/>
    <w:rPr>
      <w:sz w:val="16"/>
    </w:rPr>
  </w:style>
  <w:style w:type="paragraph" w:customStyle="1" w:styleId="WideTable">
    <w:name w:val="Wide Table"/>
    <w:basedOn w:val="Normal"/>
    <w:rsid w:val="004D5F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5FF1"/>
  </w:style>
  <w:style w:type="paragraph" w:styleId="Quote">
    <w:name w:val="Quote"/>
    <w:basedOn w:val="Heading1"/>
    <w:link w:val="QuoteChar"/>
    <w:qFormat/>
    <w:rsid w:val="004D5F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5F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5FF1"/>
    <w:pPr>
      <w:pageBreakBefore/>
    </w:pPr>
  </w:style>
  <w:style w:type="paragraph" w:customStyle="1" w:styleId="Border">
    <w:name w:val="Border"/>
    <w:basedOn w:val="Normal"/>
    <w:qFormat/>
    <w:rsid w:val="004D5F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5F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5F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5F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5F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5F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5F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5F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5F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5FF1"/>
    <w:rPr>
      <w:u w:val="single"/>
    </w:rPr>
  </w:style>
  <w:style w:type="character" w:customStyle="1" w:styleId="BoldandItalics">
    <w:name w:val="Bold and Italics"/>
    <w:qFormat/>
    <w:rsid w:val="004D5FF1"/>
    <w:rPr>
      <w:b/>
      <w:i/>
      <w:u w:val="none"/>
    </w:rPr>
  </w:style>
  <w:style w:type="paragraph" w:styleId="BalloonText">
    <w:name w:val="Balloon Text"/>
    <w:basedOn w:val="Normal"/>
    <w:link w:val="BalloonTextChar"/>
    <w:rsid w:val="004D5F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5F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5F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5F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5F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5F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5FF1"/>
    <w:pPr>
      <w:spacing w:before="0" w:after="0"/>
    </w:pPr>
  </w:style>
  <w:style w:type="paragraph" w:customStyle="1" w:styleId="BodyTextBold">
    <w:name w:val="Body Text Bold"/>
    <w:basedOn w:val="BodyText"/>
    <w:qFormat/>
    <w:rsid w:val="004D5FF1"/>
    <w:rPr>
      <w:b/>
    </w:rPr>
  </w:style>
  <w:style w:type="character" w:styleId="Hyperlink">
    <w:name w:val="Hyperlink"/>
    <w:basedOn w:val="DefaultParagraphFont"/>
    <w:uiPriority w:val="99"/>
    <w:unhideWhenUsed/>
    <w:rsid w:val="001E6B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559</Words>
  <Characters>3690</Characters>
  <Application>Microsoft Office Word</Application>
  <DocSecurity>0</DocSecurity>
  <Lines>160</Lines>
  <Paragraphs>84</Paragraphs>
  <ScaleCrop>false</ScaleCrop>
  <Company>Author-it Software Corporation Ltd.</Company>
  <LinksUpToDate>false</LinksUpToDate>
  <CharactersWithSpaces>4165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PUAFIR602 Manage the implementation of community safety strategies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2022-12-16T01:20:00Z</dcterms:created>
  <dcterms:modified xsi:type="dcterms:W3CDTF">2022-12-16T01:20:00Z</dcterms:modified>
</cp:coreProperties>
</file>