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581" w:rsidP="00E27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PUAFIR601 Develop and administer organisational policies, procedures and practices</w:t>
      </w:r>
      <w:r>
        <w:fldChar w:fldCharType="end"/>
      </w:r>
    </w:p>
    <w:p w:rsidR="00E27581" w:rsidP="00E27581">
      <w:pPr>
        <w:pStyle w:val="Version"/>
        <w:sectPr w:rsidSect="00451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CD2" w:rsidP="00451CD2">
      <w:pPr>
        <w:pStyle w:val="SuperHeading"/>
      </w:pPr>
      <w:r w:rsidRPr="00451CD2">
        <w:t>PUAFIR601 Develop and administer organisational policies, procedures and practices</w:t>
      </w:r>
    </w:p>
    <w:p w:rsidR="00000000" w:rsidRPr="00451CD2" w:rsidP="00451CD2">
      <w:pPr>
        <w:pStyle w:val="Heading1"/>
      </w:pPr>
      <w:bookmarkStart w:id="1" w:name="O_1030944"/>
      <w:bookmarkEnd w:id="1"/>
      <w:r w:rsidRPr="00451C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>Release 1.</w:t>
            </w:r>
            <w:r w:rsidRPr="00451CD2">
              <w:t xml:space="preserve"> This is the first release of this unit of competency in the Public Safety Training Package.</w:t>
            </w:r>
          </w:p>
        </w:tc>
      </w:tr>
    </w:tbl>
    <w:p w:rsidR="00E27581" w:rsidP="00451CD2">
      <w:pPr>
        <w:pStyle w:val="NoPaddingFontSize1"/>
      </w:pPr>
    </w:p>
    <w:p w:rsidR="00E27581" w:rsidP="00451CD2">
      <w:pPr>
        <w:pStyle w:val="NoPaddingFontSize1"/>
      </w:pPr>
    </w:p>
    <w:p w:rsidR="00000000" w:rsidRPr="00451CD2" w:rsidP="00451CD2">
      <w:pPr>
        <w:pStyle w:val="Heading1"/>
      </w:pPr>
      <w:bookmarkStart w:id="2" w:name="O_1030945"/>
      <w:bookmarkEnd w:id="2"/>
      <w:r w:rsidRPr="00451C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This unit of competency involves the skills and knowledge required to administer policies, procedures and practices to support the achievement of organisational and operational objectives.</w:t>
            </w:r>
          </w:p>
          <w:p w:rsidR="00000000" w:rsidRPr="00451CD2" w:rsidP="00451CD2">
            <w:pPr>
              <w:pStyle w:val="BodyText"/>
            </w:pPr>
            <w:r w:rsidRPr="00451CD2">
              <w:t>The unit applies to personnel required to lead a team t</w:t>
            </w:r>
            <w:r w:rsidRPr="00451CD2">
              <w:t>o develop policies and supporting procedures to meet identified organisational needs. Policies developed will require integration into the organisation’s strategic and business planning.</w:t>
            </w:r>
          </w:p>
          <w:p w:rsidR="00000000" w:rsidRPr="00451CD2" w:rsidP="00451CD2">
            <w:pPr>
              <w:pStyle w:val="BodyText"/>
            </w:pPr>
            <w:r w:rsidRPr="00451CD2">
              <w:t>The fire sector is those sections of government departments, statutor</w:t>
            </w:r>
            <w:r w:rsidRPr="00451CD2">
              <w:t>y authorities or organisations that have responsibility under jurisdictional arrangements for the delivery of firefighting and fire management services.</w:t>
            </w:r>
          </w:p>
          <w:p w:rsidR="00000000" w:rsidRPr="00451CD2" w:rsidP="00451CD2">
            <w:pPr>
              <w:pStyle w:val="BodyText"/>
            </w:pPr>
            <w:r w:rsidRPr="00451CD2">
              <w:t>No licensing, legislative or certification requirements apply to this unit at the time of publication.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3" w:name="O_1030946"/>
      <w:bookmarkEnd w:id="3"/>
      <w:r w:rsidRPr="00451C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451CD2" w:rsidP="00451CD2">
            <w:pPr>
              <w:pStyle w:val="BodyText"/>
            </w:pPr>
            <w:r w:rsidRPr="00451CD2">
              <w:t>PUAF</w:t>
            </w:r>
            <w:r w:rsidRPr="00451CD2">
              <w:t>IR504 Assist with the formulation and implementation of plans and policies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4" w:name="O_1030947"/>
      <w:bookmarkEnd w:id="4"/>
      <w:r w:rsidRPr="00451C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Fire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5" w:name="O_1030948"/>
      <w:bookmarkEnd w:id="5"/>
      <w:r w:rsidRPr="00451C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Fire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6" w:name="O_1030949"/>
      <w:bookmarkEnd w:id="6"/>
      <w:r w:rsidRPr="00451C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PERFORMANCE CRITERIA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Elements describe the essential </w:t>
            </w:r>
            <w:r w:rsidRPr="00451CD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Performance criteria describe the performance needed to </w:t>
            </w:r>
            <w:r w:rsidRPr="00451CD2">
              <w:t>demonstrate achievement of the element.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>Identify and develop policies, procedures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>Need for new or review of policies, procedures and p</w:t>
            </w:r>
            <w:r w:rsidRPr="00451CD2">
              <w:t>ractices is identified in consultation with stakeholders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>Consultative processes are used to exchange information with stakeholders about policies, procedures and practices to assist in problem solving and decision making, in accordance with organisa</w:t>
            </w:r>
            <w:r w:rsidRPr="00451CD2">
              <w:t xml:space="preserve">tional procedures 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>Cooperation and input is obtained from stakeholders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Policies, procedures and practices are reviewed or developed with stakeholders, in accordance with organisational procedures 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>Reviewed or new policies, procedures and plans are submitted, in accordance with organisational procedures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>Manage the implementation of policies, procedures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>Reviewed or new policies, procedures and practices are integrated into organis</w:t>
            </w:r>
            <w:r w:rsidRPr="00451CD2">
              <w:t>ational strategic and business plans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>Reviewed or new organisational policies, practices and procedures are implemented and monitored for adherence and compliance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Administration procedures are updated to reflect reviewed or new policies, procedures and processes 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Communication about reviewed or new policies, procedures and processes to stakeholders is facilitated, in accordance with organisational procedures </w:t>
            </w:r>
            <w:r w:rsidRPr="00451CD2">
              <w:t xml:space="preserve"> 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Policies and procedures information is gathered, stored and safely secured with confidentiality maintained, in accordance with organisational procedures 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Copyright provisions are observed, in accordance with organisational procedures 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rPr>
                <w:rStyle w:val="SpecialBold"/>
              </w:rPr>
              <w:t>Review policies, procedures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t xml:space="preserve">Policies, procedures and practices are reviewed to ensure they are current and meet organisational business and strategic plans </w:t>
            </w:r>
          </w:p>
        </w:tc>
      </w:tr>
      <w:tr w:rsidTr="00451C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D2">
            <w:pPr>
              <w:pStyle w:val="BodyText"/>
              <w:rPr>
                <w:lang w:val="en-NZ"/>
              </w:rPr>
            </w:pPr>
            <w:r w:rsidRPr="00451C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Decisions and actions about policies, procedures and practices are recorde</w:t>
            </w:r>
            <w:r w:rsidRPr="00451CD2">
              <w:t xml:space="preserve">d, in accordance with organisational </w:t>
            </w:r>
            <w:r w:rsidRPr="00451CD2">
              <w:t xml:space="preserve">procedures 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7" w:name="O_1030950"/>
      <w:bookmarkEnd w:id="7"/>
      <w:r w:rsidRPr="00451C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Foundation skills essential to performance are explicit in the performance criteria of this unit of competency.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8" w:name="O_1030951"/>
      <w:bookmarkEnd w:id="8"/>
      <w:r w:rsidRPr="00451C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Range is restricted to essential operating conditions and any other variables essential to the work environment.</w:t>
            </w:r>
          </w:p>
          <w:p w:rsidR="00000000" w:rsidRPr="00451CD2" w:rsidP="00451CD2">
            <w:pPr>
              <w:pStyle w:val="BodyText"/>
            </w:pPr>
            <w:r w:rsidRPr="00451CD2">
              <w:t>Non-essential conditions may be found in the Companion Volume Implementation Guide.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9" w:name="O_1030952"/>
      <w:bookmarkEnd w:id="9"/>
      <w:r w:rsidRPr="00451C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D2" w:rsidP="00451CD2">
            <w:pPr>
              <w:pStyle w:val="BodyText"/>
            </w:pPr>
            <w:r w:rsidRPr="00451CD2">
              <w:t>This unit rep</w:t>
            </w:r>
            <w:r w:rsidRPr="00451CD2">
              <w:t>laces and is equivalent to PUAFIR601B Develop and administer agency policy, procedures and practices.</w:t>
            </w:r>
          </w:p>
        </w:tc>
      </w:tr>
    </w:tbl>
    <w:p w:rsidR="00000000" w:rsidRPr="00451CD2" w:rsidP="00451CD2">
      <w:pPr>
        <w:pStyle w:val="NoPaddingFontSize1"/>
      </w:pPr>
    </w:p>
    <w:p w:rsidR="00000000" w:rsidRPr="00451CD2" w:rsidP="00451CD2">
      <w:pPr>
        <w:pStyle w:val="AllowPageBreak"/>
      </w:pPr>
    </w:p>
    <w:p w:rsidR="00000000" w:rsidRPr="00451CD2" w:rsidP="00451CD2">
      <w:pPr>
        <w:pStyle w:val="Heading1"/>
      </w:pPr>
      <w:bookmarkStart w:id="10" w:name="O_1030959"/>
      <w:bookmarkEnd w:id="10"/>
      <w:r w:rsidRPr="00451CD2">
        <w:t>Links</w:t>
      </w:r>
    </w:p>
    <w:p w:rsidR="00000000" w:rsidRPr="00451CD2" w:rsidP="00E27581">
      <w:pPr>
        <w:pStyle w:val="BodyText"/>
      </w:pPr>
      <w:r w:rsidRPr="00451CD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C3D6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51CD2" w:rsidP="00451CD2"/>
    <w:sectPr w:rsidSect="00451C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D2" w:rsidRPr="00E27581" w:rsidP="00E27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1" w:rsidP="00451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581" w:rsidP="00451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27581" w:rsidP="00451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CD2" w:rsidRPr="00E27581" w:rsidP="00E27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1" w:rsidRPr="002D2AF8" w:rsidP="00451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PUAFIR601 Develop and administer organisational policies,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7581" w:rsidP="00451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CD2"/>
  </w:style>
  <w:style w:type="character" w:customStyle="1" w:styleId="Heading1Char">
    <w:name w:val="Heading 1 Char"/>
    <w:basedOn w:val="DefaultParagraphFont"/>
    <w:link w:val="Heading1"/>
    <w:rsid w:val="00451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C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1CD2"/>
    <w:rPr>
      <w:b/>
      <w:spacing w:val="0"/>
    </w:rPr>
  </w:style>
  <w:style w:type="paragraph" w:customStyle="1" w:styleId="SuperHeading">
    <w:name w:val="SuperHeading"/>
    <w:basedOn w:val="Normal"/>
    <w:rsid w:val="00451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1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C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C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C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C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C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CD2"/>
    <w:rPr>
      <w:i/>
    </w:rPr>
  </w:style>
  <w:style w:type="paragraph" w:styleId="Caption">
    <w:name w:val="caption"/>
    <w:basedOn w:val="BodyText"/>
    <w:next w:val="Normal"/>
    <w:qFormat/>
    <w:rsid w:val="00451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CD2"/>
  </w:style>
  <w:style w:type="paragraph" w:styleId="TableofFigures">
    <w:name w:val="table of figures"/>
    <w:basedOn w:val="Normal"/>
    <w:next w:val="Normal"/>
    <w:semiHidden/>
    <w:rsid w:val="00451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C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1CD2"/>
    <w:rPr>
      <w:rFonts w:ascii="Wingdings" w:hAnsi="Wingdings"/>
    </w:rPr>
  </w:style>
  <w:style w:type="paragraph" w:customStyle="1" w:styleId="TableHeading">
    <w:name w:val="Table Heading"/>
    <w:basedOn w:val="HeadingBase"/>
    <w:rsid w:val="00451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CD2"/>
    <w:rPr>
      <w:color w:val="0033CC"/>
      <w:u w:val="none"/>
    </w:rPr>
  </w:style>
  <w:style w:type="paragraph" w:customStyle="1" w:styleId="BodyTextRight">
    <w:name w:val="Body Text Right"/>
    <w:basedOn w:val="BodyText"/>
    <w:rsid w:val="00451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C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CD2"/>
    <w:rPr>
      <w:sz w:val="32"/>
    </w:rPr>
  </w:style>
  <w:style w:type="paragraph" w:customStyle="1" w:styleId="HeadingProcedure">
    <w:name w:val="Heading Procedure"/>
    <w:basedOn w:val="HeadingBase"/>
    <w:next w:val="Normal"/>
    <w:rsid w:val="00451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CD2"/>
    <w:pPr>
      <w:spacing w:before="60" w:after="60"/>
    </w:pPr>
  </w:style>
  <w:style w:type="paragraph" w:styleId="ListContinue">
    <w:name w:val="List Continue"/>
    <w:basedOn w:val="List"/>
    <w:rsid w:val="00451CD2"/>
    <w:pPr>
      <w:ind w:firstLine="0"/>
    </w:pPr>
  </w:style>
  <w:style w:type="paragraph" w:customStyle="1" w:styleId="ListNote">
    <w:name w:val="List Note"/>
    <w:basedOn w:val="List"/>
    <w:rsid w:val="00451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CD2"/>
    <w:rPr>
      <w:rFonts w:ascii="Courier New" w:hAnsi="Courier New"/>
    </w:rPr>
  </w:style>
  <w:style w:type="paragraph" w:customStyle="1" w:styleId="NoteBullet">
    <w:name w:val="Note Bullet"/>
    <w:basedOn w:val="Note"/>
    <w:rsid w:val="00451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C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1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CD2"/>
    <w:rPr>
      <w:b/>
      <w:smallCaps/>
    </w:rPr>
  </w:style>
  <w:style w:type="paragraph" w:customStyle="1" w:styleId="TableListNumber">
    <w:name w:val="Table List Number"/>
    <w:basedOn w:val="ListNumber"/>
    <w:rsid w:val="00451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CD2"/>
    <w:pPr>
      <w:numPr>
        <w:numId w:val="7"/>
      </w:numPr>
    </w:pPr>
  </w:style>
  <w:style w:type="paragraph" w:customStyle="1" w:styleId="ListAlpha2">
    <w:name w:val="List Alpha 2"/>
    <w:basedOn w:val="List2"/>
    <w:rsid w:val="00451CD2"/>
    <w:pPr>
      <w:numPr>
        <w:numId w:val="6"/>
      </w:numPr>
    </w:pPr>
  </w:style>
  <w:style w:type="paragraph" w:styleId="List2">
    <w:name w:val="List 2"/>
    <w:basedOn w:val="BodyText"/>
    <w:rsid w:val="00451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C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C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1CD2"/>
    <w:pPr>
      <w:numPr>
        <w:numId w:val="2"/>
      </w:numPr>
    </w:pPr>
  </w:style>
  <w:style w:type="paragraph" w:styleId="ListContinue2">
    <w:name w:val="List Continue 2"/>
    <w:basedOn w:val="List2"/>
    <w:rsid w:val="00451CD2"/>
    <w:pPr>
      <w:ind w:firstLine="0"/>
    </w:pPr>
  </w:style>
  <w:style w:type="paragraph" w:styleId="ListContinue3">
    <w:name w:val="List Continue 3"/>
    <w:basedOn w:val="List3"/>
    <w:rsid w:val="00451CD2"/>
    <w:pPr>
      <w:ind w:left="1021" w:firstLine="0"/>
    </w:pPr>
  </w:style>
  <w:style w:type="paragraph" w:styleId="ListContinue4">
    <w:name w:val="List Continue 4"/>
    <w:basedOn w:val="List4"/>
    <w:rsid w:val="00451CD2"/>
    <w:pPr>
      <w:ind w:firstLine="0"/>
    </w:pPr>
  </w:style>
  <w:style w:type="paragraph" w:styleId="ListContinue5">
    <w:name w:val="List Continue 5"/>
    <w:basedOn w:val="List5"/>
    <w:rsid w:val="00451CD2"/>
    <w:pPr>
      <w:ind w:firstLine="0"/>
    </w:pPr>
  </w:style>
  <w:style w:type="paragraph" w:styleId="ListNumber3">
    <w:name w:val="List Number 3"/>
    <w:basedOn w:val="List3"/>
    <w:rsid w:val="00451CD2"/>
    <w:pPr>
      <w:numPr>
        <w:numId w:val="3"/>
      </w:numPr>
    </w:pPr>
  </w:style>
  <w:style w:type="paragraph" w:styleId="ListNumber4">
    <w:name w:val="List Number 4"/>
    <w:basedOn w:val="List4"/>
    <w:rsid w:val="00451CD2"/>
    <w:pPr>
      <w:numPr>
        <w:numId w:val="4"/>
      </w:numPr>
    </w:pPr>
  </w:style>
  <w:style w:type="paragraph" w:styleId="ListNumber5">
    <w:name w:val="List Number 5"/>
    <w:basedOn w:val="List5"/>
    <w:rsid w:val="00451CD2"/>
    <w:pPr>
      <w:numPr>
        <w:numId w:val="5"/>
      </w:numPr>
    </w:pPr>
  </w:style>
  <w:style w:type="paragraph" w:styleId="BlockText">
    <w:name w:val="Block Text"/>
    <w:basedOn w:val="Normal"/>
    <w:rsid w:val="00451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CD2"/>
    <w:rPr>
      <w:sz w:val="16"/>
      <w:vertAlign w:val="superscript"/>
    </w:rPr>
  </w:style>
  <w:style w:type="character" w:customStyle="1" w:styleId="Symbols">
    <w:name w:val="Symbols"/>
    <w:basedOn w:val="DefaultParagraphFont"/>
    <w:rsid w:val="00451CD2"/>
    <w:rPr>
      <w:rFonts w:ascii="Symbol" w:hAnsi="Symbol"/>
    </w:rPr>
  </w:style>
  <w:style w:type="character" w:customStyle="1" w:styleId="MenuOptions">
    <w:name w:val="Menu Options"/>
    <w:basedOn w:val="DefaultParagraphFont"/>
    <w:rsid w:val="00451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CD2"/>
    <w:rPr>
      <w:b/>
    </w:rPr>
  </w:style>
  <w:style w:type="character" w:customStyle="1" w:styleId="Underlined">
    <w:name w:val="Underlined"/>
    <w:basedOn w:val="DefaultParagraphFont"/>
    <w:rsid w:val="00451CD2"/>
    <w:rPr>
      <w:u w:val="single"/>
    </w:rPr>
  </w:style>
  <w:style w:type="paragraph" w:customStyle="1" w:styleId="TableBodyTextRight">
    <w:name w:val="Table Body Text Right"/>
    <w:basedOn w:val="TableBodyText"/>
    <w:rsid w:val="00451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CD2"/>
    <w:rPr>
      <w:sz w:val="18"/>
    </w:rPr>
  </w:style>
  <w:style w:type="paragraph" w:customStyle="1" w:styleId="BodySmallRight">
    <w:name w:val="Body Small Right"/>
    <w:basedOn w:val="BodyTextRight"/>
    <w:rsid w:val="00451CD2"/>
    <w:rPr>
      <w:sz w:val="18"/>
      <w:szCs w:val="18"/>
    </w:rPr>
  </w:style>
  <w:style w:type="paragraph" w:customStyle="1" w:styleId="MarginEdition">
    <w:name w:val="Margin Edition"/>
    <w:basedOn w:val="MarginNote"/>
    <w:rsid w:val="00451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CD2"/>
    <w:rPr>
      <w:sz w:val="2"/>
      <w:szCs w:val="2"/>
    </w:rPr>
  </w:style>
  <w:style w:type="character" w:customStyle="1" w:styleId="Small">
    <w:name w:val="Small"/>
    <w:basedOn w:val="DefaultParagraphFont"/>
    <w:rsid w:val="00451CD2"/>
    <w:rPr>
      <w:sz w:val="16"/>
    </w:rPr>
  </w:style>
  <w:style w:type="paragraph" w:customStyle="1" w:styleId="WideTable">
    <w:name w:val="Wide Table"/>
    <w:basedOn w:val="Normal"/>
    <w:rsid w:val="00451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CD2"/>
  </w:style>
  <w:style w:type="paragraph" w:styleId="Quote">
    <w:name w:val="Quote"/>
    <w:basedOn w:val="Heading1"/>
    <w:link w:val="QuoteChar"/>
    <w:qFormat/>
    <w:rsid w:val="00451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CD2"/>
    <w:pPr>
      <w:pageBreakBefore/>
    </w:pPr>
  </w:style>
  <w:style w:type="paragraph" w:customStyle="1" w:styleId="Border">
    <w:name w:val="Border"/>
    <w:basedOn w:val="Normal"/>
    <w:qFormat/>
    <w:rsid w:val="00451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CD2"/>
    <w:rPr>
      <w:u w:val="single"/>
    </w:rPr>
  </w:style>
  <w:style w:type="character" w:customStyle="1" w:styleId="BoldandItalics">
    <w:name w:val="Bold and Italics"/>
    <w:qFormat/>
    <w:rsid w:val="00451CD2"/>
    <w:rPr>
      <w:b/>
      <w:i/>
      <w:u w:val="none"/>
    </w:rPr>
  </w:style>
  <w:style w:type="paragraph" w:styleId="BalloonText">
    <w:name w:val="Balloon Text"/>
    <w:basedOn w:val="Normal"/>
    <w:link w:val="BalloonTextChar"/>
    <w:rsid w:val="00451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CD2"/>
    <w:pPr>
      <w:spacing w:before="0" w:after="0"/>
    </w:pPr>
  </w:style>
  <w:style w:type="paragraph" w:customStyle="1" w:styleId="BodyTextBold">
    <w:name w:val="Body Text Bold"/>
    <w:basedOn w:val="BodyText"/>
    <w:qFormat/>
    <w:rsid w:val="00451CD2"/>
    <w:rPr>
      <w:b/>
    </w:rPr>
  </w:style>
  <w:style w:type="character" w:styleId="Hyperlink">
    <w:name w:val="Hyperlink"/>
    <w:basedOn w:val="DefaultParagraphFont"/>
    <w:uiPriority w:val="99"/>
    <w:unhideWhenUsed/>
    <w:rsid w:val="00E27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3744</Characters>
  <Application>Microsoft Office Word</Application>
  <DocSecurity>0</DocSecurity>
  <Lines>156</Lines>
  <Paragraphs>75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PUAFIR601 Develop and administer organisational policies, procedures and practices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