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2D9" w:rsidP="005C0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PUAFIR601 Develop and administer organisational policies, procedures and practices</w:t>
      </w:r>
      <w:r>
        <w:fldChar w:fldCharType="end"/>
      </w:r>
    </w:p>
    <w:p w:rsidR="005C02D9" w:rsidP="005C02D9">
      <w:pPr>
        <w:pStyle w:val="Version"/>
        <w:sectPr w:rsidSect="00E93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A13" w:rsidP="00E93A13">
      <w:pPr>
        <w:pStyle w:val="SuperHeading"/>
      </w:pPr>
      <w:r w:rsidRPr="00E93A13">
        <w:t>PUAFIR601 Develop and administer organisational policies, procedures and practices</w:t>
      </w:r>
    </w:p>
    <w:p w:rsidR="00000000" w:rsidRPr="00E93A13" w:rsidP="00E93A13">
      <w:pPr>
        <w:pStyle w:val="Heading1"/>
      </w:pPr>
      <w:bookmarkStart w:id="1" w:name="O_1030944"/>
      <w:bookmarkEnd w:id="1"/>
      <w:r w:rsidRPr="00E93A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Release 1.</w:t>
            </w:r>
            <w:r w:rsidRPr="00E93A13">
              <w:t xml:space="preserve"> This is the first release of this unit of competency in the Public Safety Training Package.</w:t>
            </w:r>
          </w:p>
        </w:tc>
      </w:tr>
    </w:tbl>
    <w:p w:rsidR="005C02D9" w:rsidP="00E93A13">
      <w:pPr>
        <w:pStyle w:val="NoPaddingFontSize1"/>
      </w:pPr>
    </w:p>
    <w:p w:rsidR="005C02D9" w:rsidP="00E93A13">
      <w:pPr>
        <w:pStyle w:val="NoPaddingFontSize1"/>
      </w:pPr>
    </w:p>
    <w:p w:rsidR="00000000" w:rsidRPr="00E93A13" w:rsidP="00E93A13">
      <w:pPr>
        <w:pStyle w:val="Heading1"/>
      </w:pPr>
      <w:bookmarkStart w:id="2" w:name="O_1030945"/>
      <w:bookmarkEnd w:id="2"/>
      <w:r w:rsidRPr="00E93A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This unit of competency involves the skills and knowledge required to administer policies, procedures and practices to support the achievement of organisational and operational objectives.</w:t>
            </w:r>
          </w:p>
          <w:p w:rsidR="00000000" w:rsidRPr="00E93A13" w:rsidP="00E93A13">
            <w:pPr>
              <w:pStyle w:val="BodyText"/>
            </w:pPr>
            <w:r w:rsidRPr="00E93A13">
              <w:t>The unit applies to personnel required to lead a team t</w:t>
            </w:r>
            <w:r w:rsidRPr="00E93A13">
              <w:t>o develop policies and supporting procedures to meet identified organisational needs. Policies developed will require integration into the organisation’s strategic and business planning.</w:t>
            </w:r>
          </w:p>
          <w:p w:rsidR="00000000" w:rsidRPr="00E93A13" w:rsidP="00E93A13">
            <w:pPr>
              <w:pStyle w:val="BodyText"/>
            </w:pPr>
            <w:r w:rsidRPr="00E93A13">
              <w:t>The fire sector is those sections of government departments, statutor</w:t>
            </w:r>
            <w:r w:rsidRPr="00E93A13">
              <w:t>y authorities or organisations that have responsibility under jurisdictional arrangements for the delivery of firefighting and fire management services.</w:t>
            </w:r>
          </w:p>
          <w:p w:rsidR="00000000" w:rsidRPr="00E93A13" w:rsidP="00E93A13">
            <w:pPr>
              <w:pStyle w:val="BodyText"/>
            </w:pPr>
            <w:r w:rsidRPr="00E93A13">
              <w:t>No licensing, legislative or certification requirements apply to this unit at the time of publication.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3" w:name="O_1030946"/>
      <w:bookmarkEnd w:id="3"/>
      <w:r w:rsidRPr="00E93A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E93A13" w:rsidP="00E93A13">
            <w:pPr>
              <w:pStyle w:val="BodyText"/>
            </w:pPr>
            <w:r w:rsidRPr="00E93A13">
              <w:t>PUAF</w:t>
            </w:r>
            <w:r w:rsidRPr="00E93A13">
              <w:t>IR504 Assist with the formulation and implementation of plans and policies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4" w:name="O_1030947"/>
      <w:bookmarkEnd w:id="4"/>
      <w:r w:rsidRPr="00E93A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Fire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5" w:name="O_1030948"/>
      <w:bookmarkEnd w:id="5"/>
      <w:r w:rsidRPr="00E93A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Fire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6" w:name="O_1030949"/>
      <w:bookmarkEnd w:id="6"/>
      <w:r w:rsidRPr="00E93A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PERFORMANCE CRITERIA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Elements describe the essential </w:t>
            </w:r>
            <w:r w:rsidRPr="00E93A1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Performance criteria describe the performance needed to </w:t>
            </w:r>
            <w:r w:rsidRPr="00E93A13">
              <w:t>demonstrate achievement of the element.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Identify and develop policies, procedures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Need for new or review of policies, procedures and p</w:t>
            </w:r>
            <w:r w:rsidRPr="00E93A13">
              <w:t>ractices is identified in consultation with stakeholders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Consultative processes are used to exchange information with stakeholders about policies, procedures and practices to assist in problem solving and decision making, in accordance with organisa</w:t>
            </w:r>
            <w:r w:rsidRPr="00E93A13">
              <w:t xml:space="preserve">tional procedures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Cooperation and input is obtained from stakeholders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Policies, procedures and practices are reviewed or developed with stakeholders, in accordance with organisational procedures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Reviewed or new policies, procedures and plans are submitted, in accordance with organisational procedures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Manage the implementation of policies, procedures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Reviewed or new policies, procedures and practices are integrated into organis</w:t>
            </w:r>
            <w:r w:rsidRPr="00E93A13">
              <w:t>ational strategic and business plans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Reviewed or new organisational policies, practices and procedures are implemented and monitored for adherence and compliance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Administration procedures are updated to reflect reviewed or new policies, procedures and processes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Communication about reviewed or new policies, procedures and processes to stakeholders is facilitated, in accordance with organisational procedures </w:t>
            </w:r>
            <w:r w:rsidRPr="00E93A13">
              <w:t xml:space="preserve">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Policies and procedures information is gathered, stored and safely secured with confidentiality maintained, in accordance with organisational procedures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Copyright provisions are observed, in accordance with organisational procedures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Review policies, procedures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 xml:space="preserve">Policies, procedures and practices are reviewed to ensure they are current and meet organisational business and strategic plans </w:t>
            </w:r>
          </w:p>
        </w:tc>
      </w:tr>
      <w:tr w:rsidTr="00E93A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Decisions and actions about policies, procedures and practices are recorde</w:t>
            </w:r>
            <w:r w:rsidRPr="00E93A13">
              <w:t xml:space="preserve">d, in accordance with organisational </w:t>
            </w:r>
            <w:r w:rsidRPr="00E93A13">
              <w:t xml:space="preserve">procedures 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7" w:name="O_1030950"/>
      <w:bookmarkEnd w:id="7"/>
      <w:r w:rsidRPr="00E93A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Foundation skills essential to performance are explicit in the performance criteria of this unit of competency.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8" w:name="O_1030951"/>
      <w:bookmarkEnd w:id="8"/>
      <w:r w:rsidRPr="00E93A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Range is restricted to essential operating conditions and any other variables essential to the work environment.</w:t>
            </w:r>
          </w:p>
          <w:p w:rsidR="00000000" w:rsidRPr="00E93A13" w:rsidP="00E93A13">
            <w:pPr>
              <w:pStyle w:val="BodyText"/>
            </w:pPr>
            <w:r w:rsidRPr="00E93A13">
              <w:t>Non-essential conditions may be found in the Companion Volume Implementation Guide.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9" w:name="O_1030952"/>
      <w:bookmarkEnd w:id="9"/>
      <w:r w:rsidRPr="00E93A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This unit rep</w:t>
            </w:r>
            <w:r w:rsidRPr="00E93A13">
              <w:t>laces and is equivalent to PUAFIR601B Develop and administer agency policy, procedures and practices.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10" w:name="O_1030959"/>
      <w:bookmarkEnd w:id="10"/>
      <w:r w:rsidRPr="00E93A13">
        <w:t>Links</w:t>
      </w:r>
    </w:p>
    <w:p w:rsidR="00000000" w:rsidRPr="00E93A13" w:rsidP="005C02D9">
      <w:pPr>
        <w:pStyle w:val="BodyText"/>
      </w:pPr>
      <w:r w:rsidRPr="00E93A1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7FB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3A13" w:rsidP="005C02D9">
      <w:pPr>
        <w:pStyle w:val="BodyText"/>
        <w:sectPr w:rsidSect="00E93A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A13" w:rsidP="00E93A13">
      <w:pPr>
        <w:pStyle w:val="SuperHeading"/>
      </w:pPr>
      <w:r w:rsidRPr="00E93A13">
        <w:t>Assessment Requirements for PUAFIR601 Develop and administer organisational policies, procedures and practices</w:t>
      </w:r>
    </w:p>
    <w:p w:rsidR="00000000" w:rsidRPr="00E93A13" w:rsidP="00E93A13">
      <w:pPr>
        <w:pStyle w:val="Heading1"/>
      </w:pPr>
      <w:bookmarkStart w:id="11" w:name="O_1030954"/>
      <w:bookmarkEnd w:id="11"/>
      <w:r w:rsidRPr="00E93A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rPr>
                <w:rStyle w:val="SpecialBold"/>
              </w:rPr>
              <w:t>Release 1.</w:t>
            </w:r>
            <w:r w:rsidRPr="00E93A13">
              <w:t xml:space="preserve"> This is the first release of this unit of competency in the PUA Public Safety Training Package.</w:t>
            </w:r>
          </w:p>
        </w:tc>
      </w:tr>
    </w:tbl>
    <w:p w:rsidR="005C02D9" w:rsidP="00E93A13">
      <w:pPr>
        <w:pStyle w:val="NoPaddingFontSize1"/>
      </w:pPr>
    </w:p>
    <w:p w:rsidR="005C02D9" w:rsidP="00E93A13">
      <w:pPr>
        <w:pStyle w:val="NoPaddingFontSize1"/>
      </w:pPr>
    </w:p>
    <w:p w:rsidR="00000000" w:rsidRPr="00E93A13" w:rsidP="00E93A13">
      <w:pPr>
        <w:pStyle w:val="Heading1"/>
      </w:pPr>
      <w:bookmarkStart w:id="12" w:name="O_1030955"/>
      <w:bookmarkEnd w:id="12"/>
      <w:r w:rsidRPr="00E93A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Evidence required to demonstrate competence in this unit must be relevant to and satisfy all the requirements of the</w:t>
            </w:r>
            <w:r w:rsidRPr="00E93A13">
              <w:t xml:space="preserve"> elements and performance criteria on at least one occasion and includes </w:t>
            </w:r>
          </w:p>
        </w:tc>
      </w:tr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ListBullet"/>
            </w:pPr>
            <w:r w:rsidRPr="00E93A13">
              <w:t>applying Work, Health and Safety (WHS)/Occupational Health and Safety (OHS) organisational requirements</w:t>
            </w:r>
          </w:p>
          <w:p w:rsidR="00000000" w:rsidRPr="00E93A13" w:rsidP="00E93A13">
            <w:pPr>
              <w:pStyle w:val="ListBullet"/>
            </w:pPr>
            <w:r w:rsidRPr="00E93A13">
              <w:t>disseminating information about reviewed or new policies, procedures and pro</w:t>
            </w:r>
            <w:r w:rsidRPr="00E93A13">
              <w:t>cesses to stakeholders</w:t>
            </w:r>
          </w:p>
          <w:p w:rsidR="00000000" w:rsidRPr="00E93A13" w:rsidP="00E93A13">
            <w:pPr>
              <w:pStyle w:val="ListBullet"/>
            </w:pPr>
            <w:r w:rsidRPr="00E93A13">
              <w:t xml:space="preserve">documenting reviewed or new policies, procedures and processes </w:t>
            </w:r>
          </w:p>
          <w:p w:rsidR="00000000" w:rsidRPr="00E93A13" w:rsidP="00E93A13">
            <w:pPr>
              <w:pStyle w:val="ListBullet"/>
            </w:pPr>
            <w:r w:rsidRPr="00E93A13">
              <w:t>identifying and developing policies, procedures and practices</w:t>
            </w:r>
          </w:p>
          <w:p w:rsidR="00000000" w:rsidRPr="00E93A13" w:rsidP="00E93A13">
            <w:pPr>
              <w:pStyle w:val="ListBullet"/>
            </w:pPr>
            <w:r w:rsidRPr="00E93A13">
              <w:t>integrating reviewed or new policies, procedures and processes in business and strategic plans</w:t>
            </w:r>
          </w:p>
          <w:p w:rsidR="00000000" w:rsidRPr="00E93A13" w:rsidP="00E93A13">
            <w:pPr>
              <w:pStyle w:val="ListBullet"/>
            </w:pPr>
            <w:r w:rsidRPr="00E93A13">
              <w:t>managing the implementation of policies, procedures and practices</w:t>
            </w:r>
          </w:p>
          <w:p w:rsidR="00000000" w:rsidRPr="00E93A13" w:rsidP="00E93A13">
            <w:pPr>
              <w:pStyle w:val="ListBullet"/>
            </w:pPr>
            <w:r w:rsidRPr="00E93A13">
              <w:t>reviewing policies, procedures and practices</w:t>
            </w:r>
          </w:p>
          <w:p w:rsidR="00000000" w:rsidRPr="00E93A13" w:rsidP="00E93A13">
            <w:pPr>
              <w:pStyle w:val="ListBullet"/>
            </w:pPr>
            <w:r w:rsidRPr="00E93A13">
              <w:t>undertaking consultation during the preparation, development and review of policies, procedures and practices</w:t>
            </w:r>
          </w:p>
          <w:p w:rsidR="00000000" w:rsidRPr="00E93A13" w:rsidP="00E93A13">
            <w:pPr>
              <w:pStyle w:val="ListBullet"/>
            </w:pPr>
            <w:r w:rsidRPr="00E93A13">
              <w:t>utilising liaising skills</w:t>
            </w:r>
          </w:p>
          <w:p w:rsidR="00000000" w:rsidRPr="00E93A13" w:rsidP="00E93A13">
            <w:pPr>
              <w:pStyle w:val="ListBullet"/>
            </w:pPr>
            <w:r w:rsidRPr="00E93A13">
              <w:t>working w</w:t>
            </w:r>
            <w:r w:rsidRPr="00E93A13">
              <w:t>ith a variety of communication methods and techniques to make presentations and submissions to stakeholders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13" w:name="O_1030956"/>
      <w:bookmarkEnd w:id="13"/>
      <w:r w:rsidRPr="00E93A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13">
            <w:pPr>
              <w:pStyle w:val="BodyText"/>
              <w:rPr>
                <w:lang w:val="en-NZ"/>
              </w:rPr>
            </w:pPr>
            <w:r w:rsidRPr="00E93A13">
              <w:t>Evidence required to demonstrate competence in this unit must be relevant to and satisfy all the requirement</w:t>
            </w:r>
            <w:r w:rsidRPr="00E93A13">
              <w:t>s of the elements and performance criteria and includes knowledge of</w:t>
            </w:r>
          </w:p>
        </w:tc>
      </w:tr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ListBullet"/>
            </w:pPr>
            <w:r w:rsidRPr="00E93A13">
              <w:t>business and strategic plans</w:t>
            </w:r>
          </w:p>
          <w:p w:rsidR="00000000" w:rsidRPr="00E93A13" w:rsidP="00E93A13">
            <w:pPr>
              <w:pStyle w:val="ListBullet"/>
            </w:pPr>
            <w:r w:rsidRPr="00E93A13">
              <w:t>communication methods and techniques</w:t>
            </w:r>
          </w:p>
          <w:p w:rsidR="00000000" w:rsidRPr="00E93A13" w:rsidP="00E93A13">
            <w:pPr>
              <w:pStyle w:val="ListBullet"/>
            </w:pPr>
            <w:r w:rsidRPr="00E93A13">
              <w:t>internal and external stakeholders</w:t>
            </w:r>
          </w:p>
          <w:p w:rsidR="00000000" w:rsidRPr="00E93A13" w:rsidP="00E93A13">
            <w:pPr>
              <w:pStyle w:val="ListBullet"/>
            </w:pPr>
            <w:r w:rsidRPr="00E93A13">
              <w:t>organisational documentation, policies, procedures and practices</w:t>
            </w:r>
          </w:p>
          <w:p w:rsidR="00000000" w:rsidRPr="00E93A13" w:rsidP="00E93A13">
            <w:pPr>
              <w:pStyle w:val="ListBullet"/>
            </w:pPr>
            <w:r w:rsidRPr="00E93A13">
              <w:t>policy cycle</w:t>
            </w:r>
          </w:p>
          <w:p w:rsidR="00000000" w:rsidRPr="00E93A13" w:rsidP="00E93A13">
            <w:pPr>
              <w:pStyle w:val="ListBullet"/>
            </w:pPr>
            <w:r w:rsidRPr="00E93A13">
              <w:t>strategies for implementing organisational policies, procedures and practices</w:t>
            </w:r>
          </w:p>
          <w:p w:rsidR="00000000" w:rsidRPr="00E93A13" w:rsidP="00E93A13">
            <w:pPr>
              <w:pStyle w:val="ListBullet"/>
            </w:pPr>
            <w:r w:rsidRPr="00E93A13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14" w:name="O_1030957"/>
      <w:bookmarkEnd w:id="14"/>
      <w:r w:rsidRPr="00E93A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13" w:rsidP="00E93A13">
            <w:pPr>
              <w:pStyle w:val="BodyText"/>
            </w:pPr>
            <w:r w:rsidRPr="00E93A13">
              <w:t>As a minimum,</w:t>
            </w:r>
            <w:r w:rsidRPr="00E93A13">
              <w:t xml:space="preserve"> assessors must satisfy applicable regulatory requirements, which include requirements in the Standards for Registered Training Organisations current at the time of assessment. </w:t>
            </w:r>
          </w:p>
          <w:p w:rsidR="00000000" w:rsidRPr="00E93A13" w:rsidP="00E93A13">
            <w:pPr>
              <w:pStyle w:val="BodyText"/>
            </w:pPr>
            <w:r w:rsidRPr="00E93A13">
              <w:t>As a minimum, assessment must satisfy applicable regulatory requirements, whic</w:t>
            </w:r>
            <w:r w:rsidRPr="00E93A13">
              <w:t>h include requirements in the Standards for Registered Training Organisations current at the time of assessment.</w:t>
            </w:r>
          </w:p>
          <w:p w:rsidR="00000000" w:rsidRPr="00E93A13" w:rsidP="00E93A13">
            <w:pPr>
              <w:pStyle w:val="BodyText"/>
            </w:pPr>
            <w:r w:rsidRPr="00E93A13">
              <w:t>Assessment processes and techniques must be appropriate to the language, literacy and numeracy requirements of the work being performed and the</w:t>
            </w:r>
            <w:r w:rsidRPr="00E93A13">
              <w:t xml:space="preserve"> needs of the candidate.</w:t>
            </w:r>
          </w:p>
          <w:p w:rsidR="00000000" w:rsidRPr="00E93A13" w:rsidP="00E93A13">
            <w:pPr>
              <w:pStyle w:val="BodyText"/>
            </w:pPr>
            <w:r w:rsidRPr="00E93A13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E93A13" w:rsidP="00E93A13">
            <w:pPr>
              <w:pStyle w:val="BodyText"/>
            </w:pPr>
            <w:r w:rsidRPr="00E93A13">
              <w:t>Resources for assessment must include access to</w:t>
            </w:r>
          </w:p>
          <w:p w:rsidR="00000000" w:rsidRPr="00E93A13" w:rsidP="00E93A13">
            <w:pPr>
              <w:pStyle w:val="ListBullet"/>
            </w:pPr>
            <w:r w:rsidRPr="00E93A13">
              <w:t>a range of relevant exercises, case studies and/or simulations</w:t>
            </w:r>
          </w:p>
          <w:p w:rsidR="00000000" w:rsidRPr="00E93A13" w:rsidP="00E93A13">
            <w:pPr>
              <w:pStyle w:val="ListBullet"/>
            </w:pPr>
            <w:r w:rsidRPr="00E93A13">
              <w:t xml:space="preserve">relevant and appropriate materials, equipment, tools and personal protective clothing and   equipment currently used in industry </w:t>
            </w:r>
          </w:p>
          <w:p w:rsidR="00000000" w:rsidRPr="00E93A13" w:rsidP="00E93A13">
            <w:pPr>
              <w:pStyle w:val="ListBullet"/>
            </w:pPr>
            <w:r w:rsidRPr="00E93A13">
              <w:t>applicable doc</w:t>
            </w:r>
            <w:r w:rsidRPr="00E93A13">
              <w:t xml:space="preserve">umentation including organisational procedures, industry standards, equipment specifications, regulations, codes of practice and operation manuals.  </w:t>
            </w:r>
          </w:p>
        </w:tc>
      </w:tr>
    </w:tbl>
    <w:p w:rsidR="00000000" w:rsidRPr="00E93A13" w:rsidP="00E93A13">
      <w:pPr>
        <w:pStyle w:val="NoPaddingFontSize1"/>
      </w:pPr>
    </w:p>
    <w:p w:rsidR="00000000" w:rsidRPr="00E93A13" w:rsidP="00E93A13">
      <w:pPr>
        <w:pStyle w:val="AllowPageBreak"/>
      </w:pPr>
    </w:p>
    <w:p w:rsidR="00000000" w:rsidRPr="00E93A13" w:rsidP="00E93A13">
      <w:pPr>
        <w:pStyle w:val="Heading1"/>
      </w:pPr>
      <w:bookmarkStart w:id="15" w:name="O_1030960"/>
      <w:bookmarkEnd w:id="15"/>
      <w:r w:rsidRPr="00E93A13">
        <w:t>Links</w:t>
      </w:r>
    </w:p>
    <w:p w:rsidR="00000000" w:rsidRPr="00E93A13" w:rsidP="005C02D9">
      <w:pPr>
        <w:pStyle w:val="BodyText"/>
      </w:pPr>
      <w:r w:rsidRPr="00E93A13">
        <w:t>PUA Training Package Companion Volume Implementation Guide is found in VETNet -</w:t>
      </w:r>
      <w:r w:rsidRPr="00E93A13">
        <w:t xml:space="preserve">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7FB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3A13" w:rsidP="00E93A13"/>
    <w:sectPr w:rsidSect="00E93A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 w:rsidRPr="005C02D9" w:rsidP="005C0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D9" w:rsidP="00E9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2D9" w:rsidP="00E9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02D9" w:rsidP="00E93A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 w:rsidP="00E9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02D9">
      <w:t>Approved</w:t>
    </w:r>
    <w:r w:rsidR="005C02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02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02D9">
      <w:rPr>
        <w:noProof/>
      </w:rPr>
      <w:t>4</w:t>
    </w:r>
    <w:r>
      <w:rPr>
        <w:noProof/>
      </w:rPr>
      <w:fldChar w:fldCharType="end"/>
    </w:r>
  </w:p>
  <w:p w:rsidR="00E93A13" w:rsidP="00E9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02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02D9">
      <w:t>Public Skills Australia</w:t>
    </w:r>
    <w:r w:rsidR="005C02D9">
      <w:fldChar w:fldCharType="end"/>
    </w:r>
  </w:p>
  <w:p w:rsidR="00E93A13" w:rsidP="00E93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A13" w:rsidRPr="005C02D9" w:rsidP="005C0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D9" w:rsidRPr="002D2AF8" w:rsidP="00E9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PUAFIR601 Develop and administer organisational policies,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02D9" w:rsidP="00E93A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13" w:rsidRPr="002D2AF8" w:rsidP="00E9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02D9">
      <w:t>PUAFIR601 Develop and administer organisational policies, procedures and practices</w:t>
    </w:r>
    <w:r w:rsidR="005C02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02D9">
      <w:rPr>
        <w:noProof/>
      </w:rPr>
      <w:t>2 March 2025</w:t>
    </w:r>
    <w:r>
      <w:fldChar w:fldCharType="end"/>
    </w:r>
  </w:p>
  <w:p w:rsidR="00E93A13" w:rsidP="00E93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2D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E2F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A13"/>
  </w:style>
  <w:style w:type="character" w:customStyle="1" w:styleId="Heading1Char">
    <w:name w:val="Heading 1 Char"/>
    <w:basedOn w:val="DefaultParagraphFont"/>
    <w:link w:val="Heading1"/>
    <w:rsid w:val="00E93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A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A13"/>
    <w:rPr>
      <w:b/>
      <w:spacing w:val="0"/>
    </w:rPr>
  </w:style>
  <w:style w:type="paragraph" w:customStyle="1" w:styleId="SuperHeading">
    <w:name w:val="SuperHeading"/>
    <w:basedOn w:val="Normal"/>
    <w:rsid w:val="00E93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3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A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A13"/>
    <w:rPr>
      <w:i/>
    </w:rPr>
  </w:style>
  <w:style w:type="paragraph" w:styleId="Caption">
    <w:name w:val="caption"/>
    <w:basedOn w:val="BodyText"/>
    <w:next w:val="Normal"/>
    <w:qFormat/>
    <w:rsid w:val="00E93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A13"/>
  </w:style>
  <w:style w:type="paragraph" w:styleId="TableofFigures">
    <w:name w:val="table of figures"/>
    <w:basedOn w:val="Normal"/>
    <w:next w:val="Normal"/>
    <w:semiHidden/>
    <w:rsid w:val="00E93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A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A13"/>
    <w:rPr>
      <w:rFonts w:ascii="Wingdings" w:hAnsi="Wingdings"/>
    </w:rPr>
  </w:style>
  <w:style w:type="paragraph" w:customStyle="1" w:styleId="TableHeading">
    <w:name w:val="Table Heading"/>
    <w:basedOn w:val="HeadingBase"/>
    <w:rsid w:val="00E93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A13"/>
    <w:rPr>
      <w:color w:val="0033CC"/>
      <w:u w:val="none"/>
    </w:rPr>
  </w:style>
  <w:style w:type="paragraph" w:customStyle="1" w:styleId="BodyTextRight">
    <w:name w:val="Body Text Right"/>
    <w:basedOn w:val="BodyText"/>
    <w:rsid w:val="00E93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A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A13"/>
    <w:rPr>
      <w:sz w:val="32"/>
    </w:rPr>
  </w:style>
  <w:style w:type="paragraph" w:customStyle="1" w:styleId="HeadingProcedure">
    <w:name w:val="Heading Procedure"/>
    <w:basedOn w:val="HeadingBase"/>
    <w:next w:val="Normal"/>
    <w:rsid w:val="00E93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A13"/>
    <w:pPr>
      <w:spacing w:before="60" w:after="60"/>
    </w:pPr>
  </w:style>
  <w:style w:type="paragraph" w:styleId="ListContinue">
    <w:name w:val="List Continue"/>
    <w:basedOn w:val="List"/>
    <w:rsid w:val="00E93A13"/>
    <w:pPr>
      <w:ind w:firstLine="0"/>
    </w:pPr>
  </w:style>
  <w:style w:type="paragraph" w:customStyle="1" w:styleId="ListNote">
    <w:name w:val="List Note"/>
    <w:basedOn w:val="List"/>
    <w:rsid w:val="00E93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A13"/>
    <w:rPr>
      <w:rFonts w:ascii="Courier New" w:hAnsi="Courier New"/>
    </w:rPr>
  </w:style>
  <w:style w:type="paragraph" w:customStyle="1" w:styleId="NoteBullet">
    <w:name w:val="Note Bullet"/>
    <w:basedOn w:val="Note"/>
    <w:rsid w:val="00E93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A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A13"/>
    <w:rPr>
      <w:b/>
      <w:smallCaps/>
    </w:rPr>
  </w:style>
  <w:style w:type="paragraph" w:customStyle="1" w:styleId="TableListNumber">
    <w:name w:val="Table List Number"/>
    <w:basedOn w:val="ListNumber"/>
    <w:rsid w:val="00E93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A13"/>
    <w:pPr>
      <w:numPr>
        <w:numId w:val="8"/>
      </w:numPr>
    </w:pPr>
  </w:style>
  <w:style w:type="paragraph" w:customStyle="1" w:styleId="ListAlpha2">
    <w:name w:val="List Alpha 2"/>
    <w:basedOn w:val="List2"/>
    <w:rsid w:val="00E93A13"/>
    <w:pPr>
      <w:numPr>
        <w:numId w:val="7"/>
      </w:numPr>
    </w:pPr>
  </w:style>
  <w:style w:type="paragraph" w:styleId="List2">
    <w:name w:val="List 2"/>
    <w:basedOn w:val="BodyText"/>
    <w:rsid w:val="00E93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A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A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A13"/>
    <w:pPr>
      <w:numPr>
        <w:numId w:val="3"/>
      </w:numPr>
    </w:pPr>
  </w:style>
  <w:style w:type="paragraph" w:styleId="ListContinue2">
    <w:name w:val="List Continue 2"/>
    <w:basedOn w:val="List2"/>
    <w:rsid w:val="00E93A13"/>
    <w:pPr>
      <w:ind w:firstLine="0"/>
    </w:pPr>
  </w:style>
  <w:style w:type="paragraph" w:styleId="ListContinue3">
    <w:name w:val="List Continue 3"/>
    <w:basedOn w:val="List3"/>
    <w:rsid w:val="00E93A13"/>
    <w:pPr>
      <w:ind w:left="1021" w:firstLine="0"/>
    </w:pPr>
  </w:style>
  <w:style w:type="paragraph" w:styleId="ListContinue4">
    <w:name w:val="List Continue 4"/>
    <w:basedOn w:val="List4"/>
    <w:rsid w:val="00E93A13"/>
    <w:pPr>
      <w:ind w:firstLine="0"/>
    </w:pPr>
  </w:style>
  <w:style w:type="paragraph" w:styleId="ListContinue5">
    <w:name w:val="List Continue 5"/>
    <w:basedOn w:val="List5"/>
    <w:rsid w:val="00E93A13"/>
    <w:pPr>
      <w:ind w:firstLine="0"/>
    </w:pPr>
  </w:style>
  <w:style w:type="paragraph" w:styleId="ListNumber3">
    <w:name w:val="List Number 3"/>
    <w:basedOn w:val="List3"/>
    <w:rsid w:val="00E93A13"/>
    <w:pPr>
      <w:numPr>
        <w:numId w:val="4"/>
      </w:numPr>
    </w:pPr>
  </w:style>
  <w:style w:type="paragraph" w:styleId="ListNumber4">
    <w:name w:val="List Number 4"/>
    <w:basedOn w:val="List4"/>
    <w:rsid w:val="00E93A13"/>
    <w:pPr>
      <w:numPr>
        <w:numId w:val="5"/>
      </w:numPr>
    </w:pPr>
  </w:style>
  <w:style w:type="paragraph" w:styleId="ListNumber5">
    <w:name w:val="List Number 5"/>
    <w:basedOn w:val="List5"/>
    <w:rsid w:val="00E93A13"/>
    <w:pPr>
      <w:numPr>
        <w:numId w:val="6"/>
      </w:numPr>
    </w:pPr>
  </w:style>
  <w:style w:type="paragraph" w:styleId="BlockText">
    <w:name w:val="Block Text"/>
    <w:basedOn w:val="Normal"/>
    <w:rsid w:val="00E93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A13"/>
    <w:rPr>
      <w:sz w:val="16"/>
      <w:vertAlign w:val="superscript"/>
    </w:rPr>
  </w:style>
  <w:style w:type="character" w:customStyle="1" w:styleId="Symbols">
    <w:name w:val="Symbols"/>
    <w:basedOn w:val="DefaultParagraphFont"/>
    <w:rsid w:val="00E93A13"/>
    <w:rPr>
      <w:rFonts w:ascii="Symbol" w:hAnsi="Symbol"/>
    </w:rPr>
  </w:style>
  <w:style w:type="character" w:customStyle="1" w:styleId="MenuOptions">
    <w:name w:val="Menu Options"/>
    <w:basedOn w:val="DefaultParagraphFont"/>
    <w:rsid w:val="00E93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A13"/>
    <w:rPr>
      <w:b/>
    </w:rPr>
  </w:style>
  <w:style w:type="character" w:customStyle="1" w:styleId="Underlined">
    <w:name w:val="Underlined"/>
    <w:basedOn w:val="DefaultParagraphFont"/>
    <w:rsid w:val="00E93A13"/>
    <w:rPr>
      <w:u w:val="single"/>
    </w:rPr>
  </w:style>
  <w:style w:type="paragraph" w:customStyle="1" w:styleId="TableBodyTextRight">
    <w:name w:val="Table Body Text Right"/>
    <w:basedOn w:val="TableBodyText"/>
    <w:rsid w:val="00E93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A13"/>
    <w:rPr>
      <w:sz w:val="18"/>
    </w:rPr>
  </w:style>
  <w:style w:type="paragraph" w:customStyle="1" w:styleId="BodySmallRight">
    <w:name w:val="Body Small Right"/>
    <w:basedOn w:val="BodyTextRight"/>
    <w:rsid w:val="00E93A13"/>
    <w:rPr>
      <w:sz w:val="18"/>
      <w:szCs w:val="18"/>
    </w:rPr>
  </w:style>
  <w:style w:type="paragraph" w:customStyle="1" w:styleId="MarginEdition">
    <w:name w:val="Margin Edition"/>
    <w:basedOn w:val="MarginNote"/>
    <w:rsid w:val="00E93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A13"/>
    <w:rPr>
      <w:sz w:val="2"/>
      <w:szCs w:val="2"/>
    </w:rPr>
  </w:style>
  <w:style w:type="character" w:customStyle="1" w:styleId="Small">
    <w:name w:val="Small"/>
    <w:basedOn w:val="DefaultParagraphFont"/>
    <w:rsid w:val="00E93A13"/>
    <w:rPr>
      <w:sz w:val="16"/>
    </w:rPr>
  </w:style>
  <w:style w:type="paragraph" w:customStyle="1" w:styleId="WideTable">
    <w:name w:val="Wide Table"/>
    <w:basedOn w:val="Normal"/>
    <w:rsid w:val="00E93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A13"/>
  </w:style>
  <w:style w:type="paragraph" w:styleId="Quote">
    <w:name w:val="Quote"/>
    <w:basedOn w:val="Heading1"/>
    <w:link w:val="QuoteChar"/>
    <w:qFormat/>
    <w:rsid w:val="00E93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A13"/>
    <w:pPr>
      <w:pageBreakBefore/>
    </w:pPr>
  </w:style>
  <w:style w:type="paragraph" w:customStyle="1" w:styleId="Border">
    <w:name w:val="Border"/>
    <w:basedOn w:val="Normal"/>
    <w:qFormat/>
    <w:rsid w:val="00E93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A13"/>
    <w:rPr>
      <w:u w:val="single"/>
    </w:rPr>
  </w:style>
  <w:style w:type="character" w:customStyle="1" w:styleId="BoldandItalics">
    <w:name w:val="Bold and Italics"/>
    <w:qFormat/>
    <w:rsid w:val="00E93A13"/>
    <w:rPr>
      <w:b/>
      <w:i/>
      <w:u w:val="none"/>
    </w:rPr>
  </w:style>
  <w:style w:type="paragraph" w:styleId="BalloonText">
    <w:name w:val="Balloon Text"/>
    <w:basedOn w:val="Normal"/>
    <w:link w:val="BalloonTextChar"/>
    <w:rsid w:val="00E9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A13"/>
    <w:pPr>
      <w:spacing w:before="0" w:after="0"/>
    </w:pPr>
  </w:style>
  <w:style w:type="paragraph" w:customStyle="1" w:styleId="BodyTextBold">
    <w:name w:val="Body Text Bold"/>
    <w:basedOn w:val="BodyText"/>
    <w:qFormat/>
    <w:rsid w:val="00E93A13"/>
    <w:rPr>
      <w:b/>
    </w:rPr>
  </w:style>
  <w:style w:type="character" w:styleId="Hyperlink">
    <w:name w:val="Hyperlink"/>
    <w:basedOn w:val="DefaultParagraphFont"/>
    <w:uiPriority w:val="99"/>
    <w:unhideWhenUsed/>
    <w:rsid w:val="005C0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6622</Characters>
  <Application>Microsoft Office Word</Application>
  <DocSecurity>0</DocSecurity>
  <Lines>228</Lines>
  <Paragraphs>116</Paragraphs>
  <ScaleCrop>false</ScaleCrop>
  <Company>Author-it Software Corporation Ltd.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PUAFIR601 Develop and administer organisational policies, procedures and practices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