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F01" w:rsidP="00444F01">
      <w:pPr>
        <w:pStyle w:val="Title"/>
      </w:pPr>
      <w:r>
        <w:fldChar w:fldCharType="begin"/>
      </w:r>
      <w:r>
        <w:instrText xml:space="preserve"> TITLE   \* MERGEFORMAT </w:instrText>
      </w:r>
      <w:r>
        <w:fldChar w:fldCharType="separate"/>
      </w:r>
      <w:r>
        <w:t>PUAFIR518 Conduct and record a Bushfire Attack Level (BAL) assessment</w:t>
      </w:r>
      <w:r>
        <w:fldChar w:fldCharType="end"/>
      </w:r>
    </w:p>
    <w:p w:rsidR="00444F01" w:rsidP="00444F01">
      <w:pPr>
        <w:pStyle w:val="Version"/>
        <w:sectPr w:rsidSect="00CC44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439" w:rsidP="00CC4439">
      <w:pPr>
        <w:pStyle w:val="SuperHeading"/>
      </w:pPr>
      <w:r w:rsidRPr="00CC4439">
        <w:t>PUAFIR518 Conduct and record a Bushfire Attack Level (BAL) assessment</w:t>
      </w:r>
    </w:p>
    <w:p w:rsidR="00000000" w:rsidRPr="00CC4439" w:rsidP="00CC4439">
      <w:pPr>
        <w:pStyle w:val="Heading1"/>
      </w:pPr>
      <w:bookmarkStart w:id="1" w:name="O_1030906"/>
      <w:bookmarkEnd w:id="1"/>
      <w:r w:rsidRPr="00CC4439">
        <w:t>Modification History</w:t>
      </w:r>
    </w:p>
    <w:tbl>
      <w:tblPr>
        <w:tblW w:w="9497" w:type="dxa"/>
        <w:tblLayout w:type="fixed"/>
        <w:tblCellMar>
          <w:left w:w="62" w:type="dxa"/>
          <w:right w:w="62" w:type="dxa"/>
        </w:tblCellMar>
        <w:tblLook w:val="0000"/>
      </w:tblPr>
      <w:tblGrid>
        <w:gridCol w:w="9497"/>
      </w:tblGrid>
      <w:tr w:rsidTr="00CC44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rPr>
                <w:rStyle w:val="SpecialBold"/>
              </w:rPr>
              <w:t>Release 1.</w:t>
            </w:r>
            <w:r w:rsidRPr="00CC4439">
              <w:t xml:space="preserve"> This is the first release of this unit of competency in the PUA Public Safety Training Package.</w:t>
            </w:r>
          </w:p>
        </w:tc>
      </w:tr>
    </w:tbl>
    <w:p w:rsidR="00444F01" w:rsidP="00CC4439">
      <w:pPr>
        <w:pStyle w:val="NoPaddingFontSize1"/>
      </w:pPr>
    </w:p>
    <w:p w:rsidR="00444F01" w:rsidP="00CC4439">
      <w:pPr>
        <w:pStyle w:val="NoPaddingFontSize1"/>
      </w:pPr>
    </w:p>
    <w:p w:rsidR="00000000" w:rsidRPr="00CC4439" w:rsidP="00CC4439">
      <w:pPr>
        <w:pStyle w:val="Heading1"/>
      </w:pPr>
      <w:bookmarkStart w:id="2" w:name="O_1030907"/>
      <w:bookmarkEnd w:id="2"/>
      <w:r w:rsidRPr="00CC4439">
        <w:t>Application</w:t>
      </w:r>
    </w:p>
    <w:tbl>
      <w:tblPr>
        <w:tblW w:w="9497" w:type="dxa"/>
        <w:tblLayout w:type="fixed"/>
        <w:tblCellMar>
          <w:left w:w="62" w:type="dxa"/>
          <w:right w:w="62" w:type="dxa"/>
        </w:tblCellMar>
        <w:tblLook w:val="0000"/>
      </w:tblPr>
      <w:tblGrid>
        <w:gridCol w:w="9497"/>
      </w:tblGrid>
      <w:tr w:rsidTr="00CC44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 xml:space="preserve">This unit of competency covers the skills and knowledge to perform Bushfire Attack Level (BAL) assessments. </w:t>
            </w:r>
          </w:p>
          <w:p w:rsidR="00000000" w:rsidRPr="00CC4439" w:rsidP="00CC4439">
            <w:pPr>
              <w:pStyle w:val="BodyText"/>
            </w:pPr>
            <w:r w:rsidRPr="00CC4439">
              <w:t>Individuals undertaking Bushfire Attack Level assessments require a theoretical knowledge of fire, an understanding of regulatory frameworks, an ab</w:t>
            </w:r>
            <w:r w:rsidRPr="00CC4439">
              <w:t xml:space="preserve">ility to assess a location and consult with clients on the benefits of achieving fire resistance. It includes analysing the cause and effect of bushfire attack and correlating information about site conditions and determining the Bushfire Attack Level for </w:t>
            </w:r>
            <w:r w:rsidRPr="00CC4439">
              <w:t>a site.</w:t>
            </w:r>
          </w:p>
          <w:p w:rsidR="00000000" w:rsidRPr="00CC4439" w:rsidP="00CC4439">
            <w:pPr>
              <w:pStyle w:val="BodyText"/>
            </w:pPr>
            <w:r w:rsidRPr="00CC4439">
              <w:t>The unit is applicable to personnel who are responsible for conducting a Bushfire Attack Level assessment as described in industry standards related to the construction of buildings in bushfire prone areas.</w:t>
            </w:r>
          </w:p>
          <w:p w:rsidR="00000000" w:rsidRPr="00CC4439" w:rsidP="00CC4439">
            <w:pPr>
              <w:pStyle w:val="BodyText"/>
            </w:pPr>
            <w:r w:rsidRPr="00CC4439">
              <w:t>The fire sector is those sections of gove</w:t>
            </w:r>
            <w:r w:rsidRPr="00CC4439">
              <w:t>rnment departments, statutory authorities or organisations that have responsibility under jurisdictional arrangements for the delivery of firefighting and fire management services.</w:t>
            </w:r>
          </w:p>
          <w:p w:rsidR="00000000" w:rsidRPr="00CC4439" w:rsidP="00CC4439">
            <w:pPr>
              <w:pStyle w:val="BodyText"/>
            </w:pPr>
            <w:r w:rsidRPr="00CC4439">
              <w:t xml:space="preserve">Licensing, legislative, regulatory or certification requirements may apply </w:t>
            </w:r>
            <w:r w:rsidRPr="00CC4439">
              <w:t>to this unit in some jurisdictions.</w:t>
            </w:r>
          </w:p>
        </w:tc>
      </w:tr>
    </w:tbl>
    <w:p w:rsidR="00000000" w:rsidRPr="00CC4439" w:rsidP="00CC4439">
      <w:pPr>
        <w:pStyle w:val="NoPaddingFontSize1"/>
      </w:pPr>
    </w:p>
    <w:p w:rsidR="00000000" w:rsidRPr="00CC4439" w:rsidP="00CC4439">
      <w:pPr>
        <w:pStyle w:val="AllowPageBreak"/>
      </w:pPr>
    </w:p>
    <w:p w:rsidR="00000000" w:rsidRPr="00CC4439" w:rsidP="00CC4439">
      <w:pPr>
        <w:pStyle w:val="Heading1"/>
      </w:pPr>
      <w:bookmarkStart w:id="3" w:name="O_1030908"/>
      <w:bookmarkEnd w:id="3"/>
      <w:r w:rsidRPr="00CC4439">
        <w:t>Pre-requisite Unit</w:t>
      </w:r>
    </w:p>
    <w:tbl>
      <w:tblPr>
        <w:tblW w:w="9497" w:type="dxa"/>
        <w:tblLayout w:type="fixed"/>
        <w:tblCellMar>
          <w:left w:w="62" w:type="dxa"/>
          <w:right w:w="62" w:type="dxa"/>
        </w:tblCellMar>
        <w:tblLook w:val="0000"/>
      </w:tblPr>
      <w:tblGrid>
        <w:gridCol w:w="9497"/>
      </w:tblGrid>
      <w:tr w:rsidTr="00CC44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Not applicable.</w:t>
            </w:r>
          </w:p>
        </w:tc>
      </w:tr>
    </w:tbl>
    <w:p w:rsidR="00000000" w:rsidRPr="00CC4439" w:rsidP="00CC4439">
      <w:pPr>
        <w:pStyle w:val="NoPaddingFontSize1"/>
      </w:pPr>
    </w:p>
    <w:p w:rsidR="00000000" w:rsidRPr="00CC4439" w:rsidP="00CC4439">
      <w:pPr>
        <w:pStyle w:val="AllowPageBreak"/>
      </w:pPr>
    </w:p>
    <w:p w:rsidR="00000000" w:rsidRPr="00CC4439" w:rsidP="00CC4439">
      <w:pPr>
        <w:pStyle w:val="Heading1"/>
      </w:pPr>
      <w:bookmarkStart w:id="4" w:name="O_1030909"/>
      <w:bookmarkEnd w:id="4"/>
      <w:r w:rsidRPr="00CC4439">
        <w:t>Competency Field</w:t>
      </w:r>
    </w:p>
    <w:tbl>
      <w:tblPr>
        <w:tblW w:w="9497" w:type="dxa"/>
        <w:tblLayout w:type="fixed"/>
        <w:tblCellMar>
          <w:left w:w="62" w:type="dxa"/>
          <w:right w:w="62" w:type="dxa"/>
        </w:tblCellMar>
        <w:tblLook w:val="0000"/>
      </w:tblPr>
      <w:tblGrid>
        <w:gridCol w:w="9497"/>
      </w:tblGrid>
      <w:tr w:rsidTr="00CC44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Fire</w:t>
            </w:r>
          </w:p>
        </w:tc>
      </w:tr>
    </w:tbl>
    <w:p w:rsidR="00000000" w:rsidRPr="00CC4439" w:rsidP="00CC4439">
      <w:pPr>
        <w:pStyle w:val="NoPaddingFontSize1"/>
      </w:pPr>
    </w:p>
    <w:p w:rsidR="00000000" w:rsidRPr="00CC4439" w:rsidP="00CC4439">
      <w:pPr>
        <w:pStyle w:val="AllowPageBreak"/>
      </w:pPr>
    </w:p>
    <w:p w:rsidR="00000000" w:rsidRPr="00CC4439" w:rsidP="00CC4439">
      <w:pPr>
        <w:pStyle w:val="Heading1"/>
      </w:pPr>
      <w:bookmarkStart w:id="5" w:name="O_1030910"/>
      <w:bookmarkEnd w:id="5"/>
      <w:r w:rsidRPr="00CC4439">
        <w:t>Unit Sector</w:t>
      </w:r>
    </w:p>
    <w:tbl>
      <w:tblPr>
        <w:tblW w:w="9497" w:type="dxa"/>
        <w:tblLayout w:type="fixed"/>
        <w:tblCellMar>
          <w:left w:w="62" w:type="dxa"/>
          <w:right w:w="62" w:type="dxa"/>
        </w:tblCellMar>
        <w:tblLook w:val="0000"/>
      </w:tblPr>
      <w:tblGrid>
        <w:gridCol w:w="9497"/>
      </w:tblGrid>
      <w:tr w:rsidTr="00CC44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Fire</w:t>
            </w:r>
          </w:p>
        </w:tc>
      </w:tr>
    </w:tbl>
    <w:p w:rsidR="00000000" w:rsidRPr="00CC4439" w:rsidP="00CC4439">
      <w:pPr>
        <w:pStyle w:val="NoPaddingFontSize1"/>
      </w:pPr>
    </w:p>
    <w:p w:rsidR="00000000" w:rsidRPr="00CC4439" w:rsidP="00CC4439">
      <w:pPr>
        <w:pStyle w:val="AllowPageBreak"/>
      </w:pPr>
    </w:p>
    <w:p w:rsidR="00000000" w:rsidRPr="00CC4439" w:rsidP="00CC4439">
      <w:pPr>
        <w:pStyle w:val="Heading1"/>
      </w:pPr>
      <w:bookmarkStart w:id="6" w:name="O_1030911"/>
      <w:bookmarkEnd w:id="6"/>
      <w:r w:rsidRPr="00CC443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C443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PERFORMANCE CRITERIA</w:t>
            </w:r>
          </w:p>
        </w:tc>
      </w:tr>
      <w:tr w:rsidTr="00CC443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Performance criteria describe the performance needed to demonstrate achievement of the element.</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rPr>
                <w:rStyle w:val="SpecialBold"/>
              </w:rPr>
              <w:t>Analyse cause and effect of bushfire</w:t>
            </w:r>
            <w:r w:rsidRPr="00CC4439">
              <w:t xml:space="preserve"> </w:t>
            </w:r>
            <w:r w:rsidRPr="00CC4439">
              <w:rPr>
                <w:rStyle w:val="SpecialBold"/>
              </w:rPr>
              <w:t>attack on buildings</w:t>
            </w: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Objectives of planning and building legislation and standards covering development in areas exposed to bushfire are reviewed to identify measures to improve performance of buildings when subject to bush fire attack</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44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Requirements for Bushfire Attack L</w:t>
            </w:r>
            <w:r w:rsidRPr="00CC4439">
              <w:t>evel (BAL) assessment are identified and complied with including Work, Health and Safety (WHS)/Occupational Health and Safety (OHS), legislative, organisational and certification requirements</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44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Interaction between fuel, topography and weather is assessed for the site and potential bushfire behaviour and its impact on people and property is determined</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44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Potential fire impact on buildings including construction durability and immediate environ</w:t>
            </w:r>
            <w:r w:rsidRPr="00CC4439">
              <w:t>ment is determined</w:t>
            </w:r>
          </w:p>
          <w:p w:rsidR="00000000" w:rsidP="00CC4439">
            <w:pPr>
              <w:pStyle w:val="BodyText"/>
              <w:rPr>
                <w:lang w:val="en-NZ"/>
              </w:rPr>
            </w:pP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44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Sources of combustion are identified to determine how they influence the BAL</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rPr>
                <w:rStyle w:val="SpecialBold"/>
              </w:rPr>
              <w:t>Correlate information about site conditions</w:t>
            </w: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 xml:space="preserve">The location of the site being assessed is identified </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44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Fire Danger Index (FDI) and/or wind speed is determined for the site</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44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Vegetation classification, type and height is determined for the site</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44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Distance from vegetation to building sites is measured, in accordance with organisational procedures</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44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Slope of land under vegetation is measured, in accordance with organisational procedures</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rPr>
                <w:rStyle w:val="SpecialBold"/>
              </w:rPr>
              <w:t>Determine BAL for site</w:t>
            </w: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Relevant FDI, vegetation classification and type, distance to vegetation and slope are used to determine    BALs applicable to the site</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44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BALs appropriate to the site are verified, in accordance with organisational procedures</w:t>
            </w:r>
          </w:p>
        </w:tc>
      </w:tr>
      <w:tr w:rsidTr="00CC443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44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Details of BAL ass</w:t>
            </w:r>
            <w:r w:rsidRPr="00CC4439">
              <w:t xml:space="preserve">essment is documented and reported, in accordance with organisational procedures </w:t>
            </w:r>
          </w:p>
        </w:tc>
      </w:tr>
    </w:tbl>
    <w:p w:rsidR="00000000" w:rsidRPr="00CC4439" w:rsidP="00CC4439">
      <w:pPr>
        <w:pStyle w:val="NoPaddingFontSize1"/>
      </w:pPr>
    </w:p>
    <w:p w:rsidR="00000000" w:rsidRPr="00CC4439" w:rsidP="00CC4439">
      <w:pPr>
        <w:pStyle w:val="AllowPageBreak"/>
      </w:pPr>
    </w:p>
    <w:p w:rsidR="00000000" w:rsidRPr="00CC4439" w:rsidP="00CC4439">
      <w:pPr>
        <w:pStyle w:val="Heading1"/>
      </w:pPr>
      <w:bookmarkStart w:id="7" w:name="O_1030912"/>
      <w:bookmarkEnd w:id="7"/>
      <w:r w:rsidRPr="00CC4439">
        <w:t>Foundation Skills</w:t>
      </w:r>
    </w:p>
    <w:tbl>
      <w:tblPr>
        <w:tblW w:w="9497" w:type="dxa"/>
        <w:tblLayout w:type="fixed"/>
        <w:tblCellMar>
          <w:left w:w="62" w:type="dxa"/>
          <w:right w:w="62" w:type="dxa"/>
        </w:tblCellMar>
        <w:tblLook w:val="0000"/>
      </w:tblPr>
      <w:tblGrid>
        <w:gridCol w:w="9497"/>
      </w:tblGrid>
      <w:tr w:rsidTr="00CC44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Foundation skills essential to performance are explicit in the performance criteria of this unit of competency.</w:t>
            </w:r>
          </w:p>
        </w:tc>
      </w:tr>
    </w:tbl>
    <w:p w:rsidR="00000000" w:rsidRPr="00CC4439" w:rsidP="00CC4439">
      <w:pPr>
        <w:pStyle w:val="NoPaddingFontSize1"/>
      </w:pPr>
    </w:p>
    <w:p w:rsidR="00000000" w:rsidRPr="00CC4439" w:rsidP="00CC4439">
      <w:pPr>
        <w:pStyle w:val="AllowPageBreak"/>
      </w:pPr>
    </w:p>
    <w:p w:rsidR="00000000" w:rsidRPr="00CC4439" w:rsidP="00CC4439">
      <w:pPr>
        <w:pStyle w:val="Heading1"/>
      </w:pPr>
      <w:bookmarkStart w:id="8" w:name="O_1030913"/>
      <w:bookmarkEnd w:id="8"/>
      <w:r w:rsidRPr="00CC4439">
        <w:t>Range of Conditions</w:t>
      </w:r>
    </w:p>
    <w:tbl>
      <w:tblPr>
        <w:tblW w:w="9497" w:type="dxa"/>
        <w:tblLayout w:type="fixed"/>
        <w:tblCellMar>
          <w:left w:w="62" w:type="dxa"/>
          <w:right w:w="62" w:type="dxa"/>
        </w:tblCellMar>
        <w:tblLook w:val="0000"/>
      </w:tblPr>
      <w:tblGrid>
        <w:gridCol w:w="4693"/>
        <w:gridCol w:w="4804"/>
      </w:tblGrid>
      <w:tr w:rsidTr="00CC443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Range is restricted to essential operating conditions and any other variables essential to the work environment.</w:t>
            </w:r>
          </w:p>
          <w:p w:rsidR="00000000" w:rsidP="00CC4439">
            <w:pPr>
              <w:pStyle w:val="BodyText"/>
              <w:rPr>
                <w:lang w:val="en-NZ"/>
              </w:rPr>
            </w:pPr>
            <w:r w:rsidRPr="00CC4439">
              <w:t>Non-essential conditions may be found in the Companion Volume Implementation Guide.</w:t>
            </w:r>
          </w:p>
        </w:tc>
      </w:tr>
      <w:tr w:rsidTr="00CC443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legislation and standards  must inclu</w:t>
            </w:r>
            <w:r w:rsidRPr="00CC4439">
              <w:t>de  all  the following</w:t>
            </w:r>
          </w:p>
          <w:p w:rsidR="00000000" w:rsidP="00CC443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C4439" w:rsidP="00CC4439">
            <w:pPr>
              <w:pStyle w:val="ListBullet"/>
            </w:pPr>
            <w:r w:rsidRPr="00CC4439">
              <w:t>AS 3959 Construction of Buildings in Bushfire Prone Areas (or successor)</w:t>
            </w:r>
          </w:p>
          <w:p w:rsidR="00000000" w:rsidRPr="00CC4439" w:rsidP="00CC4439">
            <w:pPr>
              <w:pStyle w:val="ListBullet"/>
            </w:pPr>
            <w:r w:rsidRPr="00CC4439">
              <w:t>NASH Standard - Steel Frame Construction in Bushfire Areas (National Association of Streel Framed Housing)</w:t>
            </w:r>
          </w:p>
          <w:p w:rsidR="00000000" w:rsidRPr="00CC4439" w:rsidP="00CC4439">
            <w:pPr>
              <w:pStyle w:val="ListBullet"/>
            </w:pPr>
            <w:r w:rsidRPr="00CC4439">
              <w:t>National Construction Code (Building Code of Australia)</w:t>
            </w:r>
          </w:p>
          <w:p w:rsidR="00000000" w:rsidP="00CC4439">
            <w:pPr>
              <w:pStyle w:val="ListBullet"/>
              <w:rPr>
                <w:lang w:val="en-NZ"/>
              </w:rPr>
            </w:pPr>
            <w:r w:rsidRPr="00CC4439">
              <w:t>planning requirements and relevant state and territory legislation</w:t>
            </w:r>
          </w:p>
        </w:tc>
      </w:tr>
      <w:tr w:rsidTr="00CC443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buildings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CC4439" w:rsidP="00CC4439">
            <w:pPr>
              <w:pStyle w:val="ListBullet"/>
            </w:pPr>
            <w:r w:rsidRPr="00CC4439">
              <w:t xml:space="preserve">alterations and additions to existing buildings </w:t>
            </w:r>
          </w:p>
          <w:p w:rsidR="00000000" w:rsidP="00CC4439">
            <w:pPr>
              <w:pStyle w:val="ListBullet"/>
              <w:rPr>
                <w:lang w:val="en-NZ"/>
              </w:rPr>
            </w:pPr>
            <w:r w:rsidRPr="00CC4439">
              <w:t>new buildings</w:t>
            </w:r>
          </w:p>
        </w:tc>
      </w:tr>
      <w:tr w:rsidTr="00CC443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C4439">
            <w:pPr>
              <w:pStyle w:val="BodyText"/>
              <w:rPr>
                <w:lang w:val="en-NZ"/>
              </w:rPr>
            </w:pPr>
            <w:r w:rsidRPr="00CC4439">
              <w:t>Fire Danger Index (FDI) must i</w:t>
            </w:r>
            <w:r w:rsidRPr="00CC4439">
              <w:t>nclude one or more of the following</w:t>
            </w:r>
          </w:p>
        </w:tc>
        <w:tc>
          <w:tcPr>
            <w:tcW w:w="4804" w:type="dxa"/>
            <w:tcBorders>
              <w:top w:val="nil"/>
              <w:left w:val="nil"/>
              <w:bottom w:val="nil"/>
              <w:right w:val="nil"/>
            </w:tcBorders>
            <w:tcMar>
              <w:top w:w="0" w:type="dxa"/>
              <w:left w:w="62" w:type="dxa"/>
              <w:bottom w:w="0" w:type="dxa"/>
              <w:right w:w="62" w:type="dxa"/>
            </w:tcMar>
          </w:tcPr>
          <w:p w:rsidR="00000000" w:rsidRPr="00CC4439" w:rsidP="00CC4439">
            <w:pPr>
              <w:pStyle w:val="ListBullet"/>
            </w:pPr>
            <w:r w:rsidRPr="00CC4439">
              <w:t>forest fire and grassland fire danger indexes</w:t>
            </w:r>
          </w:p>
          <w:p w:rsidR="00000000" w:rsidP="00CC4439">
            <w:pPr>
              <w:pStyle w:val="ListBullet"/>
              <w:rPr>
                <w:lang w:val="en-NZ"/>
              </w:rPr>
            </w:pPr>
            <w:r w:rsidRPr="00CC4439">
              <w:t>organisational and jurisdiction specific requirements for their use</w:t>
            </w:r>
          </w:p>
        </w:tc>
      </w:tr>
      <w:tr w:rsidTr="00CC443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vegetation type must include one or more of the following</w:t>
            </w:r>
          </w:p>
          <w:p w:rsidR="00000000" w:rsidP="00CC443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CC4439" w:rsidP="00CC4439">
            <w:pPr>
              <w:pStyle w:val="ListBullet"/>
            </w:pPr>
            <w:r w:rsidRPr="00CC4439">
              <w:t>as defined in AS3959 Construction of Buildings in Bushfire Prone Areas (or successor)</w:t>
            </w:r>
          </w:p>
          <w:p w:rsidR="00000000" w:rsidRPr="00CC4439" w:rsidP="00CC4439">
            <w:pPr>
              <w:pStyle w:val="ListBullet"/>
            </w:pPr>
            <w:r w:rsidRPr="00CC4439">
              <w:t>as specified in organisational and jurisdictional guides</w:t>
            </w:r>
          </w:p>
        </w:tc>
      </w:tr>
    </w:tbl>
    <w:p w:rsidR="00000000" w:rsidRPr="00CC4439" w:rsidP="00CC4439">
      <w:pPr>
        <w:pStyle w:val="NoPaddingFontSize1"/>
      </w:pPr>
    </w:p>
    <w:p w:rsidR="00000000" w:rsidRPr="00CC4439" w:rsidP="00CC4439">
      <w:pPr>
        <w:pStyle w:val="AllowPageBreak"/>
      </w:pPr>
    </w:p>
    <w:p w:rsidR="00000000" w:rsidRPr="00CC4439" w:rsidP="00CC4439">
      <w:pPr>
        <w:pStyle w:val="Heading1"/>
      </w:pPr>
      <w:bookmarkStart w:id="9" w:name="O_1030914"/>
      <w:bookmarkEnd w:id="9"/>
      <w:r w:rsidRPr="00CC4439">
        <w:t>Unit Mapping Information</w:t>
      </w:r>
    </w:p>
    <w:tbl>
      <w:tblPr>
        <w:tblW w:w="9497" w:type="dxa"/>
        <w:tblLayout w:type="fixed"/>
        <w:tblCellMar>
          <w:left w:w="62" w:type="dxa"/>
          <w:right w:w="62" w:type="dxa"/>
        </w:tblCellMar>
        <w:tblLook w:val="0000"/>
      </w:tblPr>
      <w:tblGrid>
        <w:gridCol w:w="9497"/>
      </w:tblGrid>
      <w:tr w:rsidTr="00CC44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4439" w:rsidP="00CC4439">
            <w:pPr>
              <w:pStyle w:val="BodyText"/>
            </w:pPr>
            <w:r w:rsidRPr="00CC4439">
              <w:t>New unit, no equivalent unit.</w:t>
            </w:r>
          </w:p>
        </w:tc>
      </w:tr>
    </w:tbl>
    <w:p w:rsidR="00000000" w:rsidRPr="00CC4439" w:rsidP="00CC4439">
      <w:pPr>
        <w:pStyle w:val="NoPaddingFontSize1"/>
      </w:pPr>
    </w:p>
    <w:p w:rsidR="00000000" w:rsidRPr="00CC4439" w:rsidP="00CC4439">
      <w:pPr>
        <w:pStyle w:val="AllowPageBreak"/>
      </w:pPr>
    </w:p>
    <w:p w:rsidR="00000000" w:rsidRPr="00CC4439" w:rsidP="00CC4439">
      <w:pPr>
        <w:pStyle w:val="Heading1"/>
      </w:pPr>
      <w:bookmarkStart w:id="10" w:name="O_1030921"/>
      <w:bookmarkEnd w:id="10"/>
      <w:r w:rsidRPr="00CC4439">
        <w:t>Links</w:t>
      </w:r>
    </w:p>
    <w:p w:rsidR="00000000" w:rsidRPr="00CC4439" w:rsidP="00444F01">
      <w:pPr>
        <w:pStyle w:val="BodyText"/>
      </w:pPr>
      <w:r w:rsidRPr="00CC443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668C8">
        <w:rPr>
          <w:rStyle w:val="Hyperlink"/>
        </w:rPr>
        <w:t>https://vetnet.gov.au/Pages/TrainingDocs.aspx?q=3eca5672-6d5a-410b-8942-810d0ba05bbf</w:t>
      </w:r>
      <w:r>
        <w:fldChar w:fldCharType="end"/>
      </w:r>
    </w:p>
    <w:p w:rsidR="00000000" w:rsidRPr="00CC4439" w:rsidP="00CC4439"/>
    <w:sectPr w:rsidSect="00CC44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39" w:rsidRPr="00444F01" w:rsidP="00444F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01" w:rsidP="00CC4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F01" w:rsidP="00CC443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44F01" w:rsidP="00CC44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439" w:rsidRPr="00444F01" w:rsidP="00444F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01" w:rsidRPr="002D2AF8" w:rsidP="00CC4439">
    <w:pPr>
      <w:pStyle w:val="Header"/>
      <w:framePr w:wrap="around"/>
    </w:pPr>
    <w:r>
      <w:fldChar w:fldCharType="begin"/>
    </w:r>
    <w:r>
      <w:instrText xml:space="preserve"> TITLE   \* MERGEFORMAT </w:instrText>
    </w:r>
    <w:r>
      <w:fldChar w:fldCharType="separate"/>
    </w:r>
    <w:r>
      <w:t>PUAFIR518 Conduct and record a Bushfire Attack Level (BAL)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44F01" w:rsidP="00CC44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B0B9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D278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4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439"/>
    <w:pPr>
      <w:spacing w:before="360" w:after="60"/>
      <w:outlineLvl w:val="0"/>
    </w:pPr>
    <w:rPr>
      <w:sz w:val="32"/>
    </w:rPr>
  </w:style>
  <w:style w:type="paragraph" w:styleId="Heading2">
    <w:name w:val="heading 2"/>
    <w:basedOn w:val="HeadingBase"/>
    <w:next w:val="BodyText"/>
    <w:link w:val="Heading2Char"/>
    <w:qFormat/>
    <w:rsid w:val="00CC4439"/>
    <w:pPr>
      <w:keepLines/>
      <w:spacing w:before="240" w:after="120"/>
      <w:outlineLvl w:val="1"/>
    </w:pPr>
    <w:rPr>
      <w:sz w:val="28"/>
      <w:szCs w:val="40"/>
    </w:rPr>
  </w:style>
  <w:style w:type="paragraph" w:styleId="Heading3">
    <w:name w:val="heading 3"/>
    <w:basedOn w:val="HeadingBase"/>
    <w:next w:val="BodyText"/>
    <w:link w:val="Heading3Char"/>
    <w:qFormat/>
    <w:rsid w:val="00CC4439"/>
    <w:pPr>
      <w:spacing w:before="180" w:after="120"/>
      <w:outlineLvl w:val="2"/>
    </w:pPr>
    <w:rPr>
      <w:spacing w:val="-10"/>
      <w:kern w:val="32"/>
    </w:rPr>
  </w:style>
  <w:style w:type="paragraph" w:styleId="Heading4">
    <w:name w:val="heading 4"/>
    <w:basedOn w:val="HeadingBase"/>
    <w:next w:val="BodyText"/>
    <w:link w:val="Heading4Char"/>
    <w:qFormat/>
    <w:rsid w:val="00CC4439"/>
    <w:pPr>
      <w:spacing w:before="160" w:after="120"/>
      <w:outlineLvl w:val="3"/>
    </w:pPr>
    <w:rPr>
      <w:sz w:val="22"/>
    </w:rPr>
  </w:style>
  <w:style w:type="paragraph" w:styleId="Heading5">
    <w:name w:val="heading 5"/>
    <w:basedOn w:val="HeadingBase"/>
    <w:next w:val="Normal"/>
    <w:link w:val="Heading5Char"/>
    <w:qFormat/>
    <w:rsid w:val="00CC4439"/>
    <w:pPr>
      <w:spacing w:before="80"/>
      <w:outlineLvl w:val="4"/>
    </w:pPr>
    <w:rPr>
      <w:color w:val="918585"/>
      <w:sz w:val="20"/>
    </w:rPr>
  </w:style>
  <w:style w:type="paragraph" w:styleId="Heading6">
    <w:name w:val="heading 6"/>
    <w:basedOn w:val="HeadingBase"/>
    <w:next w:val="Normal"/>
    <w:link w:val="Heading6Char"/>
    <w:qFormat/>
    <w:rsid w:val="00CC4439"/>
    <w:pPr>
      <w:spacing w:before="60"/>
      <w:outlineLvl w:val="5"/>
    </w:pPr>
    <w:rPr>
      <w:color w:val="918585"/>
      <w:sz w:val="20"/>
    </w:rPr>
  </w:style>
  <w:style w:type="paragraph" w:styleId="Heading7">
    <w:name w:val="heading 7"/>
    <w:basedOn w:val="Normal"/>
    <w:next w:val="Normal"/>
    <w:link w:val="Heading7Char"/>
    <w:qFormat/>
    <w:rsid w:val="00CC4439"/>
    <w:pPr>
      <w:ind w:left="720"/>
      <w:outlineLvl w:val="6"/>
    </w:pPr>
    <w:rPr>
      <w:i/>
    </w:rPr>
  </w:style>
  <w:style w:type="paragraph" w:styleId="Heading8">
    <w:name w:val="heading 8"/>
    <w:basedOn w:val="Normal"/>
    <w:next w:val="Normal"/>
    <w:link w:val="Heading8Char"/>
    <w:qFormat/>
    <w:rsid w:val="00CC4439"/>
    <w:pPr>
      <w:ind w:left="720"/>
      <w:outlineLvl w:val="7"/>
    </w:pPr>
    <w:rPr>
      <w:i/>
    </w:rPr>
  </w:style>
  <w:style w:type="paragraph" w:styleId="Heading9">
    <w:name w:val="heading 9"/>
    <w:basedOn w:val="Normal"/>
    <w:next w:val="Normal"/>
    <w:link w:val="Heading9Char"/>
    <w:qFormat/>
    <w:rsid w:val="00CC4439"/>
    <w:pPr>
      <w:ind w:left="720"/>
      <w:outlineLvl w:val="8"/>
    </w:pPr>
    <w:rPr>
      <w:i/>
    </w:rPr>
  </w:style>
  <w:style w:type="character" w:default="1" w:styleId="DefaultParagraphFont">
    <w:name w:val="Default Paragraph Font"/>
    <w:uiPriority w:val="1"/>
    <w:unhideWhenUsed/>
    <w:rsid w:val="00CC4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439"/>
  </w:style>
  <w:style w:type="character" w:customStyle="1" w:styleId="Heading1Char">
    <w:name w:val="Heading 1 Char"/>
    <w:basedOn w:val="DefaultParagraphFont"/>
    <w:link w:val="Heading1"/>
    <w:rsid w:val="00CC4439"/>
    <w:rPr>
      <w:rFonts w:ascii="Times New Roman" w:eastAsia="Times New Roman" w:hAnsi="Times New Roman" w:cs="Times New Roman"/>
      <w:b/>
      <w:sz w:val="32"/>
      <w:szCs w:val="20"/>
      <w:lang w:eastAsia="en-US"/>
    </w:rPr>
  </w:style>
  <w:style w:type="paragraph" w:styleId="BodyText">
    <w:name w:val="Body Text"/>
    <w:basedOn w:val="Normal"/>
    <w:link w:val="BodyTextChar"/>
    <w:rsid w:val="00CC44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439"/>
    <w:rPr>
      <w:rFonts w:ascii="Times New Roman" w:eastAsia="Times New Roman" w:hAnsi="Times New Roman" w:cs="Times New Roman"/>
      <w:sz w:val="24"/>
      <w:lang w:eastAsia="en-US"/>
    </w:rPr>
  </w:style>
  <w:style w:type="paragraph" w:styleId="ListBullet">
    <w:name w:val="List Bullet"/>
    <w:basedOn w:val="List"/>
    <w:rsid w:val="00CC4439"/>
    <w:pPr>
      <w:numPr>
        <w:numId w:val="11"/>
      </w:numPr>
      <w:tabs>
        <w:tab w:val="clear" w:pos="340"/>
      </w:tabs>
      <w:spacing w:before="40" w:after="40"/>
    </w:pPr>
  </w:style>
  <w:style w:type="character" w:customStyle="1" w:styleId="SpecialBold">
    <w:name w:val="Special Bold"/>
    <w:basedOn w:val="DefaultParagraphFont"/>
    <w:rsid w:val="00CC4439"/>
    <w:rPr>
      <w:b/>
      <w:spacing w:val="0"/>
    </w:rPr>
  </w:style>
  <w:style w:type="paragraph" w:customStyle="1" w:styleId="SuperHeading">
    <w:name w:val="SuperHeading"/>
    <w:basedOn w:val="Normal"/>
    <w:rsid w:val="00CC4439"/>
    <w:pPr>
      <w:spacing w:before="240" w:after="120"/>
      <w:outlineLvl w:val="0"/>
    </w:pPr>
    <w:rPr>
      <w:rFonts w:ascii="Times New Roman" w:hAnsi="Times New Roman"/>
      <w:b/>
      <w:sz w:val="32"/>
    </w:rPr>
  </w:style>
  <w:style w:type="paragraph" w:customStyle="1" w:styleId="AllowPageBreak">
    <w:name w:val="AllowPageBreak"/>
    <w:rsid w:val="00CC44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4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4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4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439"/>
    <w:rPr>
      <w:rFonts w:ascii="Courier New" w:eastAsia="Times New Roman" w:hAnsi="Courier New" w:cs="Times New Roman"/>
      <w:i/>
      <w:szCs w:val="20"/>
      <w:lang w:eastAsia="en-US"/>
    </w:rPr>
  </w:style>
  <w:style w:type="paragraph" w:customStyle="1" w:styleId="HeadingBase">
    <w:name w:val="Heading Base"/>
    <w:rsid w:val="00CC4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439"/>
    <w:pPr>
      <w:tabs>
        <w:tab w:val="right" w:leader="dot" w:pos="9072"/>
      </w:tabs>
      <w:ind w:left="567"/>
    </w:pPr>
    <w:rPr>
      <w:szCs w:val="22"/>
    </w:rPr>
  </w:style>
  <w:style w:type="paragraph" w:customStyle="1" w:styleId="TOCBase">
    <w:name w:val="TOC Base"/>
    <w:rsid w:val="00CC4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439"/>
    <w:pPr>
      <w:tabs>
        <w:tab w:val="right" w:leader="dot" w:pos="9072"/>
      </w:tabs>
      <w:spacing w:before="40" w:after="40"/>
      <w:ind w:left="284"/>
    </w:pPr>
    <w:rPr>
      <w:rFonts w:ascii="Times New Roman" w:hAnsi="Times New Roman"/>
    </w:rPr>
  </w:style>
  <w:style w:type="paragraph" w:styleId="TOC1">
    <w:name w:val="toc 1"/>
    <w:basedOn w:val="TOCBase"/>
    <w:next w:val="Normal"/>
    <w:rsid w:val="00CC44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439"/>
    <w:rPr>
      <w:rFonts w:ascii="Times New Roman" w:eastAsia="Times New Roman" w:hAnsi="Times New Roman" w:cs="Times New Roman"/>
      <w:sz w:val="16"/>
      <w:lang w:eastAsia="en-US"/>
    </w:rPr>
  </w:style>
  <w:style w:type="paragraph" w:styleId="Title">
    <w:name w:val="Title"/>
    <w:basedOn w:val="HeadingBase"/>
    <w:link w:val="TitleChar"/>
    <w:qFormat/>
    <w:rsid w:val="00CC4439"/>
    <w:pPr>
      <w:spacing w:before="5040"/>
      <w:jc w:val="center"/>
    </w:pPr>
    <w:rPr>
      <w:sz w:val="48"/>
      <w:szCs w:val="72"/>
      <w:lang w:val="en-US"/>
    </w:rPr>
  </w:style>
  <w:style w:type="character" w:customStyle="1" w:styleId="TitleChar">
    <w:name w:val="Title Char"/>
    <w:basedOn w:val="DefaultParagraphFont"/>
    <w:link w:val="Title"/>
    <w:rsid w:val="00CC4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439"/>
    <w:pPr>
      <w:tabs>
        <w:tab w:val="left" w:pos="3600"/>
        <w:tab w:val="left" w:pos="3958"/>
      </w:tabs>
    </w:pPr>
  </w:style>
  <w:style w:type="paragraph" w:styleId="List">
    <w:name w:val="List"/>
    <w:basedOn w:val="BodyText"/>
    <w:next w:val="BodyText"/>
    <w:rsid w:val="00CC4439"/>
    <w:pPr>
      <w:tabs>
        <w:tab w:val="left" w:pos="340"/>
      </w:tabs>
      <w:spacing w:before="60" w:after="60"/>
      <w:ind w:left="340" w:hanging="340"/>
    </w:pPr>
  </w:style>
  <w:style w:type="paragraph" w:customStyle="1" w:styleId="Note">
    <w:name w:val="Note"/>
    <w:basedOn w:val="BodyText"/>
    <w:rsid w:val="00CC4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439"/>
    <w:pPr>
      <w:framePr w:wrap="auto" w:hAnchor="text" w:y="6049"/>
    </w:pPr>
    <w:rPr>
      <w:color w:val="000000"/>
      <w:sz w:val="40"/>
    </w:rPr>
  </w:style>
  <w:style w:type="paragraph" w:customStyle="1" w:styleId="TOCTitle">
    <w:name w:val="TOCTitle"/>
    <w:basedOn w:val="Heading1"/>
    <w:rsid w:val="00CC4439"/>
    <w:pPr>
      <w:spacing w:after="240"/>
      <w:jc w:val="center"/>
      <w:outlineLvl w:val="9"/>
    </w:pPr>
    <w:rPr>
      <w:caps/>
    </w:rPr>
  </w:style>
  <w:style w:type="paragraph" w:customStyle="1" w:styleId="Version">
    <w:name w:val="Version"/>
    <w:rsid w:val="00CC44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4439"/>
    <w:pPr>
      <w:numPr>
        <w:numId w:val="12"/>
      </w:numPr>
      <w:tabs>
        <w:tab w:val="clear" w:pos="680"/>
      </w:tabs>
    </w:pPr>
  </w:style>
  <w:style w:type="paragraph" w:styleId="Index1">
    <w:name w:val="index 1"/>
    <w:basedOn w:val="Normal"/>
    <w:next w:val="Normal"/>
    <w:semiHidden/>
    <w:rsid w:val="00CC4439"/>
    <w:pPr>
      <w:keepNext w:val="0"/>
      <w:tabs>
        <w:tab w:val="right" w:pos="4176"/>
      </w:tabs>
      <w:ind w:left="198" w:hanging="198"/>
    </w:pPr>
    <w:rPr>
      <w:rFonts w:ascii="Garamond" w:hAnsi="Garamond"/>
    </w:rPr>
  </w:style>
  <w:style w:type="paragraph" w:styleId="IndexHeading">
    <w:name w:val="index heading"/>
    <w:basedOn w:val="Normal"/>
    <w:next w:val="Index1"/>
    <w:semiHidden/>
    <w:rsid w:val="00CC4439"/>
    <w:pPr>
      <w:spacing w:before="120" w:after="120"/>
    </w:pPr>
    <w:rPr>
      <w:rFonts w:ascii="Arial" w:hAnsi="Arial"/>
      <w:b/>
      <w:color w:val="918585"/>
      <w:sz w:val="24"/>
    </w:rPr>
  </w:style>
  <w:style w:type="paragraph" w:styleId="Header">
    <w:name w:val="header"/>
    <w:basedOn w:val="Normal"/>
    <w:link w:val="HeaderChar"/>
    <w:rsid w:val="00CC4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439"/>
    <w:rPr>
      <w:rFonts w:ascii="Times New Roman" w:eastAsia="Times New Roman" w:hAnsi="Times New Roman" w:cs="Times New Roman"/>
      <w:sz w:val="16"/>
      <w:szCs w:val="20"/>
      <w:lang w:val="en-GB" w:eastAsia="en-US"/>
    </w:rPr>
  </w:style>
  <w:style w:type="paragraph" w:customStyle="1" w:styleId="Chapter">
    <w:name w:val="Chapter"/>
    <w:basedOn w:val="Normal"/>
    <w:rsid w:val="00CC4439"/>
    <w:pPr>
      <w:spacing w:before="240"/>
    </w:pPr>
    <w:rPr>
      <w:rFonts w:ascii="Times New Roman" w:hAnsi="Times New Roman"/>
      <w:smallCaps/>
      <w:spacing w:val="80"/>
      <w:sz w:val="28"/>
    </w:rPr>
  </w:style>
  <w:style w:type="paragraph" w:customStyle="1" w:styleId="InChapter">
    <w:name w:val="InChapter"/>
    <w:basedOn w:val="Heading3"/>
    <w:rsid w:val="00CC4439"/>
    <w:pPr>
      <w:spacing w:after="240"/>
      <w:outlineLvl w:val="9"/>
    </w:pPr>
    <w:rPr>
      <w:noProof/>
    </w:rPr>
  </w:style>
  <w:style w:type="paragraph" w:styleId="Index2">
    <w:name w:val="index 2"/>
    <w:basedOn w:val="Normal"/>
    <w:next w:val="Normal"/>
    <w:semiHidden/>
    <w:rsid w:val="00CC4439"/>
    <w:pPr>
      <w:tabs>
        <w:tab w:val="right" w:pos="4176"/>
      </w:tabs>
      <w:ind w:left="568" w:hanging="284"/>
    </w:pPr>
    <w:rPr>
      <w:rFonts w:ascii="Garamond" w:hAnsi="Garamond"/>
    </w:rPr>
  </w:style>
  <w:style w:type="paragraph" w:customStyle="1" w:styleId="Byline">
    <w:name w:val="Byline"/>
    <w:rsid w:val="00CC4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439"/>
    <w:pPr>
      <w:tabs>
        <w:tab w:val="clear" w:pos="3600"/>
        <w:tab w:val="clear" w:pos="3958"/>
      </w:tabs>
      <w:jc w:val="right"/>
    </w:pPr>
  </w:style>
  <w:style w:type="character" w:styleId="Emphasis">
    <w:name w:val="Emphasis"/>
    <w:basedOn w:val="DefaultParagraphFont"/>
    <w:qFormat/>
    <w:rsid w:val="00CC4439"/>
    <w:rPr>
      <w:i/>
    </w:rPr>
  </w:style>
  <w:style w:type="paragraph" w:styleId="Caption">
    <w:name w:val="caption"/>
    <w:basedOn w:val="BodyText"/>
    <w:next w:val="Normal"/>
    <w:qFormat/>
    <w:rsid w:val="00CC4439"/>
    <w:pPr>
      <w:framePr w:w="2268" w:hSpace="181" w:vSpace="181" w:wrap="around" w:vAnchor="text" w:hAnchor="page" w:x="1135" w:y="285" w:anchorLock="1"/>
    </w:pPr>
    <w:rPr>
      <w:i/>
    </w:rPr>
  </w:style>
  <w:style w:type="paragraph" w:customStyle="1" w:styleId="MiniTOCTitle">
    <w:name w:val="MiniTOCTitle"/>
    <w:basedOn w:val="Heading4"/>
    <w:rsid w:val="00CC4439"/>
    <w:pPr>
      <w:spacing w:before="240"/>
      <w:outlineLvl w:val="9"/>
    </w:pPr>
    <w:rPr>
      <w:noProof/>
      <w:sz w:val="24"/>
    </w:rPr>
  </w:style>
  <w:style w:type="paragraph" w:customStyle="1" w:styleId="MiniTOCItem">
    <w:name w:val="MiniTOCItem"/>
    <w:basedOn w:val="ListBullet"/>
    <w:rsid w:val="00CC4439"/>
    <w:pPr>
      <w:numPr>
        <w:numId w:val="0"/>
      </w:numPr>
      <w:tabs>
        <w:tab w:val="right" w:leader="dot" w:pos="6521"/>
      </w:tabs>
      <w:spacing w:before="0" w:after="0"/>
    </w:pPr>
  </w:style>
  <w:style w:type="paragraph" w:customStyle="1" w:styleId="TOFTitle">
    <w:name w:val="TOFTitle"/>
    <w:basedOn w:val="TOCTitle"/>
    <w:rsid w:val="00CC4439"/>
  </w:style>
  <w:style w:type="paragraph" w:styleId="TableofFigures">
    <w:name w:val="table of figures"/>
    <w:basedOn w:val="Normal"/>
    <w:next w:val="Normal"/>
    <w:semiHidden/>
    <w:rsid w:val="00CC4439"/>
    <w:pPr>
      <w:tabs>
        <w:tab w:val="right" w:leader="dot" w:pos="9072"/>
      </w:tabs>
      <w:ind w:left="970" w:hanging="403"/>
    </w:pPr>
    <w:rPr>
      <w:rFonts w:ascii="Times New Roman" w:hAnsi="Times New Roman"/>
      <w:b/>
    </w:rPr>
  </w:style>
  <w:style w:type="paragraph" w:styleId="ListNumber">
    <w:name w:val="List Number"/>
    <w:basedOn w:val="List"/>
    <w:rsid w:val="00CC4439"/>
    <w:pPr>
      <w:numPr>
        <w:numId w:val="14"/>
      </w:numPr>
      <w:tabs>
        <w:tab w:val="clear" w:pos="340"/>
      </w:tabs>
    </w:pPr>
  </w:style>
  <w:style w:type="character" w:customStyle="1" w:styleId="WingdingSymbols">
    <w:name w:val="Wingding Symbols"/>
    <w:rsid w:val="00CC4439"/>
    <w:rPr>
      <w:rFonts w:ascii="Wingdings" w:hAnsi="Wingdings"/>
    </w:rPr>
  </w:style>
  <w:style w:type="paragraph" w:customStyle="1" w:styleId="TableHeading">
    <w:name w:val="Table Heading"/>
    <w:basedOn w:val="HeadingBase"/>
    <w:rsid w:val="00CC4439"/>
    <w:pPr>
      <w:keepLines/>
      <w:pBdr>
        <w:bottom w:val="single" w:sz="6" w:space="1" w:color="918585"/>
      </w:pBdr>
      <w:spacing w:before="240"/>
    </w:pPr>
  </w:style>
  <w:style w:type="character" w:customStyle="1" w:styleId="HotSpot">
    <w:name w:val="HotSpot"/>
    <w:rsid w:val="00CC4439"/>
    <w:rPr>
      <w:color w:val="0033CC"/>
      <w:u w:val="none"/>
    </w:rPr>
  </w:style>
  <w:style w:type="paragraph" w:customStyle="1" w:styleId="BodyTextRight">
    <w:name w:val="Body Text Right"/>
    <w:basedOn w:val="BodyText"/>
    <w:rsid w:val="00CC4439"/>
    <w:pPr>
      <w:spacing w:before="0" w:after="0"/>
      <w:jc w:val="right"/>
    </w:pPr>
  </w:style>
  <w:style w:type="paragraph" w:styleId="Index3">
    <w:name w:val="index 3"/>
    <w:basedOn w:val="ListNumber2"/>
    <w:next w:val="Normal"/>
    <w:semiHidden/>
    <w:rsid w:val="00CC4439"/>
    <w:pPr>
      <w:numPr>
        <w:numId w:val="0"/>
      </w:numPr>
      <w:tabs>
        <w:tab w:val="right" w:leader="dot" w:pos="4176"/>
      </w:tabs>
    </w:pPr>
  </w:style>
  <w:style w:type="paragraph" w:styleId="ListNumber2">
    <w:name w:val="List Number 2"/>
    <w:basedOn w:val="List2"/>
    <w:rsid w:val="00CC4439"/>
    <w:pPr>
      <w:numPr>
        <w:numId w:val="9"/>
      </w:numPr>
      <w:tabs>
        <w:tab w:val="clear" w:pos="1060"/>
      </w:tabs>
    </w:pPr>
  </w:style>
  <w:style w:type="paragraph" w:customStyle="1" w:styleId="MarginNote">
    <w:name w:val="Margin Note"/>
    <w:basedOn w:val="BodyText"/>
    <w:rsid w:val="00CC4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4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439"/>
    <w:rPr>
      <w:sz w:val="32"/>
    </w:rPr>
  </w:style>
  <w:style w:type="paragraph" w:customStyle="1" w:styleId="HeadingProcedure">
    <w:name w:val="Heading Procedure"/>
    <w:basedOn w:val="HeadingBase"/>
    <w:next w:val="Normal"/>
    <w:rsid w:val="00CC4439"/>
    <w:pPr>
      <w:tabs>
        <w:tab w:val="left" w:pos="0"/>
      </w:tabs>
      <w:spacing w:before="120" w:after="60"/>
    </w:pPr>
    <w:rPr>
      <w:i/>
      <w:color w:val="918585"/>
      <w:sz w:val="22"/>
    </w:rPr>
  </w:style>
  <w:style w:type="paragraph" w:customStyle="1" w:styleId="TableBodyText">
    <w:name w:val="Table Body Text"/>
    <w:basedOn w:val="BodyText"/>
    <w:rsid w:val="00CC4439"/>
    <w:pPr>
      <w:spacing w:before="60" w:after="60"/>
    </w:pPr>
  </w:style>
  <w:style w:type="paragraph" w:styleId="ListContinue">
    <w:name w:val="List Continue"/>
    <w:basedOn w:val="List"/>
    <w:rsid w:val="00CC4439"/>
    <w:pPr>
      <w:ind w:firstLine="0"/>
    </w:pPr>
  </w:style>
  <w:style w:type="paragraph" w:customStyle="1" w:styleId="ListNote">
    <w:name w:val="List Note"/>
    <w:basedOn w:val="List"/>
    <w:rsid w:val="00CC4439"/>
    <w:pPr>
      <w:pBdr>
        <w:top w:val="single" w:sz="6" w:space="2" w:color="918585"/>
        <w:bottom w:val="single" w:sz="6" w:space="2" w:color="918585"/>
      </w:pBdr>
      <w:tabs>
        <w:tab w:val="left" w:pos="1021"/>
      </w:tabs>
      <w:ind w:firstLine="0"/>
    </w:pPr>
  </w:style>
  <w:style w:type="paragraph" w:customStyle="1" w:styleId="Warning">
    <w:name w:val="Warning"/>
    <w:basedOn w:val="BodyText"/>
    <w:rsid w:val="00CC4439"/>
    <w:pPr>
      <w:shd w:val="clear" w:color="auto" w:fill="D9D9D9"/>
      <w:tabs>
        <w:tab w:val="left" w:pos="992"/>
      </w:tabs>
      <w:ind w:left="119" w:right="119"/>
    </w:pPr>
    <w:rPr>
      <w:sz w:val="20"/>
    </w:rPr>
  </w:style>
  <w:style w:type="paragraph" w:customStyle="1" w:styleId="MarginIcons">
    <w:name w:val="Margin Icons"/>
    <w:basedOn w:val="BodyText"/>
    <w:rsid w:val="00CC4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439"/>
    <w:rPr>
      <w:rFonts w:ascii="Courier New" w:hAnsi="Courier New"/>
    </w:rPr>
  </w:style>
  <w:style w:type="paragraph" w:customStyle="1" w:styleId="NoteBullet">
    <w:name w:val="Note Bullet"/>
    <w:basedOn w:val="Note"/>
    <w:rsid w:val="00CC4439"/>
    <w:pPr>
      <w:tabs>
        <w:tab w:val="clear" w:pos="680"/>
      </w:tabs>
      <w:spacing w:before="60" w:after="60"/>
    </w:pPr>
  </w:style>
  <w:style w:type="paragraph" w:customStyle="1" w:styleId="SubHeading2">
    <w:name w:val="SubHeading2"/>
    <w:basedOn w:val="HeadingBase"/>
    <w:rsid w:val="00CC4439"/>
    <w:pPr>
      <w:spacing w:before="240" w:after="60"/>
    </w:pPr>
    <w:rPr>
      <w:sz w:val="20"/>
    </w:rPr>
  </w:style>
  <w:style w:type="paragraph" w:customStyle="1" w:styleId="SubHeading1">
    <w:name w:val="SubHeading1"/>
    <w:basedOn w:val="HeadingBase"/>
    <w:rsid w:val="00CC4439"/>
    <w:pPr>
      <w:spacing w:before="240" w:after="60"/>
    </w:pPr>
    <w:rPr>
      <w:color w:val="918585"/>
      <w:sz w:val="22"/>
    </w:rPr>
  </w:style>
  <w:style w:type="paragraph" w:customStyle="1" w:styleId="SideHeading">
    <w:name w:val="Side Heading"/>
    <w:basedOn w:val="HeadingBase"/>
    <w:rsid w:val="00CC4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439"/>
    <w:pPr>
      <w:numPr>
        <w:numId w:val="10"/>
      </w:numPr>
    </w:pPr>
  </w:style>
  <w:style w:type="paragraph" w:styleId="PlainText">
    <w:name w:val="Plain Text"/>
    <w:basedOn w:val="Normal"/>
    <w:link w:val="PlainTextChar"/>
    <w:rsid w:val="00CC4439"/>
    <w:rPr>
      <w:sz w:val="20"/>
    </w:rPr>
  </w:style>
  <w:style w:type="character" w:customStyle="1" w:styleId="PlainTextChar">
    <w:name w:val="Plain Text Char"/>
    <w:basedOn w:val="DefaultParagraphFont"/>
    <w:link w:val="PlainText"/>
    <w:rsid w:val="00CC4439"/>
    <w:rPr>
      <w:rFonts w:ascii="Courier New" w:eastAsia="Times New Roman" w:hAnsi="Courier New" w:cs="Times New Roman"/>
      <w:sz w:val="20"/>
      <w:szCs w:val="20"/>
      <w:lang w:eastAsia="en-US"/>
    </w:rPr>
  </w:style>
  <w:style w:type="character" w:customStyle="1" w:styleId="MenuOption">
    <w:name w:val="Menu Option"/>
    <w:basedOn w:val="DefaultParagraphFont"/>
    <w:rsid w:val="00CC4439"/>
    <w:rPr>
      <w:b/>
      <w:smallCaps/>
    </w:rPr>
  </w:style>
  <w:style w:type="paragraph" w:customStyle="1" w:styleId="TableListNumber">
    <w:name w:val="Table List Number"/>
    <w:basedOn w:val="ListNumber"/>
    <w:rsid w:val="00CC4439"/>
    <w:pPr>
      <w:numPr>
        <w:numId w:val="0"/>
      </w:numPr>
    </w:pPr>
  </w:style>
  <w:style w:type="paragraph" w:styleId="TOC4">
    <w:name w:val="toc 4"/>
    <w:basedOn w:val="TOCBase"/>
    <w:next w:val="Normal"/>
    <w:semiHidden/>
    <w:rsid w:val="00CC4439"/>
    <w:pPr>
      <w:tabs>
        <w:tab w:val="right" w:leader="dot" w:pos="9071"/>
      </w:tabs>
      <w:ind w:left="1701"/>
    </w:pPr>
  </w:style>
  <w:style w:type="paragraph" w:customStyle="1" w:styleId="ListAlpha">
    <w:name w:val="List Alpha"/>
    <w:basedOn w:val="List"/>
    <w:rsid w:val="00CC4439"/>
    <w:pPr>
      <w:numPr>
        <w:numId w:val="8"/>
      </w:numPr>
    </w:pPr>
  </w:style>
  <w:style w:type="paragraph" w:customStyle="1" w:styleId="ListAlpha2">
    <w:name w:val="List Alpha 2"/>
    <w:basedOn w:val="List2"/>
    <w:rsid w:val="00CC4439"/>
    <w:pPr>
      <w:numPr>
        <w:numId w:val="7"/>
      </w:numPr>
    </w:pPr>
  </w:style>
  <w:style w:type="paragraph" w:styleId="List2">
    <w:name w:val="List 2"/>
    <w:basedOn w:val="BodyText"/>
    <w:rsid w:val="00CC4439"/>
    <w:pPr>
      <w:tabs>
        <w:tab w:val="left" w:pos="680"/>
      </w:tabs>
      <w:spacing w:before="60" w:after="60"/>
      <w:ind w:left="680" w:hanging="340"/>
    </w:pPr>
  </w:style>
  <w:style w:type="paragraph" w:styleId="List3">
    <w:name w:val="List 3"/>
    <w:basedOn w:val="BodyText"/>
    <w:rsid w:val="00CC4439"/>
    <w:pPr>
      <w:tabs>
        <w:tab w:val="left" w:pos="1021"/>
      </w:tabs>
      <w:spacing w:before="60" w:after="60"/>
      <w:ind w:left="1020" w:hanging="340"/>
    </w:pPr>
  </w:style>
  <w:style w:type="paragraph" w:styleId="List4">
    <w:name w:val="List 4"/>
    <w:basedOn w:val="BodyText"/>
    <w:rsid w:val="00CC4439"/>
    <w:pPr>
      <w:tabs>
        <w:tab w:val="left" w:pos="1361"/>
      </w:tabs>
      <w:spacing w:before="60" w:after="60"/>
      <w:ind w:left="1361" w:hanging="340"/>
    </w:pPr>
  </w:style>
  <w:style w:type="paragraph" w:styleId="List5">
    <w:name w:val="List 5"/>
    <w:basedOn w:val="BodyText"/>
    <w:rsid w:val="00CC4439"/>
    <w:pPr>
      <w:tabs>
        <w:tab w:val="left" w:pos="1701"/>
      </w:tabs>
      <w:spacing w:before="60" w:after="60"/>
      <w:ind w:left="1701" w:hanging="340"/>
    </w:pPr>
  </w:style>
  <w:style w:type="paragraph" w:styleId="ListBullet3">
    <w:name w:val="List Bullet 3"/>
    <w:basedOn w:val="List3"/>
    <w:rsid w:val="00CC4439"/>
    <w:pPr>
      <w:numPr>
        <w:numId w:val="13"/>
      </w:numPr>
      <w:tabs>
        <w:tab w:val="clear" w:pos="1021"/>
      </w:tabs>
      <w:ind w:left="1037" w:hanging="357"/>
    </w:pPr>
  </w:style>
  <w:style w:type="paragraph" w:styleId="ListBullet4">
    <w:name w:val="List Bullet 4"/>
    <w:basedOn w:val="List4"/>
    <w:rsid w:val="00CC4439"/>
    <w:pPr>
      <w:numPr>
        <w:numId w:val="2"/>
      </w:numPr>
      <w:tabs>
        <w:tab w:val="clear" w:pos="1361"/>
      </w:tabs>
    </w:pPr>
  </w:style>
  <w:style w:type="paragraph" w:styleId="ListBullet5">
    <w:name w:val="List Bullet 5"/>
    <w:basedOn w:val="List5"/>
    <w:rsid w:val="00CC4439"/>
    <w:pPr>
      <w:numPr>
        <w:numId w:val="3"/>
      </w:numPr>
    </w:pPr>
  </w:style>
  <w:style w:type="paragraph" w:styleId="ListContinue2">
    <w:name w:val="List Continue 2"/>
    <w:basedOn w:val="List2"/>
    <w:rsid w:val="00CC4439"/>
    <w:pPr>
      <w:ind w:firstLine="0"/>
    </w:pPr>
  </w:style>
  <w:style w:type="paragraph" w:styleId="ListContinue3">
    <w:name w:val="List Continue 3"/>
    <w:basedOn w:val="List3"/>
    <w:rsid w:val="00CC4439"/>
    <w:pPr>
      <w:ind w:left="1021" w:firstLine="0"/>
    </w:pPr>
  </w:style>
  <w:style w:type="paragraph" w:styleId="ListContinue4">
    <w:name w:val="List Continue 4"/>
    <w:basedOn w:val="List4"/>
    <w:rsid w:val="00CC4439"/>
    <w:pPr>
      <w:ind w:firstLine="0"/>
    </w:pPr>
  </w:style>
  <w:style w:type="paragraph" w:styleId="ListContinue5">
    <w:name w:val="List Continue 5"/>
    <w:basedOn w:val="List5"/>
    <w:rsid w:val="00CC4439"/>
    <w:pPr>
      <w:ind w:firstLine="0"/>
    </w:pPr>
  </w:style>
  <w:style w:type="paragraph" w:styleId="ListNumber3">
    <w:name w:val="List Number 3"/>
    <w:basedOn w:val="List3"/>
    <w:rsid w:val="00CC4439"/>
    <w:pPr>
      <w:numPr>
        <w:numId w:val="4"/>
      </w:numPr>
    </w:pPr>
  </w:style>
  <w:style w:type="paragraph" w:styleId="ListNumber4">
    <w:name w:val="List Number 4"/>
    <w:basedOn w:val="List4"/>
    <w:rsid w:val="00CC4439"/>
    <w:pPr>
      <w:numPr>
        <w:numId w:val="5"/>
      </w:numPr>
    </w:pPr>
  </w:style>
  <w:style w:type="paragraph" w:styleId="ListNumber5">
    <w:name w:val="List Number 5"/>
    <w:basedOn w:val="List5"/>
    <w:rsid w:val="00CC4439"/>
    <w:pPr>
      <w:numPr>
        <w:numId w:val="6"/>
      </w:numPr>
    </w:pPr>
  </w:style>
  <w:style w:type="paragraph" w:styleId="BlockText">
    <w:name w:val="Block Text"/>
    <w:basedOn w:val="Normal"/>
    <w:rsid w:val="00CC4439"/>
    <w:pPr>
      <w:spacing w:after="120"/>
      <w:ind w:left="1440" w:right="1440"/>
    </w:pPr>
  </w:style>
  <w:style w:type="character" w:customStyle="1" w:styleId="Subscript">
    <w:name w:val="Subscript"/>
    <w:basedOn w:val="DefaultParagraphFont"/>
    <w:rsid w:val="00CC4439"/>
    <w:rPr>
      <w:sz w:val="16"/>
      <w:vertAlign w:val="subscript"/>
    </w:rPr>
  </w:style>
  <w:style w:type="character" w:customStyle="1" w:styleId="Superscript">
    <w:name w:val="Superscript"/>
    <w:basedOn w:val="DefaultParagraphFont"/>
    <w:rsid w:val="00CC4439"/>
    <w:rPr>
      <w:sz w:val="16"/>
      <w:vertAlign w:val="superscript"/>
    </w:rPr>
  </w:style>
  <w:style w:type="character" w:customStyle="1" w:styleId="Symbols">
    <w:name w:val="Symbols"/>
    <w:basedOn w:val="DefaultParagraphFont"/>
    <w:rsid w:val="00CC4439"/>
    <w:rPr>
      <w:rFonts w:ascii="Symbol" w:hAnsi="Symbol"/>
    </w:rPr>
  </w:style>
  <w:style w:type="character" w:customStyle="1" w:styleId="MenuOptions">
    <w:name w:val="Menu Options"/>
    <w:basedOn w:val="DefaultParagraphFont"/>
    <w:rsid w:val="00CC4439"/>
    <w:rPr>
      <w:rFonts w:ascii="Arial Narrow" w:hAnsi="Arial Narrow"/>
      <w:smallCaps/>
    </w:rPr>
  </w:style>
  <w:style w:type="character" w:customStyle="1" w:styleId="Buttons">
    <w:name w:val="Buttons"/>
    <w:basedOn w:val="DefaultParagraphFont"/>
    <w:rsid w:val="00CC4439"/>
    <w:rPr>
      <w:b/>
    </w:rPr>
  </w:style>
  <w:style w:type="character" w:customStyle="1" w:styleId="Underlined">
    <w:name w:val="Underlined"/>
    <w:basedOn w:val="DefaultParagraphFont"/>
    <w:rsid w:val="00CC4439"/>
    <w:rPr>
      <w:u w:val="single"/>
    </w:rPr>
  </w:style>
  <w:style w:type="paragraph" w:customStyle="1" w:styleId="TableBodyTextRight">
    <w:name w:val="Table Body Text Right"/>
    <w:basedOn w:val="TableBodyText"/>
    <w:rsid w:val="00CC4439"/>
    <w:pPr>
      <w:widowControl w:val="0"/>
      <w:autoSpaceDE w:val="0"/>
      <w:autoSpaceDN w:val="0"/>
      <w:adjustRightInd w:val="0"/>
      <w:jc w:val="right"/>
    </w:pPr>
    <w:rPr>
      <w:rFonts w:cs="Arial"/>
      <w:szCs w:val="18"/>
    </w:rPr>
  </w:style>
  <w:style w:type="paragraph" w:customStyle="1" w:styleId="CopyrightText">
    <w:name w:val="Copyright Text"/>
    <w:basedOn w:val="BodyText"/>
    <w:rsid w:val="00CC4439"/>
    <w:rPr>
      <w:sz w:val="18"/>
    </w:rPr>
  </w:style>
  <w:style w:type="paragraph" w:customStyle="1" w:styleId="BodySmallRight">
    <w:name w:val="Body Small Right"/>
    <w:basedOn w:val="BodyTextRight"/>
    <w:rsid w:val="00CC4439"/>
    <w:rPr>
      <w:sz w:val="18"/>
      <w:szCs w:val="18"/>
    </w:rPr>
  </w:style>
  <w:style w:type="paragraph" w:customStyle="1" w:styleId="MarginEdition">
    <w:name w:val="Margin Edition"/>
    <w:basedOn w:val="MarginNote"/>
    <w:rsid w:val="00CC4439"/>
    <w:pPr>
      <w:spacing w:before="0" w:after="0"/>
    </w:pPr>
    <w:rPr>
      <w:rFonts w:ascii="Times New Roman" w:hAnsi="Times New Roman"/>
      <w:color w:val="999999"/>
    </w:rPr>
  </w:style>
  <w:style w:type="paragraph" w:customStyle="1" w:styleId="Spacer">
    <w:name w:val="Spacer"/>
    <w:basedOn w:val="Normal"/>
    <w:rsid w:val="00CC4439"/>
    <w:rPr>
      <w:sz w:val="2"/>
      <w:szCs w:val="2"/>
    </w:rPr>
  </w:style>
  <w:style w:type="character" w:customStyle="1" w:styleId="Small">
    <w:name w:val="Small"/>
    <w:basedOn w:val="DefaultParagraphFont"/>
    <w:rsid w:val="00CC4439"/>
    <w:rPr>
      <w:sz w:val="16"/>
    </w:rPr>
  </w:style>
  <w:style w:type="paragraph" w:customStyle="1" w:styleId="WideTable">
    <w:name w:val="Wide Table"/>
    <w:basedOn w:val="Normal"/>
    <w:rsid w:val="00CC4439"/>
    <w:pPr>
      <w:ind w:left="-1418"/>
    </w:pPr>
    <w:rPr>
      <w:sz w:val="2"/>
      <w:szCs w:val="2"/>
    </w:rPr>
  </w:style>
  <w:style w:type="character" w:styleId="PageNumber">
    <w:name w:val="page number"/>
    <w:basedOn w:val="DefaultParagraphFont"/>
    <w:rsid w:val="00CC4439"/>
  </w:style>
  <w:style w:type="paragraph" w:styleId="Quote">
    <w:name w:val="Quote"/>
    <w:basedOn w:val="Heading1"/>
    <w:link w:val="QuoteChar"/>
    <w:qFormat/>
    <w:rsid w:val="00CC4439"/>
    <w:rPr>
      <w:b w:val="0"/>
      <w:sz w:val="72"/>
      <w:szCs w:val="72"/>
      <w:lang w:val="en-NZ"/>
    </w:rPr>
  </w:style>
  <w:style w:type="character" w:customStyle="1" w:styleId="QuoteChar">
    <w:name w:val="Quote Char"/>
    <w:basedOn w:val="DefaultParagraphFont"/>
    <w:link w:val="Quote"/>
    <w:rsid w:val="00CC4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439"/>
    <w:pPr>
      <w:pageBreakBefore/>
    </w:pPr>
  </w:style>
  <w:style w:type="paragraph" w:customStyle="1" w:styleId="Border">
    <w:name w:val="Border"/>
    <w:basedOn w:val="Normal"/>
    <w:qFormat/>
    <w:rsid w:val="00CC4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439"/>
    <w:rPr>
      <w:b/>
      <w:bCs/>
      <w:i/>
      <w:iCs/>
      <w:color w:val="auto"/>
    </w:rPr>
  </w:style>
  <w:style w:type="paragraph" w:styleId="IntenseQuote">
    <w:name w:val="Intense Quote"/>
    <w:basedOn w:val="Normal"/>
    <w:next w:val="Normal"/>
    <w:link w:val="IntenseQuoteChar"/>
    <w:uiPriority w:val="30"/>
    <w:qFormat/>
    <w:rsid w:val="00CC4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4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439"/>
    <w:rPr>
      <w:smallCaps/>
      <w:color w:val="auto"/>
      <w:u w:val="single"/>
    </w:rPr>
  </w:style>
  <w:style w:type="character" w:styleId="IntenseReference">
    <w:name w:val="Intense Reference"/>
    <w:basedOn w:val="DefaultParagraphFont"/>
    <w:uiPriority w:val="32"/>
    <w:qFormat/>
    <w:rsid w:val="00CC4439"/>
    <w:rPr>
      <w:b/>
      <w:bCs/>
      <w:smallCaps/>
      <w:color w:val="auto"/>
      <w:spacing w:val="5"/>
      <w:u w:val="single"/>
    </w:rPr>
  </w:style>
  <w:style w:type="paragraph" w:customStyle="1" w:styleId="2ColumnHeading">
    <w:name w:val="2Column Heading"/>
    <w:basedOn w:val="BodyText"/>
    <w:qFormat/>
    <w:rsid w:val="00CC4439"/>
    <w:pPr>
      <w:spacing w:after="60"/>
      <w:ind w:left="-2268"/>
    </w:pPr>
    <w:rPr>
      <w:b/>
    </w:rPr>
  </w:style>
  <w:style w:type="paragraph" w:customStyle="1" w:styleId="Heading1TOC">
    <w:name w:val="Heading1 TOC"/>
    <w:basedOn w:val="Normal"/>
    <w:qFormat/>
    <w:rsid w:val="00CC4439"/>
    <w:pPr>
      <w:spacing w:before="240" w:after="120"/>
    </w:pPr>
    <w:rPr>
      <w:rFonts w:ascii="Times New Roman" w:hAnsi="Times New Roman"/>
      <w:b/>
      <w:sz w:val="32"/>
    </w:rPr>
  </w:style>
  <w:style w:type="paragraph" w:customStyle="1" w:styleId="Heading2TOC">
    <w:name w:val="Heading2 TOC"/>
    <w:basedOn w:val="Normal"/>
    <w:qFormat/>
    <w:rsid w:val="00CC4439"/>
    <w:pPr>
      <w:spacing w:before="240" w:after="60"/>
    </w:pPr>
    <w:rPr>
      <w:rFonts w:ascii="Times New Roman" w:hAnsi="Times New Roman"/>
      <w:b/>
      <w:sz w:val="28"/>
    </w:rPr>
  </w:style>
  <w:style w:type="character" w:customStyle="1" w:styleId="Underline">
    <w:name w:val="Underline"/>
    <w:basedOn w:val="DefaultParagraphFont"/>
    <w:qFormat/>
    <w:rsid w:val="00CC4439"/>
    <w:rPr>
      <w:u w:val="single"/>
    </w:rPr>
  </w:style>
  <w:style w:type="character" w:customStyle="1" w:styleId="BoldandItalics">
    <w:name w:val="Bold and Italics"/>
    <w:qFormat/>
    <w:rsid w:val="00CC4439"/>
    <w:rPr>
      <w:b/>
      <w:i/>
      <w:u w:val="none"/>
    </w:rPr>
  </w:style>
  <w:style w:type="paragraph" w:styleId="BalloonText">
    <w:name w:val="Balloon Text"/>
    <w:basedOn w:val="Normal"/>
    <w:link w:val="BalloonTextChar"/>
    <w:rsid w:val="00CC4439"/>
    <w:rPr>
      <w:rFonts w:ascii="Tahoma" w:hAnsi="Tahoma" w:cs="Tahoma"/>
      <w:sz w:val="16"/>
      <w:szCs w:val="16"/>
    </w:rPr>
  </w:style>
  <w:style w:type="character" w:customStyle="1" w:styleId="BalloonTextChar">
    <w:name w:val="Balloon Text Char"/>
    <w:basedOn w:val="DefaultParagraphFont"/>
    <w:link w:val="BalloonText"/>
    <w:rsid w:val="00CC44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4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4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439"/>
    <w:rPr>
      <w:b/>
      <w:color w:val="660033"/>
      <w:spacing w:val="0"/>
    </w:rPr>
  </w:style>
  <w:style w:type="paragraph" w:customStyle="1" w:styleId="Nameditemlist">
    <w:name w:val="Named item list"/>
    <w:basedOn w:val="BodyText"/>
    <w:qFormat/>
    <w:rsid w:val="00CC4439"/>
    <w:pPr>
      <w:tabs>
        <w:tab w:val="left" w:pos="2835"/>
      </w:tabs>
      <w:ind w:left="2835" w:hanging="2835"/>
    </w:pPr>
  </w:style>
  <w:style w:type="paragraph" w:customStyle="1" w:styleId="BodyTextnopadding">
    <w:name w:val="Body Text no padding"/>
    <w:basedOn w:val="BodyText"/>
    <w:qFormat/>
    <w:rsid w:val="00CC4439"/>
    <w:pPr>
      <w:spacing w:before="0" w:after="0"/>
    </w:pPr>
  </w:style>
  <w:style w:type="paragraph" w:customStyle="1" w:styleId="BodyTextBold">
    <w:name w:val="Body Text Bold"/>
    <w:basedOn w:val="BodyText"/>
    <w:qFormat/>
    <w:rsid w:val="00CC4439"/>
    <w:rPr>
      <w:b/>
    </w:rPr>
  </w:style>
  <w:style w:type="character" w:styleId="Hyperlink">
    <w:name w:val="Hyperlink"/>
    <w:basedOn w:val="DefaultParagraphFont"/>
    <w:uiPriority w:val="99"/>
    <w:unhideWhenUsed/>
    <w:rsid w:val="00444F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4269</Characters>
  <Application>Microsoft Office Word</Application>
  <DocSecurity>0</DocSecurity>
  <Lines>185</Lines>
  <Paragraphs>93</Paragraphs>
  <ScaleCrop>false</ScaleCrop>
  <Company>Author-it Software Corporation Ltd.</Company>
  <LinksUpToDate>false</LinksUpToDate>
  <CharactersWithSpaces>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PUAFIR518 Conduct and record a Bushfire Attack Level (BAL) assessment</dc:title>
  <dc:subject>Approved</dc:subject>
  <dc:creator>Public Skills Australia</dc:creator>
  <cp:keywords>Release: 1</cp:keywords>
  <dc:description>Review Date: 12 April 2008</dc:description>
  <cp:lastModifiedBy>HSD_TPCMSd.prod</cp:lastModifiedBy>
  <cp:revision>3</cp:revision>
  <dcterms:created xsi:type="dcterms:W3CDTF">2024-12-24T00:54:00Z</dcterms:created>
  <dcterms:modified xsi:type="dcterms:W3CDTF">2024-12-24T00:54:00Z</dcterms:modified>
</cp:coreProperties>
</file>