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C85" w:rsidP="00CF2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PUAFIR509 Implement prevention strategies</w:t>
      </w:r>
      <w:r>
        <w:fldChar w:fldCharType="end"/>
      </w:r>
    </w:p>
    <w:p w:rsidR="00CF2C85" w:rsidP="00CF2C85">
      <w:pPr>
        <w:pStyle w:val="Version"/>
        <w:sectPr w:rsidSect="00DA1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865" w:rsidP="00DA1865">
      <w:pPr>
        <w:pStyle w:val="SuperHeading"/>
      </w:pPr>
      <w:r w:rsidRPr="00DA1865">
        <w:t>Assessment Requirements for PUAFIR509 Implement prevention strategies</w:t>
      </w:r>
    </w:p>
    <w:p w:rsidR="00000000" w:rsidRPr="00DA1865" w:rsidP="00DA1865">
      <w:pPr>
        <w:pStyle w:val="Heading1"/>
      </w:pPr>
      <w:bookmarkStart w:id="1" w:name="O_1030821"/>
      <w:bookmarkEnd w:id="1"/>
      <w:r w:rsidRPr="00DA18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865" w:rsidP="00DA1865">
            <w:pPr>
              <w:pStyle w:val="BodyText"/>
            </w:pPr>
            <w:r w:rsidRPr="00DA1865">
              <w:rPr>
                <w:rStyle w:val="SpecialBold"/>
              </w:rPr>
              <w:t>Release 1.</w:t>
            </w:r>
            <w:r w:rsidRPr="00DA1865">
              <w:t xml:space="preserve"> This is the first release of this unit of competency in the PUA Public Safety Training Package.</w:t>
            </w:r>
          </w:p>
        </w:tc>
      </w:tr>
    </w:tbl>
    <w:p w:rsidR="00000000" w:rsidRPr="00DA1865" w:rsidP="00DA1865">
      <w:pPr>
        <w:pStyle w:val="NoPaddingFontSize1"/>
      </w:pPr>
    </w:p>
    <w:p w:rsidR="00000000" w:rsidRPr="00DA1865" w:rsidP="00DA1865">
      <w:pPr>
        <w:pStyle w:val="AllowPageBreak"/>
      </w:pPr>
    </w:p>
    <w:p w:rsidR="00000000" w:rsidRPr="00DA1865" w:rsidP="00DA1865">
      <w:pPr>
        <w:pStyle w:val="Heading1"/>
      </w:pPr>
      <w:bookmarkStart w:id="2" w:name="O_1030822"/>
      <w:bookmarkEnd w:id="2"/>
      <w:r w:rsidRPr="00DA18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865">
            <w:pPr>
              <w:pStyle w:val="BodyText"/>
              <w:rPr>
                <w:lang w:val="en-NZ"/>
              </w:rPr>
            </w:pPr>
            <w:r w:rsidRPr="00DA186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865" w:rsidP="00DA1865">
            <w:pPr>
              <w:pStyle w:val="ListBullet"/>
            </w:pPr>
            <w:r w:rsidRPr="00DA1865">
              <w:t>analysing needs through advice from stakeho</w:t>
            </w:r>
            <w:r w:rsidRPr="00DA1865">
              <w:t>lders</w:t>
            </w:r>
          </w:p>
          <w:p w:rsidR="00000000" w:rsidRPr="00DA1865" w:rsidP="00DA1865">
            <w:pPr>
              <w:pStyle w:val="ListBullet"/>
            </w:pPr>
            <w:r w:rsidRPr="00DA1865">
              <w:t>applying Work, Health and Safety (WHS)/Occupational Health and Safety (OHS) organisational requirements</w:t>
            </w:r>
          </w:p>
          <w:p w:rsidR="00000000" w:rsidRPr="00DA1865" w:rsidP="00DA1865">
            <w:pPr>
              <w:pStyle w:val="ListBullet"/>
            </w:pPr>
            <w:r w:rsidRPr="00DA1865">
              <w:t>briefing local forums</w:t>
            </w:r>
          </w:p>
          <w:p w:rsidR="00000000" w:rsidRPr="00DA1865" w:rsidP="00DA1865">
            <w:pPr>
              <w:pStyle w:val="ListBullet"/>
            </w:pPr>
            <w:r w:rsidRPr="00DA1865">
              <w:t>communicating with stakeholders including providing reports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completing documentation requirements 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ensuring risk prevention </w:t>
            </w:r>
            <w:r w:rsidRPr="00DA1865">
              <w:t xml:space="preserve">strategies are consistent with organisational community safety policies, procedures and criteria </w:t>
            </w:r>
          </w:p>
          <w:p w:rsidR="00000000" w:rsidRPr="00DA1865" w:rsidP="00DA1865">
            <w:pPr>
              <w:pStyle w:val="ListBullet"/>
            </w:pPr>
            <w:r w:rsidRPr="00DA1865">
              <w:t>implementing and monitoring prevention strategies</w:t>
            </w:r>
          </w:p>
          <w:p w:rsidR="00000000" w:rsidRPr="00DA1865" w:rsidP="00DA1865">
            <w:pPr>
              <w:pStyle w:val="ListBullet"/>
            </w:pPr>
            <w:r w:rsidRPr="00DA1865">
              <w:t>implementing organisational policies and procedures</w:t>
            </w:r>
          </w:p>
          <w:p w:rsidR="00000000" w:rsidRPr="00DA1865" w:rsidP="00DA1865">
            <w:pPr>
              <w:pStyle w:val="ListBullet"/>
            </w:pPr>
            <w:r w:rsidRPr="00DA1865">
              <w:t>providing advice on prevention strategies</w:t>
            </w:r>
          </w:p>
          <w:p w:rsidR="00000000" w:rsidRPr="00DA1865" w:rsidP="00DA1865">
            <w:pPr>
              <w:pStyle w:val="ListBullet"/>
            </w:pPr>
            <w:r w:rsidRPr="00DA1865">
              <w:t>reviewing and assessing implementation of prevention strategies</w:t>
            </w:r>
          </w:p>
          <w:p w:rsidR="00000000" w:rsidRPr="00DA1865" w:rsidP="00DA1865">
            <w:pPr>
              <w:pStyle w:val="ListBullet"/>
            </w:pPr>
            <w:r w:rsidRPr="00DA1865">
              <w:t>reviewing strategies and providing feedback</w:t>
            </w:r>
          </w:p>
        </w:tc>
      </w:tr>
    </w:tbl>
    <w:p w:rsidR="00000000" w:rsidRPr="00DA1865" w:rsidP="00DA1865">
      <w:pPr>
        <w:pStyle w:val="NoPaddingFontSize1"/>
      </w:pPr>
    </w:p>
    <w:p w:rsidR="00000000" w:rsidRPr="00DA1865" w:rsidP="00DA1865">
      <w:pPr>
        <w:pStyle w:val="AllowPageBreak"/>
      </w:pPr>
    </w:p>
    <w:p w:rsidR="00000000" w:rsidRPr="00DA1865" w:rsidP="00DA1865">
      <w:pPr>
        <w:pStyle w:val="Heading1"/>
      </w:pPr>
      <w:bookmarkStart w:id="3" w:name="O_1030823"/>
      <w:bookmarkEnd w:id="3"/>
      <w:r w:rsidRPr="00DA18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865">
            <w:pPr>
              <w:pStyle w:val="BodyText"/>
              <w:rPr>
                <w:lang w:val="en-NZ"/>
              </w:rPr>
            </w:pPr>
            <w:r w:rsidRPr="00DA1865">
              <w:t>Evidence required to demonstrate competence in this unit must be relevant to and satisfy all the requirement</w:t>
            </w:r>
            <w:r w:rsidRPr="00DA1865">
              <w:t>s of the elements and performance criteria and includes knowledge of</w:t>
            </w:r>
          </w:p>
        </w:tc>
      </w:tr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865" w:rsidP="00DA1865">
            <w:pPr>
              <w:pStyle w:val="ListBullet"/>
            </w:pPr>
            <w:r w:rsidRPr="00DA1865">
              <w:t xml:space="preserve">assessment of public safety risk prevention strategies  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authorities and other responsible organisations  </w:t>
            </w:r>
          </w:p>
          <w:p w:rsidR="00000000" w:rsidRPr="00DA1865" w:rsidP="00DA1865">
            <w:pPr>
              <w:pStyle w:val="ListBullet"/>
            </w:pPr>
            <w:r w:rsidRPr="00DA1865">
              <w:t>communication methods and techniques</w:t>
            </w:r>
          </w:p>
          <w:p w:rsidR="00000000" w:rsidRPr="00DA1865" w:rsidP="00DA1865">
            <w:pPr>
              <w:pStyle w:val="ListBullet"/>
            </w:pPr>
            <w:r w:rsidRPr="00DA1865">
              <w:t>emergency management concepts and princip</w:t>
            </w:r>
            <w:r w:rsidRPr="00DA1865">
              <w:t>les</w:t>
            </w:r>
          </w:p>
          <w:p w:rsidR="00000000" w:rsidRPr="00DA1865" w:rsidP="00DA1865">
            <w:pPr>
              <w:pStyle w:val="ListBullet"/>
            </w:pPr>
            <w:r w:rsidRPr="00DA1865">
              <w:t>legislation, regulations and codes of practice</w:t>
            </w:r>
          </w:p>
          <w:p w:rsidR="00000000" w:rsidRPr="00DA1865" w:rsidP="00DA1865">
            <w:pPr>
              <w:pStyle w:val="ListBullet"/>
            </w:pPr>
            <w:r w:rsidRPr="00DA1865">
              <w:t>organisational criteria for implementing prevention strategies</w:t>
            </w:r>
          </w:p>
          <w:p w:rsidR="00000000" w:rsidRPr="00DA1865" w:rsidP="00DA1865">
            <w:pPr>
              <w:pStyle w:val="ListBullet"/>
            </w:pPr>
            <w:r w:rsidRPr="00DA1865">
              <w:t>organisational documentation, policies and procedures</w:t>
            </w:r>
          </w:p>
          <w:p w:rsidR="00000000" w:rsidRPr="00DA1865" w:rsidP="00DA1865">
            <w:pPr>
              <w:pStyle w:val="ListBullet"/>
            </w:pPr>
            <w:r w:rsidRPr="00DA1865">
              <w:t>participation and/or briefing in local forums</w:t>
            </w:r>
          </w:p>
          <w:p w:rsidR="00000000" w:rsidRPr="00DA1865" w:rsidP="00DA1865">
            <w:pPr>
              <w:pStyle w:val="ListBullet"/>
            </w:pPr>
            <w:r w:rsidRPr="00DA1865">
              <w:t>risk prevention strategies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source of risk </w:t>
            </w:r>
          </w:p>
          <w:p w:rsidR="00000000" w:rsidRPr="00DA1865" w:rsidP="00DA1865">
            <w:pPr>
              <w:pStyle w:val="ListBullet"/>
            </w:pPr>
            <w:r w:rsidRPr="00DA1865">
              <w:t>stakeholders including authorities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techniques for prioritisation and evaluation of public safety risk management systems </w:t>
            </w:r>
          </w:p>
          <w:p w:rsidR="00000000" w:rsidRPr="00DA1865" w:rsidP="00DA1865">
            <w:pPr>
              <w:pStyle w:val="ListBullet"/>
            </w:pPr>
            <w:r w:rsidRPr="00DA1865">
              <w:t>Work, Health and Safety (WHS)/Occupational Health and Safety (OHS) organisational requirements including risk mitigation</w:t>
            </w:r>
          </w:p>
        </w:tc>
      </w:tr>
    </w:tbl>
    <w:p w:rsidR="00000000" w:rsidRPr="00DA1865" w:rsidP="00DA1865">
      <w:pPr>
        <w:pStyle w:val="NoPaddingFontSize1"/>
      </w:pPr>
    </w:p>
    <w:p w:rsidR="00000000" w:rsidRPr="00DA1865" w:rsidP="00DA1865">
      <w:pPr>
        <w:pStyle w:val="AllowPageBreak"/>
      </w:pPr>
    </w:p>
    <w:p w:rsidR="00000000" w:rsidRPr="00DA1865" w:rsidP="00DA1865">
      <w:pPr>
        <w:pStyle w:val="Heading1"/>
      </w:pPr>
      <w:bookmarkStart w:id="4" w:name="O_1030824"/>
      <w:bookmarkEnd w:id="4"/>
      <w:r w:rsidRPr="00DA18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865" w:rsidP="00DA1865">
            <w:pPr>
              <w:pStyle w:val="BodyText"/>
            </w:pPr>
            <w:r w:rsidRPr="00DA186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A1865" w:rsidP="00DA1865">
            <w:pPr>
              <w:pStyle w:val="BodyText"/>
            </w:pPr>
            <w:r w:rsidRPr="00DA1865">
              <w:t>As a minimum, assessment must sati</w:t>
            </w:r>
            <w:r w:rsidRPr="00DA1865">
              <w:t>sfy applicable regulatory requirements, which include requirements in the Standards for Registered Training Organisations current at the time of assessment.</w:t>
            </w:r>
          </w:p>
          <w:p w:rsidR="00000000" w:rsidRPr="00DA1865" w:rsidP="00DA1865">
            <w:pPr>
              <w:pStyle w:val="BodyText"/>
            </w:pPr>
            <w:r w:rsidRPr="00DA1865">
              <w:t>Assessment processes and techniques must be appropriate to the language, literacy</w:t>
            </w:r>
            <w:r w:rsidRPr="00DA1865">
              <w:t xml:space="preserve"> and numeracy requirements of the work being performed and the needs of the candidate.</w:t>
            </w:r>
          </w:p>
          <w:p w:rsidR="00000000" w:rsidRPr="00DA1865" w:rsidP="00DA1865">
            <w:pPr>
              <w:pStyle w:val="BodyText"/>
            </w:pPr>
            <w:r w:rsidRPr="00DA1865">
              <w:t>Assessment must occur in workplace operational situations. Where this is not appropriate, assessment must occur in industry approved simulated workplace operational situ</w:t>
            </w:r>
            <w:r w:rsidRPr="00DA1865">
              <w:t>ations that reflect workplace conditions.</w:t>
            </w:r>
          </w:p>
          <w:p w:rsidR="00000000" w:rsidRPr="00DA1865" w:rsidP="00DA1865">
            <w:pPr>
              <w:pStyle w:val="BodyText"/>
            </w:pPr>
            <w:r w:rsidRPr="00DA1865">
              <w:t>Resources for assessment must include access to</w:t>
            </w:r>
          </w:p>
          <w:p w:rsidR="00000000" w:rsidRPr="00DA1865" w:rsidP="00DA1865">
            <w:pPr>
              <w:pStyle w:val="ListBullet"/>
            </w:pPr>
            <w:r w:rsidRPr="00DA1865">
              <w:t>a range of relevant exercises, case studies and/or simulations</w:t>
            </w:r>
          </w:p>
          <w:p w:rsidR="00000000" w:rsidRPr="00DA1865" w:rsidP="00DA1865">
            <w:pPr>
              <w:pStyle w:val="ListBullet"/>
            </w:pPr>
            <w:r w:rsidRPr="00DA1865">
              <w:t>relevant and appropriate materials, equipment, tools and personal protective clothing and equipment cu</w:t>
            </w:r>
            <w:r w:rsidRPr="00DA1865">
              <w:t xml:space="preserve">rrently used in industry </w:t>
            </w:r>
          </w:p>
          <w:p w:rsidR="00000000" w:rsidRPr="00DA1865" w:rsidP="00DA1865">
            <w:pPr>
              <w:pStyle w:val="ListBullet"/>
            </w:pPr>
            <w:r w:rsidRPr="00DA1865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DA1865" w:rsidP="00DA1865">
      <w:pPr>
        <w:pStyle w:val="NoPaddingFontSize1"/>
      </w:pPr>
    </w:p>
    <w:p w:rsidR="00000000" w:rsidRPr="00DA1865" w:rsidP="00DA1865">
      <w:pPr>
        <w:pStyle w:val="AllowPageBreak"/>
      </w:pPr>
    </w:p>
    <w:p w:rsidR="00000000" w:rsidRPr="00DA1865" w:rsidP="00DA1865">
      <w:pPr>
        <w:pStyle w:val="Heading1"/>
      </w:pPr>
      <w:bookmarkStart w:id="5" w:name="O_1030827"/>
      <w:bookmarkEnd w:id="5"/>
      <w:r w:rsidRPr="00DA1865">
        <w:t>Links</w:t>
      </w:r>
    </w:p>
    <w:p w:rsidR="00000000" w:rsidRPr="00DA1865" w:rsidP="00CF2C85">
      <w:pPr>
        <w:pStyle w:val="BodyText"/>
      </w:pPr>
      <w:r w:rsidRPr="00DA1865">
        <w:t>PUA Training Package Companion Volume Im</w:t>
      </w:r>
      <w:r w:rsidRPr="00DA1865">
        <w:t xml:space="preserve">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D1D9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1865" w:rsidP="00DA1865"/>
    <w:sectPr w:rsidSect="00DA18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5" w:rsidRPr="00CF2C85" w:rsidP="00CF2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C85" w:rsidP="00DA1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C85" w:rsidP="00DA1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F2C85" w:rsidP="00DA1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865" w:rsidRPr="00CF2C85" w:rsidP="00CF2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C85" w:rsidRPr="002D2AF8" w:rsidP="00DA1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PUAFIR509 Implement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F2C85" w:rsidP="00DA1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4A6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C5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865"/>
  </w:style>
  <w:style w:type="character" w:customStyle="1" w:styleId="Heading1Char">
    <w:name w:val="Heading 1 Char"/>
    <w:basedOn w:val="DefaultParagraphFont"/>
    <w:link w:val="Heading1"/>
    <w:rsid w:val="00DA1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8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865"/>
    <w:rPr>
      <w:b/>
      <w:spacing w:val="0"/>
    </w:rPr>
  </w:style>
  <w:style w:type="paragraph" w:customStyle="1" w:styleId="SuperHeading">
    <w:name w:val="SuperHeading"/>
    <w:basedOn w:val="Normal"/>
    <w:rsid w:val="00DA1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8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8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865"/>
    <w:rPr>
      <w:i/>
    </w:rPr>
  </w:style>
  <w:style w:type="paragraph" w:styleId="Caption">
    <w:name w:val="caption"/>
    <w:basedOn w:val="BodyText"/>
    <w:next w:val="Normal"/>
    <w:qFormat/>
    <w:rsid w:val="00DA1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865"/>
  </w:style>
  <w:style w:type="paragraph" w:styleId="TableofFigures">
    <w:name w:val="table of figures"/>
    <w:basedOn w:val="Normal"/>
    <w:next w:val="Normal"/>
    <w:semiHidden/>
    <w:rsid w:val="00DA1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8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865"/>
    <w:rPr>
      <w:rFonts w:ascii="Wingdings" w:hAnsi="Wingdings"/>
    </w:rPr>
  </w:style>
  <w:style w:type="paragraph" w:customStyle="1" w:styleId="TableHeading">
    <w:name w:val="Table Heading"/>
    <w:basedOn w:val="HeadingBase"/>
    <w:rsid w:val="00DA1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865"/>
    <w:rPr>
      <w:color w:val="0033CC"/>
      <w:u w:val="none"/>
    </w:rPr>
  </w:style>
  <w:style w:type="paragraph" w:customStyle="1" w:styleId="BodyTextRight">
    <w:name w:val="Body Text Right"/>
    <w:basedOn w:val="BodyText"/>
    <w:rsid w:val="00DA1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865"/>
    <w:rPr>
      <w:sz w:val="32"/>
    </w:rPr>
  </w:style>
  <w:style w:type="paragraph" w:customStyle="1" w:styleId="HeadingProcedure">
    <w:name w:val="Heading Procedure"/>
    <w:basedOn w:val="HeadingBase"/>
    <w:next w:val="Normal"/>
    <w:rsid w:val="00DA1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865"/>
    <w:pPr>
      <w:spacing w:before="60" w:after="60"/>
    </w:pPr>
  </w:style>
  <w:style w:type="paragraph" w:styleId="ListContinue">
    <w:name w:val="List Continue"/>
    <w:basedOn w:val="List"/>
    <w:rsid w:val="00DA1865"/>
    <w:pPr>
      <w:ind w:firstLine="0"/>
    </w:pPr>
  </w:style>
  <w:style w:type="paragraph" w:customStyle="1" w:styleId="ListNote">
    <w:name w:val="List Note"/>
    <w:basedOn w:val="List"/>
    <w:rsid w:val="00DA1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865"/>
    <w:rPr>
      <w:rFonts w:ascii="Courier New" w:hAnsi="Courier New"/>
    </w:rPr>
  </w:style>
  <w:style w:type="paragraph" w:customStyle="1" w:styleId="NoteBullet">
    <w:name w:val="Note Bullet"/>
    <w:basedOn w:val="Note"/>
    <w:rsid w:val="00DA1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8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865"/>
    <w:rPr>
      <w:b/>
      <w:smallCaps/>
    </w:rPr>
  </w:style>
  <w:style w:type="paragraph" w:customStyle="1" w:styleId="TableListNumber">
    <w:name w:val="Table List Number"/>
    <w:basedOn w:val="ListNumber"/>
    <w:rsid w:val="00DA1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865"/>
    <w:pPr>
      <w:numPr>
        <w:numId w:val="8"/>
      </w:numPr>
    </w:pPr>
  </w:style>
  <w:style w:type="paragraph" w:customStyle="1" w:styleId="ListAlpha2">
    <w:name w:val="List Alpha 2"/>
    <w:basedOn w:val="List2"/>
    <w:rsid w:val="00DA1865"/>
    <w:pPr>
      <w:numPr>
        <w:numId w:val="7"/>
      </w:numPr>
    </w:pPr>
  </w:style>
  <w:style w:type="paragraph" w:styleId="List2">
    <w:name w:val="List 2"/>
    <w:basedOn w:val="BodyText"/>
    <w:rsid w:val="00DA1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8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865"/>
    <w:pPr>
      <w:numPr>
        <w:numId w:val="3"/>
      </w:numPr>
    </w:pPr>
  </w:style>
  <w:style w:type="paragraph" w:styleId="ListContinue2">
    <w:name w:val="List Continue 2"/>
    <w:basedOn w:val="List2"/>
    <w:rsid w:val="00DA1865"/>
    <w:pPr>
      <w:ind w:firstLine="0"/>
    </w:pPr>
  </w:style>
  <w:style w:type="paragraph" w:styleId="ListContinue3">
    <w:name w:val="List Continue 3"/>
    <w:basedOn w:val="List3"/>
    <w:rsid w:val="00DA1865"/>
    <w:pPr>
      <w:ind w:left="1021" w:firstLine="0"/>
    </w:pPr>
  </w:style>
  <w:style w:type="paragraph" w:styleId="ListContinue4">
    <w:name w:val="List Continue 4"/>
    <w:basedOn w:val="List4"/>
    <w:rsid w:val="00DA1865"/>
    <w:pPr>
      <w:ind w:firstLine="0"/>
    </w:pPr>
  </w:style>
  <w:style w:type="paragraph" w:styleId="ListContinue5">
    <w:name w:val="List Continue 5"/>
    <w:basedOn w:val="List5"/>
    <w:rsid w:val="00DA1865"/>
    <w:pPr>
      <w:ind w:firstLine="0"/>
    </w:pPr>
  </w:style>
  <w:style w:type="paragraph" w:styleId="ListNumber3">
    <w:name w:val="List Number 3"/>
    <w:basedOn w:val="List3"/>
    <w:rsid w:val="00DA1865"/>
    <w:pPr>
      <w:numPr>
        <w:numId w:val="4"/>
      </w:numPr>
    </w:pPr>
  </w:style>
  <w:style w:type="paragraph" w:styleId="ListNumber4">
    <w:name w:val="List Number 4"/>
    <w:basedOn w:val="List4"/>
    <w:rsid w:val="00DA1865"/>
    <w:pPr>
      <w:numPr>
        <w:numId w:val="5"/>
      </w:numPr>
    </w:pPr>
  </w:style>
  <w:style w:type="paragraph" w:styleId="ListNumber5">
    <w:name w:val="List Number 5"/>
    <w:basedOn w:val="List5"/>
    <w:rsid w:val="00DA1865"/>
    <w:pPr>
      <w:numPr>
        <w:numId w:val="6"/>
      </w:numPr>
    </w:pPr>
  </w:style>
  <w:style w:type="paragraph" w:styleId="BlockText">
    <w:name w:val="Block Text"/>
    <w:basedOn w:val="Normal"/>
    <w:rsid w:val="00DA1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865"/>
    <w:rPr>
      <w:sz w:val="16"/>
      <w:vertAlign w:val="superscript"/>
    </w:rPr>
  </w:style>
  <w:style w:type="character" w:customStyle="1" w:styleId="Symbols">
    <w:name w:val="Symbols"/>
    <w:basedOn w:val="DefaultParagraphFont"/>
    <w:rsid w:val="00DA1865"/>
    <w:rPr>
      <w:rFonts w:ascii="Symbol" w:hAnsi="Symbol"/>
    </w:rPr>
  </w:style>
  <w:style w:type="character" w:customStyle="1" w:styleId="MenuOptions">
    <w:name w:val="Menu Options"/>
    <w:basedOn w:val="DefaultParagraphFont"/>
    <w:rsid w:val="00DA1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865"/>
    <w:rPr>
      <w:b/>
    </w:rPr>
  </w:style>
  <w:style w:type="character" w:customStyle="1" w:styleId="Underlined">
    <w:name w:val="Underlined"/>
    <w:basedOn w:val="DefaultParagraphFont"/>
    <w:rsid w:val="00DA1865"/>
    <w:rPr>
      <w:u w:val="single"/>
    </w:rPr>
  </w:style>
  <w:style w:type="paragraph" w:customStyle="1" w:styleId="TableBodyTextRight">
    <w:name w:val="Table Body Text Right"/>
    <w:basedOn w:val="TableBodyText"/>
    <w:rsid w:val="00DA1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865"/>
    <w:rPr>
      <w:sz w:val="18"/>
    </w:rPr>
  </w:style>
  <w:style w:type="paragraph" w:customStyle="1" w:styleId="BodySmallRight">
    <w:name w:val="Body Small Right"/>
    <w:basedOn w:val="BodyTextRight"/>
    <w:rsid w:val="00DA1865"/>
    <w:rPr>
      <w:sz w:val="18"/>
      <w:szCs w:val="18"/>
    </w:rPr>
  </w:style>
  <w:style w:type="paragraph" w:customStyle="1" w:styleId="MarginEdition">
    <w:name w:val="Margin Edition"/>
    <w:basedOn w:val="MarginNote"/>
    <w:rsid w:val="00DA1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865"/>
    <w:rPr>
      <w:sz w:val="2"/>
      <w:szCs w:val="2"/>
    </w:rPr>
  </w:style>
  <w:style w:type="character" w:customStyle="1" w:styleId="Small">
    <w:name w:val="Small"/>
    <w:basedOn w:val="DefaultParagraphFont"/>
    <w:rsid w:val="00DA1865"/>
    <w:rPr>
      <w:sz w:val="16"/>
    </w:rPr>
  </w:style>
  <w:style w:type="paragraph" w:customStyle="1" w:styleId="WideTable">
    <w:name w:val="Wide Table"/>
    <w:basedOn w:val="Normal"/>
    <w:rsid w:val="00DA1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865"/>
  </w:style>
  <w:style w:type="paragraph" w:styleId="Quote">
    <w:name w:val="Quote"/>
    <w:basedOn w:val="Heading1"/>
    <w:link w:val="QuoteChar"/>
    <w:qFormat/>
    <w:rsid w:val="00DA1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865"/>
    <w:pPr>
      <w:pageBreakBefore/>
    </w:pPr>
  </w:style>
  <w:style w:type="paragraph" w:customStyle="1" w:styleId="Border">
    <w:name w:val="Border"/>
    <w:basedOn w:val="Normal"/>
    <w:qFormat/>
    <w:rsid w:val="00DA1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865"/>
    <w:rPr>
      <w:u w:val="single"/>
    </w:rPr>
  </w:style>
  <w:style w:type="character" w:customStyle="1" w:styleId="BoldandItalics">
    <w:name w:val="Bold and Italics"/>
    <w:qFormat/>
    <w:rsid w:val="00DA1865"/>
    <w:rPr>
      <w:b/>
      <w:i/>
      <w:u w:val="none"/>
    </w:rPr>
  </w:style>
  <w:style w:type="paragraph" w:styleId="BalloonText">
    <w:name w:val="Balloon Text"/>
    <w:basedOn w:val="Normal"/>
    <w:link w:val="BalloonTextChar"/>
    <w:rsid w:val="00DA1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865"/>
    <w:pPr>
      <w:spacing w:before="0" w:after="0"/>
    </w:pPr>
  </w:style>
  <w:style w:type="paragraph" w:customStyle="1" w:styleId="BodyTextBold">
    <w:name w:val="Body Text Bold"/>
    <w:basedOn w:val="BodyText"/>
    <w:qFormat/>
    <w:rsid w:val="00DA1865"/>
    <w:rPr>
      <w:b/>
    </w:rPr>
  </w:style>
  <w:style w:type="character" w:styleId="Hyperlink">
    <w:name w:val="Hyperlink"/>
    <w:basedOn w:val="DefaultParagraphFont"/>
    <w:uiPriority w:val="99"/>
    <w:unhideWhenUsed/>
    <w:rsid w:val="00CF2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3129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PUAFIR509 Implement prevention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