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05B" w:rsidP="00E97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PUAFIR508 Develop and analyse the behaviour and suppression options for a wildfire</w:t>
      </w:r>
      <w:r>
        <w:fldChar w:fldCharType="end"/>
      </w:r>
    </w:p>
    <w:p w:rsidR="00E9705B" w:rsidP="00E9705B">
      <w:pPr>
        <w:pStyle w:val="Version"/>
        <w:sectPr w:rsidSect="00F07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871" w:rsidP="00F07871">
      <w:pPr>
        <w:pStyle w:val="SuperHeading"/>
      </w:pPr>
      <w:r w:rsidRPr="00F07871">
        <w:t>PUAFIR508 Develop and analyse the behaviour and suppression options for a wildfire</w:t>
      </w:r>
    </w:p>
    <w:p w:rsidR="00000000" w:rsidRPr="00F07871" w:rsidP="00F07871">
      <w:pPr>
        <w:pStyle w:val="Heading1"/>
      </w:pPr>
      <w:bookmarkStart w:id="1" w:name="O_1030792"/>
      <w:bookmarkEnd w:id="1"/>
      <w:r w:rsidRPr="00F078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Release 1.</w:t>
            </w:r>
            <w:r w:rsidRPr="00F07871">
              <w:t xml:space="preserve"> This is the first release of this unit of competency in the PUA Public Safety Training Package.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2" w:name="O_1030793"/>
      <w:bookmarkEnd w:id="2"/>
      <w:r w:rsidRPr="00F078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This unit of competency involves the skills and knowledge required to provide an analysis of the behaviour and spread of a wildfire and to prepare suppression options that are appropriate for expected fire behaviour.</w:t>
            </w:r>
          </w:p>
          <w:p w:rsidR="00000000" w:rsidRPr="00F07871" w:rsidP="00F07871">
            <w:pPr>
              <w:pStyle w:val="BodyText"/>
            </w:pPr>
            <w:r w:rsidRPr="00F07871">
              <w:t>The unit applies to personn</w:t>
            </w:r>
            <w:r w:rsidRPr="00F07871">
              <w:t>el required to provide fire behaviour and spread predictions for consideration by the incident management team and state control centre.</w:t>
            </w:r>
          </w:p>
          <w:p w:rsidR="00000000" w:rsidRPr="00F07871" w:rsidP="00F07871">
            <w:pPr>
              <w:pStyle w:val="BodyText"/>
            </w:pPr>
            <w:r w:rsidRPr="00F07871">
              <w:t>The fire sector is those sections of government departments, statutory authorities or organisations that have responsib</w:t>
            </w:r>
            <w:r w:rsidRPr="00F07871">
              <w:t>ility under jurisdictional arrangements for the delivery of firefighting and fire management services.</w:t>
            </w:r>
          </w:p>
          <w:p w:rsidR="00000000" w:rsidRPr="00F07871" w:rsidP="00F07871">
            <w:pPr>
              <w:pStyle w:val="BodyText"/>
            </w:pPr>
            <w:r w:rsidRPr="00F07871">
              <w:t>No licensing, legislative or certification requirements apply to this unit at the time of publication.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3" w:name="O_1030794"/>
      <w:bookmarkEnd w:id="3"/>
      <w:r w:rsidRPr="00F078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Not applic</w:t>
            </w:r>
            <w:r w:rsidRPr="00F07871">
              <w:t>able.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4" w:name="O_1030795"/>
      <w:bookmarkEnd w:id="4"/>
      <w:r w:rsidRPr="00F078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Fire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5" w:name="O_1030796"/>
      <w:bookmarkEnd w:id="5"/>
      <w:r w:rsidRPr="00F078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Fire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6" w:name="O_1030797"/>
      <w:bookmarkEnd w:id="6"/>
      <w:r w:rsidRPr="00F0787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PERFORMANCE CRITERIA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Performance criteria describe the performance needed to demonstrate achievement of the element.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Analyse factors that can</w:t>
            </w:r>
            <w:r w:rsidRPr="00F07871">
              <w:t xml:space="preserve"> </w:t>
            </w:r>
            <w:r w:rsidRPr="00F07871">
              <w:rPr>
                <w:rStyle w:val="SpecialBold"/>
              </w:rPr>
              <w:t xml:space="preserve">impact </w:t>
            </w:r>
            <w:r w:rsidRPr="00F07871">
              <w:t xml:space="preserve"> </w:t>
            </w:r>
            <w:r w:rsidRPr="00F07871">
              <w:rPr>
                <w:rStyle w:val="SpecialBold"/>
              </w:rPr>
              <w:t>a</w:t>
            </w:r>
            <w:r w:rsidRPr="00F07871">
              <w:t xml:space="preserve"> </w:t>
            </w:r>
            <w:r w:rsidRPr="00F07871">
              <w:rPr>
                <w:rStyle w:val="SpecialBold"/>
              </w:rPr>
              <w:t xml:space="preserve">wildfire and </w:t>
            </w:r>
            <w:r w:rsidRPr="00F07871">
              <w:rPr>
                <w:rStyle w:val="SpecialBold"/>
              </w:rPr>
              <w:t>develop predictions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 xml:space="preserve">Information on current and future fire behaviour and spread is collected from a range of sources and is </w:t>
            </w:r>
            <w:r w:rsidRPr="00F07871">
              <w:t>recorded, in accordance with organisational procedures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Analysis is undertaken of fuels, fuel assessment, weather analysis and the effects of topo</w:t>
            </w:r>
            <w:r w:rsidRPr="00F07871">
              <w:t>graphy on fire behaviour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Relevant site information is sought form data bases or experts, in accordance with organisational procedures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Appropriate fire prediction tools and references are utilised in the analysis of fire behaviour and spread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Fire behaviour and spread predictions are developed, in accordance with organisational procedures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Predicted fire behaviour is validated against actual observations and intelligence as it becomes available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Develop and maintain</w:t>
            </w:r>
            <w:r w:rsidRPr="00F07871">
              <w:t xml:space="preserve"> </w:t>
            </w:r>
            <w:r w:rsidRPr="00F07871">
              <w:rPr>
                <w:rStyle w:val="SpecialBold"/>
              </w:rPr>
              <w:t xml:space="preserve">maps and data </w:t>
            </w:r>
            <w:r w:rsidRPr="00F07871">
              <w:rPr>
                <w:rStyle w:val="SpecialBold"/>
              </w:rPr>
              <w:t xml:space="preserve"> </w:t>
            </w:r>
            <w:r w:rsidRPr="00F07871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Required map information and data regarding predicted fire spread and behaviour is prepared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Quality information is provided within required timeframes for fire control planning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Key assumptions and limitations affecting the predictions are identified and reported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Fire behaviour and spread predictions are updated as new weather and fire information becomes available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rPr>
                <w:rStyle w:val="SpecialBold"/>
              </w:rPr>
              <w:t xml:space="preserve">Analyse and communicate  risks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 xml:space="preserve">Location and timing </w:t>
            </w:r>
            <w:r w:rsidRPr="00F07871">
              <w:t>of potential future impact of the fire is predicted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Key risks of fire to human, economic and environmental assets are considered, in accordance with organisational procedures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Fire and weather are monitored to assess if and or when fire behaviour is likely to change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 xml:space="preserve">Identified risks and impacts are communicated to relevant personnel 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 xml:space="preserve"> </w:t>
            </w:r>
            <w:r w:rsidRPr="00F07871">
              <w:rPr>
                <w:rStyle w:val="SpecialBold"/>
              </w:rPr>
              <w:t>Contribute to the analysis of</w:t>
            </w:r>
            <w:r w:rsidRPr="00F07871">
              <w:t xml:space="preserve"> </w:t>
            </w:r>
            <w:r w:rsidRPr="00F07871">
              <w:rPr>
                <w:rStyle w:val="SpecialBold"/>
              </w:rPr>
              <w:t xml:space="preserve">fire suppression options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Participate in preparatio</w:t>
            </w:r>
            <w:r w:rsidRPr="00F07871">
              <w:t>n of options analysis for consideration by the Incident Management Team (IMT)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Relevant time frames and fire behaviour thresholds for fire suppression strategies and tactics are considered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 xml:space="preserve">Predicted changes to or variations in fire behaviour </w:t>
            </w:r>
            <w:r w:rsidRPr="00F07871">
              <w:t>conditions due to fuel, weather, topography and fire size are reviewed and considered</w:t>
            </w:r>
          </w:p>
        </w:tc>
      </w:tr>
      <w:tr w:rsidTr="00F078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Advice and analysis are provided to the IMT, in accordance with organisational procedures, to assist in develo</w:t>
            </w:r>
            <w:r w:rsidRPr="00F07871">
              <w:t>ping strategies including fall back strategies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7" w:name="O_1030798"/>
      <w:bookmarkEnd w:id="7"/>
      <w:r w:rsidRPr="00F078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Foundation skills essential to performance are explicit in the performance criteria of this unit of competency.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8" w:name="O_1030799"/>
      <w:bookmarkEnd w:id="8"/>
      <w:r w:rsidRPr="00F078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Range is restricted to essential operating conditions and any other variables essential to the work environment.</w:t>
            </w:r>
          </w:p>
          <w:p w:rsidR="00000000" w:rsidP="00F07871">
            <w:pPr>
              <w:pStyle w:val="BodyText"/>
              <w:rPr>
                <w:lang w:val="en-NZ"/>
              </w:rPr>
            </w:pPr>
            <w:r w:rsidRPr="00F07871">
              <w:t>Non-essential conditions may be found in the Companion Volume Implementation Guide.</w:t>
            </w:r>
          </w:p>
        </w:tc>
      </w:tr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firefighting strategies must include</w:t>
            </w:r>
          </w:p>
          <w:p w:rsidR="00000000" w:rsidP="00F0787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ListBullet"/>
            </w:pPr>
            <w:r w:rsidRPr="00F07871">
              <w:t>defensive strategi</w:t>
            </w:r>
            <w:r w:rsidRPr="00F07871">
              <w:t>es - community and asset protection</w:t>
            </w:r>
          </w:p>
          <w:p w:rsidR="00000000" w:rsidP="00F07871">
            <w:pPr>
              <w:pStyle w:val="ListBullet"/>
              <w:rPr>
                <w:lang w:val="en-NZ"/>
              </w:rPr>
            </w:pPr>
            <w:r w:rsidRPr="00F07871">
              <w:t>offensive strategies - direct, indirect and parallel attack</w:t>
            </w:r>
          </w:p>
        </w:tc>
      </w:tr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firefighting tactics must include</w:t>
            </w:r>
          </w:p>
          <w:p w:rsidR="00000000" w:rsidP="00F0787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ListBullet"/>
            </w:pPr>
            <w:r w:rsidRPr="00F07871">
              <w:t>aerial suppression</w:t>
            </w:r>
          </w:p>
          <w:p w:rsidR="00000000" w:rsidRPr="00F07871" w:rsidP="00F07871">
            <w:pPr>
              <w:pStyle w:val="ListBullet"/>
            </w:pPr>
            <w:r w:rsidRPr="00F07871">
              <w:t>back burning and burning out</w:t>
            </w:r>
          </w:p>
          <w:p w:rsidR="00000000" w:rsidRPr="00F07871" w:rsidP="00F07871">
            <w:pPr>
              <w:pStyle w:val="ListBullet"/>
            </w:pPr>
            <w:r w:rsidRPr="00F07871">
              <w:t>control line construction - hand and machine</w:t>
            </w:r>
          </w:p>
          <w:p w:rsidR="00000000" w:rsidRPr="00F07871" w:rsidP="00F07871">
            <w:pPr>
              <w:pStyle w:val="ListBullet"/>
            </w:pPr>
            <w:r w:rsidRPr="00F07871">
              <w:t>direct application</w:t>
            </w:r>
            <w:r w:rsidRPr="00F07871">
              <w:t xml:space="preserve"> of firefighting media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9" w:name="O_1030800"/>
      <w:bookmarkEnd w:id="9"/>
      <w:r w:rsidRPr="00F078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8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871" w:rsidP="00F07871">
            <w:pPr>
              <w:pStyle w:val="BodyText"/>
            </w:pPr>
            <w:r w:rsidRPr="00F07871">
              <w:t>This unit replaces and is equivalent to PUAFIR512 Develop and analyse the behaviour and suppression options for a Level 2 wildfire.</w:t>
            </w:r>
          </w:p>
        </w:tc>
      </w:tr>
    </w:tbl>
    <w:p w:rsidR="00000000" w:rsidRPr="00F07871" w:rsidP="00F07871">
      <w:pPr>
        <w:pStyle w:val="NoPaddingFontSize1"/>
      </w:pPr>
    </w:p>
    <w:p w:rsidR="00000000" w:rsidRPr="00F07871" w:rsidP="00F07871">
      <w:pPr>
        <w:pStyle w:val="AllowPageBreak"/>
      </w:pPr>
    </w:p>
    <w:p w:rsidR="00000000" w:rsidRPr="00F07871" w:rsidP="00F07871">
      <w:pPr>
        <w:pStyle w:val="Heading1"/>
      </w:pPr>
      <w:bookmarkStart w:id="10" w:name="O_1030807"/>
      <w:bookmarkEnd w:id="10"/>
      <w:r w:rsidRPr="00F07871">
        <w:t>Links</w:t>
      </w:r>
    </w:p>
    <w:p w:rsidR="00000000" w:rsidRPr="00F07871" w:rsidP="00E9705B">
      <w:pPr>
        <w:pStyle w:val="BodyText"/>
      </w:pPr>
      <w:r w:rsidRPr="00F0787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1F8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7871" w:rsidP="00F07871"/>
    <w:sectPr w:rsidSect="00F078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71" w:rsidRPr="00E9705B" w:rsidP="00E97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5B" w:rsidP="00F07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05B" w:rsidP="00F07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9705B" w:rsidP="00F07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871" w:rsidRPr="00E9705B" w:rsidP="00E97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5B" w:rsidRPr="002D2AF8" w:rsidP="00F07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PUAFIR508 Develop and analyse the behaviour and suppression options for a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9705B" w:rsidP="00F07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9E3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82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871"/>
  </w:style>
  <w:style w:type="character" w:customStyle="1" w:styleId="Heading1Char">
    <w:name w:val="Heading 1 Char"/>
    <w:basedOn w:val="DefaultParagraphFont"/>
    <w:link w:val="Heading1"/>
    <w:rsid w:val="00F07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8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871"/>
    <w:rPr>
      <w:b/>
      <w:spacing w:val="0"/>
    </w:rPr>
  </w:style>
  <w:style w:type="paragraph" w:customStyle="1" w:styleId="SuperHeading">
    <w:name w:val="SuperHeading"/>
    <w:basedOn w:val="Normal"/>
    <w:rsid w:val="00F07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7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8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8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871"/>
    <w:rPr>
      <w:i/>
    </w:rPr>
  </w:style>
  <w:style w:type="paragraph" w:styleId="Caption">
    <w:name w:val="caption"/>
    <w:basedOn w:val="BodyText"/>
    <w:next w:val="Normal"/>
    <w:qFormat/>
    <w:rsid w:val="00F07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871"/>
  </w:style>
  <w:style w:type="paragraph" w:styleId="TableofFigures">
    <w:name w:val="table of figures"/>
    <w:basedOn w:val="Normal"/>
    <w:next w:val="Normal"/>
    <w:semiHidden/>
    <w:rsid w:val="00F07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8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871"/>
    <w:rPr>
      <w:rFonts w:ascii="Wingdings" w:hAnsi="Wingdings"/>
    </w:rPr>
  </w:style>
  <w:style w:type="paragraph" w:customStyle="1" w:styleId="TableHeading">
    <w:name w:val="Table Heading"/>
    <w:basedOn w:val="HeadingBase"/>
    <w:rsid w:val="00F07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871"/>
    <w:rPr>
      <w:color w:val="0033CC"/>
      <w:u w:val="none"/>
    </w:rPr>
  </w:style>
  <w:style w:type="paragraph" w:customStyle="1" w:styleId="BodyTextRight">
    <w:name w:val="Body Text Right"/>
    <w:basedOn w:val="BodyText"/>
    <w:rsid w:val="00F07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871"/>
    <w:rPr>
      <w:sz w:val="32"/>
    </w:rPr>
  </w:style>
  <w:style w:type="paragraph" w:customStyle="1" w:styleId="HeadingProcedure">
    <w:name w:val="Heading Procedure"/>
    <w:basedOn w:val="HeadingBase"/>
    <w:next w:val="Normal"/>
    <w:rsid w:val="00F07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871"/>
    <w:pPr>
      <w:spacing w:before="60" w:after="60"/>
    </w:pPr>
  </w:style>
  <w:style w:type="paragraph" w:styleId="ListContinue">
    <w:name w:val="List Continue"/>
    <w:basedOn w:val="List"/>
    <w:rsid w:val="00F07871"/>
    <w:pPr>
      <w:ind w:firstLine="0"/>
    </w:pPr>
  </w:style>
  <w:style w:type="paragraph" w:customStyle="1" w:styleId="ListNote">
    <w:name w:val="List Note"/>
    <w:basedOn w:val="List"/>
    <w:rsid w:val="00F07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871"/>
    <w:rPr>
      <w:rFonts w:ascii="Courier New" w:hAnsi="Courier New"/>
    </w:rPr>
  </w:style>
  <w:style w:type="paragraph" w:customStyle="1" w:styleId="NoteBullet">
    <w:name w:val="Note Bullet"/>
    <w:basedOn w:val="Note"/>
    <w:rsid w:val="00F07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8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871"/>
    <w:rPr>
      <w:b/>
      <w:smallCaps/>
    </w:rPr>
  </w:style>
  <w:style w:type="paragraph" w:customStyle="1" w:styleId="TableListNumber">
    <w:name w:val="Table List Number"/>
    <w:basedOn w:val="ListNumber"/>
    <w:rsid w:val="00F07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871"/>
    <w:pPr>
      <w:numPr>
        <w:numId w:val="8"/>
      </w:numPr>
    </w:pPr>
  </w:style>
  <w:style w:type="paragraph" w:customStyle="1" w:styleId="ListAlpha2">
    <w:name w:val="List Alpha 2"/>
    <w:basedOn w:val="List2"/>
    <w:rsid w:val="00F07871"/>
    <w:pPr>
      <w:numPr>
        <w:numId w:val="7"/>
      </w:numPr>
    </w:pPr>
  </w:style>
  <w:style w:type="paragraph" w:styleId="List2">
    <w:name w:val="List 2"/>
    <w:basedOn w:val="BodyText"/>
    <w:rsid w:val="00F07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8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8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871"/>
    <w:pPr>
      <w:numPr>
        <w:numId w:val="3"/>
      </w:numPr>
    </w:pPr>
  </w:style>
  <w:style w:type="paragraph" w:styleId="ListContinue2">
    <w:name w:val="List Continue 2"/>
    <w:basedOn w:val="List2"/>
    <w:rsid w:val="00F07871"/>
    <w:pPr>
      <w:ind w:firstLine="0"/>
    </w:pPr>
  </w:style>
  <w:style w:type="paragraph" w:styleId="ListContinue3">
    <w:name w:val="List Continue 3"/>
    <w:basedOn w:val="List3"/>
    <w:rsid w:val="00F07871"/>
    <w:pPr>
      <w:ind w:left="1021" w:firstLine="0"/>
    </w:pPr>
  </w:style>
  <w:style w:type="paragraph" w:styleId="ListContinue4">
    <w:name w:val="List Continue 4"/>
    <w:basedOn w:val="List4"/>
    <w:rsid w:val="00F07871"/>
    <w:pPr>
      <w:ind w:firstLine="0"/>
    </w:pPr>
  </w:style>
  <w:style w:type="paragraph" w:styleId="ListContinue5">
    <w:name w:val="List Continue 5"/>
    <w:basedOn w:val="List5"/>
    <w:rsid w:val="00F07871"/>
    <w:pPr>
      <w:ind w:firstLine="0"/>
    </w:pPr>
  </w:style>
  <w:style w:type="paragraph" w:styleId="ListNumber3">
    <w:name w:val="List Number 3"/>
    <w:basedOn w:val="List3"/>
    <w:rsid w:val="00F07871"/>
    <w:pPr>
      <w:numPr>
        <w:numId w:val="4"/>
      </w:numPr>
    </w:pPr>
  </w:style>
  <w:style w:type="paragraph" w:styleId="ListNumber4">
    <w:name w:val="List Number 4"/>
    <w:basedOn w:val="List4"/>
    <w:rsid w:val="00F07871"/>
    <w:pPr>
      <w:numPr>
        <w:numId w:val="5"/>
      </w:numPr>
    </w:pPr>
  </w:style>
  <w:style w:type="paragraph" w:styleId="ListNumber5">
    <w:name w:val="List Number 5"/>
    <w:basedOn w:val="List5"/>
    <w:rsid w:val="00F07871"/>
    <w:pPr>
      <w:numPr>
        <w:numId w:val="6"/>
      </w:numPr>
    </w:pPr>
  </w:style>
  <w:style w:type="paragraph" w:styleId="BlockText">
    <w:name w:val="Block Text"/>
    <w:basedOn w:val="Normal"/>
    <w:rsid w:val="00F07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871"/>
    <w:rPr>
      <w:sz w:val="16"/>
      <w:vertAlign w:val="superscript"/>
    </w:rPr>
  </w:style>
  <w:style w:type="character" w:customStyle="1" w:styleId="Symbols">
    <w:name w:val="Symbols"/>
    <w:basedOn w:val="DefaultParagraphFont"/>
    <w:rsid w:val="00F07871"/>
    <w:rPr>
      <w:rFonts w:ascii="Symbol" w:hAnsi="Symbol"/>
    </w:rPr>
  </w:style>
  <w:style w:type="character" w:customStyle="1" w:styleId="MenuOptions">
    <w:name w:val="Menu Options"/>
    <w:basedOn w:val="DefaultParagraphFont"/>
    <w:rsid w:val="00F07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871"/>
    <w:rPr>
      <w:b/>
    </w:rPr>
  </w:style>
  <w:style w:type="character" w:customStyle="1" w:styleId="Underlined">
    <w:name w:val="Underlined"/>
    <w:basedOn w:val="DefaultParagraphFont"/>
    <w:rsid w:val="00F07871"/>
    <w:rPr>
      <w:u w:val="single"/>
    </w:rPr>
  </w:style>
  <w:style w:type="paragraph" w:customStyle="1" w:styleId="TableBodyTextRight">
    <w:name w:val="Table Body Text Right"/>
    <w:basedOn w:val="TableBodyText"/>
    <w:rsid w:val="00F07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871"/>
    <w:rPr>
      <w:sz w:val="18"/>
    </w:rPr>
  </w:style>
  <w:style w:type="paragraph" w:customStyle="1" w:styleId="BodySmallRight">
    <w:name w:val="Body Small Right"/>
    <w:basedOn w:val="BodyTextRight"/>
    <w:rsid w:val="00F07871"/>
    <w:rPr>
      <w:sz w:val="18"/>
      <w:szCs w:val="18"/>
    </w:rPr>
  </w:style>
  <w:style w:type="paragraph" w:customStyle="1" w:styleId="MarginEdition">
    <w:name w:val="Margin Edition"/>
    <w:basedOn w:val="MarginNote"/>
    <w:rsid w:val="00F07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871"/>
    <w:rPr>
      <w:sz w:val="2"/>
      <w:szCs w:val="2"/>
    </w:rPr>
  </w:style>
  <w:style w:type="character" w:customStyle="1" w:styleId="Small">
    <w:name w:val="Small"/>
    <w:basedOn w:val="DefaultParagraphFont"/>
    <w:rsid w:val="00F07871"/>
    <w:rPr>
      <w:sz w:val="16"/>
    </w:rPr>
  </w:style>
  <w:style w:type="paragraph" w:customStyle="1" w:styleId="WideTable">
    <w:name w:val="Wide Table"/>
    <w:basedOn w:val="Normal"/>
    <w:rsid w:val="00F07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871"/>
  </w:style>
  <w:style w:type="paragraph" w:styleId="Quote">
    <w:name w:val="Quote"/>
    <w:basedOn w:val="Heading1"/>
    <w:link w:val="QuoteChar"/>
    <w:qFormat/>
    <w:rsid w:val="00F07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871"/>
    <w:pPr>
      <w:pageBreakBefore/>
    </w:pPr>
  </w:style>
  <w:style w:type="paragraph" w:customStyle="1" w:styleId="Border">
    <w:name w:val="Border"/>
    <w:basedOn w:val="Normal"/>
    <w:qFormat/>
    <w:rsid w:val="00F07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871"/>
    <w:rPr>
      <w:u w:val="single"/>
    </w:rPr>
  </w:style>
  <w:style w:type="character" w:customStyle="1" w:styleId="BoldandItalics">
    <w:name w:val="Bold and Italics"/>
    <w:qFormat/>
    <w:rsid w:val="00F07871"/>
    <w:rPr>
      <w:b/>
      <w:i/>
      <w:u w:val="none"/>
    </w:rPr>
  </w:style>
  <w:style w:type="paragraph" w:styleId="BalloonText">
    <w:name w:val="Balloon Text"/>
    <w:basedOn w:val="Normal"/>
    <w:link w:val="BalloonTextChar"/>
    <w:rsid w:val="00F07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871"/>
    <w:pPr>
      <w:spacing w:before="0" w:after="0"/>
    </w:pPr>
  </w:style>
  <w:style w:type="paragraph" w:customStyle="1" w:styleId="BodyTextBold">
    <w:name w:val="Body Text Bold"/>
    <w:basedOn w:val="BodyText"/>
    <w:qFormat/>
    <w:rsid w:val="00F07871"/>
    <w:rPr>
      <w:b/>
    </w:rPr>
  </w:style>
  <w:style w:type="character" w:styleId="Hyperlink">
    <w:name w:val="Hyperlink"/>
    <w:basedOn w:val="DefaultParagraphFont"/>
    <w:uiPriority w:val="99"/>
    <w:unhideWhenUsed/>
    <w:rsid w:val="00E97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4073</Characters>
  <Application>Microsoft Office Word</Application>
  <DocSecurity>0</DocSecurity>
  <Lines>193</Lines>
  <Paragraphs>98</Paragraphs>
  <ScaleCrop>false</ScaleCrop>
  <Company>Author-it Software Corporation Ltd.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PUAFIR508 Develop and analyse the behaviour and suppression options for a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