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DDB" w:rsidP="00B75DDB">
      <w:pPr>
        <w:pStyle w:val="Title"/>
      </w:pPr>
      <w:r>
        <w:fldChar w:fldCharType="begin"/>
      </w:r>
      <w:r>
        <w:instrText xml:space="preserve"> TITLE   \* MERGEFORMAT </w:instrText>
      </w:r>
      <w:r>
        <w:fldChar w:fldCharType="separate"/>
      </w:r>
      <w:r>
        <w:t>PUAFIR507 Inspect building fire safety systems</w:t>
      </w:r>
      <w:r>
        <w:fldChar w:fldCharType="end"/>
      </w:r>
    </w:p>
    <w:p w:rsidR="00B75DDB" w:rsidP="00B75DDB">
      <w:pPr>
        <w:pStyle w:val="Version"/>
        <w:sectPr w:rsidSect="002709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991" w:rsidP="00270991">
      <w:pPr>
        <w:pStyle w:val="SuperHeading"/>
      </w:pPr>
      <w:r w:rsidRPr="00270991">
        <w:t>PUAFIR507 Inspect building fire safety systems</w:t>
      </w:r>
    </w:p>
    <w:p w:rsidR="00000000" w:rsidRPr="00270991" w:rsidP="00270991">
      <w:pPr>
        <w:pStyle w:val="Heading1"/>
      </w:pPr>
      <w:bookmarkStart w:id="1" w:name="O_1030773"/>
      <w:bookmarkEnd w:id="1"/>
      <w:r w:rsidRPr="00270991">
        <w:t>Modification History</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Release 1.</w:t>
            </w:r>
            <w:r w:rsidRPr="00270991">
              <w:t xml:space="preserve"> This is the first release of this unit of competency in the PUA Public Safety Training Package.</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2" w:name="O_1030774"/>
      <w:bookmarkEnd w:id="2"/>
      <w:r w:rsidRPr="00270991">
        <w:t>Application</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This unit of competency involves the skills and knowledge required to inspect building</w:t>
            </w:r>
            <w:r w:rsidRPr="00270991">
              <w:t xml:space="preserve"> fire safety systems. It includes interpreting building plans and associated documentation for fire safety systems; locating and noting variations to systems; assessing the operation and maintenance of the systems and to report on the findings of the inspe</w:t>
            </w:r>
            <w:r w:rsidRPr="00270991">
              <w:t xml:space="preserve">ction in accordance with organisational requirements. </w:t>
            </w:r>
          </w:p>
          <w:p w:rsidR="00000000" w:rsidRPr="00270991" w:rsidP="00270991">
            <w:pPr>
              <w:pStyle w:val="BodyText"/>
            </w:pPr>
            <w:r w:rsidRPr="00270991">
              <w:t xml:space="preserve">The unit is applicable to personnel who are authorised by their organisation to enter buildings to conduct inspections of installed fire safety systems and to report on any matters arising in relation </w:t>
            </w:r>
            <w:r w:rsidRPr="00270991">
              <w:t xml:space="preserve">to their location, operation, maintenance and compliance. </w:t>
            </w:r>
          </w:p>
          <w:p w:rsidR="00000000" w:rsidRPr="00270991" w:rsidP="00270991">
            <w:pPr>
              <w:pStyle w:val="BodyText"/>
            </w:pPr>
            <w:r w:rsidRPr="00270991">
              <w:t>The fire sector is those sections of government departments, statutory authorities or organisations that have responsibility under jurisdictional arrangements for the delivery of firefighting and f</w:t>
            </w:r>
            <w:r w:rsidRPr="00270991">
              <w:t>ire management services.</w:t>
            </w:r>
          </w:p>
          <w:p w:rsidR="00000000" w:rsidRPr="00270991" w:rsidP="00270991">
            <w:pPr>
              <w:pStyle w:val="BodyText"/>
            </w:pPr>
            <w:r w:rsidRPr="00270991">
              <w:t>No licensing, legislative or certification requirements apply to this unit at the time of publication.</w:t>
            </w:r>
          </w:p>
        </w:tc>
      </w:tr>
    </w:tbl>
    <w:p w:rsidR="00B75DDB" w:rsidP="00270991">
      <w:pPr>
        <w:pStyle w:val="NoPaddingFontSize1"/>
      </w:pPr>
    </w:p>
    <w:p w:rsidR="00B75DDB" w:rsidP="00270991">
      <w:pPr>
        <w:pStyle w:val="NoPaddingFontSize1"/>
      </w:pPr>
    </w:p>
    <w:p w:rsidR="00000000" w:rsidRPr="00270991" w:rsidP="00270991">
      <w:pPr>
        <w:pStyle w:val="Heading1"/>
      </w:pPr>
      <w:bookmarkStart w:id="3" w:name="O_1030775"/>
      <w:bookmarkEnd w:id="3"/>
      <w:r w:rsidRPr="00270991">
        <w:t>Pre-requisite Unit</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It is essential that the prerequisite units listed below are obtained prior to the issu</w:t>
            </w:r>
            <w:r w:rsidRPr="00270991">
              <w:t>ance of this unit to individuals within the fire sector or the units contributing to the attainment of a fire qualification.</w:t>
            </w:r>
          </w:p>
          <w:p w:rsidR="00000000" w:rsidRPr="00270991" w:rsidP="00270991">
            <w:pPr>
              <w:pStyle w:val="BodyText"/>
            </w:pPr>
            <w:r w:rsidRPr="00270991">
              <w:t>PUAFIR302 Suppress urban fire</w:t>
            </w:r>
          </w:p>
          <w:p w:rsidR="00000000" w:rsidRPr="00270991" w:rsidP="00270991">
            <w:pPr>
              <w:pStyle w:val="BodyText"/>
            </w:pPr>
            <w:r w:rsidRPr="00270991">
              <w:t>PUAFIR314 Utilise installed fire safety systems</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4" w:name="O_1030776"/>
      <w:bookmarkEnd w:id="4"/>
      <w:r w:rsidRPr="00270991">
        <w:t>Competency Field</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Fire</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5" w:name="O_1030777"/>
      <w:bookmarkEnd w:id="5"/>
      <w:r w:rsidRPr="00270991">
        <w:t>Unit Sector</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Fire</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6" w:name="O_1030778"/>
      <w:bookmarkEnd w:id="6"/>
      <w:r w:rsidRPr="0027099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709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PERFORMANCE CRITERIA</w:t>
            </w:r>
          </w:p>
        </w:tc>
      </w:tr>
      <w:tr w:rsidTr="0027099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Performance criteria describe the performance needed to demonstrate achievement of the element.</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Determine scope of inspection</w:t>
            </w: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Class of building is identified, in accordance with National Construction Code (Building Code of Australia)</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Method</w:t>
            </w:r>
            <w:r w:rsidRPr="00270991">
              <w:t xml:space="preserve">ology for conducting inspection is determined </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Identify fire safety systems on documentation and locate in building</w:t>
            </w: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Fire safety systems and components are identified on building plans and associated documentation</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Fire safety systems are located in building and any variations between plans and actual locations are recorded</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Verify fire safety systems on building plan and associated documentation</w:t>
            </w: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Building plans and associated documentation are compared with the</w:t>
            </w:r>
            <w:r w:rsidRPr="00270991">
              <w:t xml:space="preserve"> actual location of the building’s fire safety systems</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Variations between the building plans and associated documentation and actual locations are recorded</w:t>
            </w:r>
          </w:p>
        </w:tc>
      </w:tr>
      <w:tr w:rsidTr="0027099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Review compliance of building</w:t>
            </w:r>
            <w:r>
              <w:rPr>
                <w:rStyle w:val="SpecialBold"/>
              </w:rPr>
              <w:t>’</w:t>
            </w:r>
            <w:r w:rsidRPr="00270991">
              <w:rPr>
                <w:rStyle w:val="SpecialBold"/>
              </w:rPr>
              <w:t>s</w:t>
            </w:r>
            <w:r w:rsidRPr="00270991">
              <w:t xml:space="preserve"> </w:t>
            </w:r>
            <w:r w:rsidRPr="00270991">
              <w:rPr>
                <w:rStyle w:val="SpecialBold"/>
              </w:rPr>
              <w:t>fire safety systems</w:t>
            </w: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Building fire safety systems are checked against design requirements and relevant industry standards</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Building</w:t>
            </w:r>
            <w:r>
              <w:t>’</w:t>
            </w:r>
            <w:r w:rsidRPr="00270991">
              <w:t>s emergency organisational structure is checked against design requirements and relevant industry standards</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Variations to design req</w:t>
            </w:r>
            <w:r w:rsidRPr="00270991">
              <w:t>uirements and relevant standards are noted and reported</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Inspect operation and maintenance of fire safety systems</w:t>
            </w: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 xml:space="preserve">Maintenance requirements are identified and examined </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 xml:space="preserve">Maintenance records are located and examined </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Maintenance procedures and log books are checked against design requirements and relevant standards</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Fire safety systems are tested in conjunction with a building representative and results are recorded and reported, in accordance with organisational</w:t>
            </w:r>
            <w:r w:rsidRPr="00270991">
              <w:t xml:space="preserve"> procedures and owner or occupier requirements</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Report on</w:t>
            </w:r>
            <w:r w:rsidRPr="00270991">
              <w:t xml:space="preserve"> </w:t>
            </w:r>
            <w:r w:rsidRPr="00270991">
              <w:rPr>
                <w:rStyle w:val="SpecialBold"/>
              </w:rPr>
              <w:t>operation and maintenance of fire safety systems</w:t>
            </w: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 xml:space="preserve">Variations to building plans and associated documentation are identified and outlined in report </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Information on review of the building’</w:t>
            </w:r>
            <w:r w:rsidRPr="00270991">
              <w:t>s fire safety systems</w:t>
            </w:r>
            <w:r>
              <w:t>’</w:t>
            </w:r>
            <w:r w:rsidRPr="00270991">
              <w:t xml:space="preserve"> compliance is provided to relevant personnel</w:t>
            </w:r>
          </w:p>
        </w:tc>
      </w:tr>
      <w:tr w:rsidTr="00270991">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099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Reports are distributed, in accordance with organisational procedures, legislation and/or owner or occupier requirements</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7" w:name="O_1030779"/>
      <w:bookmarkEnd w:id="7"/>
      <w:r w:rsidRPr="00270991">
        <w:t>Foundation Skills</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Foundation skills ess</w:t>
            </w:r>
            <w:r w:rsidRPr="00270991">
              <w:t>ential to performance are explicit in the performance criteria of this unit of competency.</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8" w:name="O_1030780"/>
      <w:bookmarkEnd w:id="8"/>
      <w:r w:rsidRPr="00270991">
        <w:t>Range of Conditions</w:t>
      </w:r>
    </w:p>
    <w:tbl>
      <w:tblPr>
        <w:tblW w:w="9497" w:type="dxa"/>
        <w:tblLayout w:type="fixed"/>
        <w:tblCellMar>
          <w:left w:w="62" w:type="dxa"/>
          <w:right w:w="62" w:type="dxa"/>
        </w:tblCellMar>
        <w:tblLook w:val="0000"/>
      </w:tblPr>
      <w:tblGrid>
        <w:gridCol w:w="4693"/>
        <w:gridCol w:w="4804"/>
      </w:tblGrid>
      <w:tr w:rsidTr="0027099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Range is restricted to essential operating conditions and any other variables essential to the work environment.</w:t>
            </w:r>
          </w:p>
          <w:p w:rsidR="00000000" w:rsidP="00270991">
            <w:pPr>
              <w:pStyle w:val="BodyText"/>
              <w:rPr>
                <w:lang w:val="en-NZ"/>
              </w:rPr>
            </w:pPr>
            <w:r w:rsidRPr="00270991">
              <w:t>Non-essential conditions may be found in the Companion Volume Implementation Guide.</w:t>
            </w:r>
          </w:p>
        </w:tc>
      </w:tr>
      <w:tr w:rsidTr="0027099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fire safety systems must include two or more of the following</w:t>
            </w:r>
          </w:p>
          <w:p w:rsidR="00000000" w:rsidP="00270991">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270991" w:rsidP="00270991">
            <w:pPr>
              <w:pStyle w:val="ListBullet"/>
            </w:pPr>
            <w:r w:rsidRPr="00270991">
              <w:t>alternative fire suppression system</w:t>
            </w:r>
          </w:p>
          <w:p w:rsidR="00000000" w:rsidRPr="00270991" w:rsidP="00270991">
            <w:pPr>
              <w:pStyle w:val="ListBullet"/>
            </w:pPr>
            <w:r w:rsidRPr="00270991">
              <w:t>building control system</w:t>
            </w:r>
          </w:p>
          <w:p w:rsidR="00000000" w:rsidRPr="00270991" w:rsidP="00270991">
            <w:pPr>
              <w:pStyle w:val="ListBullet"/>
            </w:pPr>
            <w:r w:rsidRPr="00270991">
              <w:t>building design requirements</w:t>
            </w:r>
          </w:p>
          <w:p w:rsidR="00000000" w:rsidRPr="00270991" w:rsidP="00270991">
            <w:pPr>
              <w:pStyle w:val="ListBullet"/>
            </w:pPr>
            <w:r w:rsidRPr="00270991">
              <w:t xml:space="preserve">emergency egress </w:t>
            </w:r>
            <w:r w:rsidRPr="00270991">
              <w:t>system</w:t>
            </w:r>
          </w:p>
          <w:p w:rsidR="00000000" w:rsidRPr="00270991" w:rsidP="00270991">
            <w:pPr>
              <w:pStyle w:val="ListBullet"/>
            </w:pPr>
            <w:r w:rsidRPr="00270991">
              <w:t>emergency vehicle access system</w:t>
            </w:r>
          </w:p>
          <w:p w:rsidR="00000000" w:rsidRPr="00270991" w:rsidP="00270991">
            <w:pPr>
              <w:pStyle w:val="ListBullet"/>
            </w:pPr>
            <w:r w:rsidRPr="00270991">
              <w:t>fire and emergency control centres and rooms</w:t>
            </w:r>
          </w:p>
          <w:p w:rsidR="00000000" w:rsidRPr="00270991" w:rsidP="00270991">
            <w:pPr>
              <w:pStyle w:val="ListBullet"/>
            </w:pPr>
            <w:r w:rsidRPr="00270991">
              <w:t>fire detection systems</w:t>
            </w:r>
          </w:p>
          <w:p w:rsidR="00000000" w:rsidRPr="00270991" w:rsidP="00270991">
            <w:pPr>
              <w:pStyle w:val="ListBullet"/>
            </w:pPr>
            <w:r w:rsidRPr="00270991">
              <w:t>fire hydrant and hydrant booster system</w:t>
            </w:r>
          </w:p>
          <w:p w:rsidR="00000000" w:rsidRPr="00270991" w:rsidP="00270991">
            <w:pPr>
              <w:pStyle w:val="ListBullet"/>
            </w:pPr>
            <w:r w:rsidRPr="00270991">
              <w:t>fire indicator panels, occupant warning and communications systems</w:t>
            </w:r>
          </w:p>
          <w:p w:rsidR="00000000" w:rsidRPr="00270991" w:rsidP="00270991">
            <w:pPr>
              <w:pStyle w:val="ListBullet"/>
            </w:pPr>
            <w:r w:rsidRPr="00270991">
              <w:t>fire resisting structures and compartmentations</w:t>
            </w:r>
          </w:p>
          <w:p w:rsidR="00000000" w:rsidRPr="00270991" w:rsidP="00270991">
            <w:pPr>
              <w:pStyle w:val="ListBullet"/>
            </w:pPr>
            <w:r w:rsidRPr="00270991">
              <w:t>fire sprinkler and sprinkler booster system</w:t>
            </w:r>
          </w:p>
          <w:p w:rsidR="00000000" w:rsidRPr="00270991" w:rsidP="00270991">
            <w:pPr>
              <w:pStyle w:val="ListBullet"/>
            </w:pPr>
            <w:r w:rsidRPr="00270991">
              <w:t xml:space="preserve">smoke hazard management and ancillary system </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9" w:name="O_1030781"/>
      <w:bookmarkEnd w:id="9"/>
      <w:r w:rsidRPr="00270991">
        <w:t>Unit Mapping Information</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This unit replaces and is equivalent to PUAFIR507B Inspect building fire</w:t>
            </w:r>
            <w:r w:rsidRPr="00270991">
              <w:t xml:space="preserve"> safety systems.</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10" w:name="O_1030788"/>
      <w:bookmarkEnd w:id="10"/>
      <w:r w:rsidRPr="00270991">
        <w:t>Links</w:t>
      </w:r>
    </w:p>
    <w:p w:rsidR="00000000" w:rsidRPr="00270991" w:rsidP="00B75DDB">
      <w:pPr>
        <w:pStyle w:val="BodyText"/>
      </w:pPr>
      <w:r w:rsidRPr="0027099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4492F">
        <w:rPr>
          <w:rStyle w:val="Hyperlink"/>
        </w:rPr>
        <w:t>https://vetnet.gov.au/Pages/TrainingDocs.aspx?q=3eca5672-6d5a-410b-8942-810d0ba05bbf</w:t>
      </w:r>
      <w:r>
        <w:fldChar w:fldCharType="end"/>
      </w:r>
    </w:p>
    <w:p w:rsidR="00000000" w:rsidRPr="00270991" w:rsidP="00B75DDB">
      <w:pPr>
        <w:pStyle w:val="BodyText"/>
        <w:sectPr w:rsidSect="00270991">
          <w:headerReference w:type="default" r:id="rId10"/>
          <w:footerReference w:type="default" r:id="rId11"/>
          <w:pgSz w:w="11908" w:h="16833"/>
          <w:pgMar w:top="1702" w:right="1418" w:bottom="1702" w:left="1418" w:header="992" w:footer="992" w:gutter="0"/>
          <w:cols w:space="720"/>
          <w:noEndnote/>
          <w:docGrid w:linePitch="299"/>
        </w:sectPr>
      </w:pPr>
    </w:p>
    <w:p w:rsidR="00000000" w:rsidRPr="00270991" w:rsidP="00270991">
      <w:pPr>
        <w:pStyle w:val="SuperHeading"/>
      </w:pPr>
      <w:r w:rsidRPr="00270991">
        <w:t>Assessment Requirements for PUAFIR507 Inspect building fire safety systems</w:t>
      </w:r>
    </w:p>
    <w:p w:rsidR="00000000" w:rsidRPr="00270991" w:rsidP="00270991">
      <w:pPr>
        <w:pStyle w:val="Heading1"/>
      </w:pPr>
      <w:bookmarkStart w:id="11" w:name="O_1030783"/>
      <w:bookmarkEnd w:id="11"/>
      <w:r w:rsidRPr="00270991">
        <w:t>Modification History</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rPr>
                <w:rStyle w:val="SpecialBold"/>
              </w:rPr>
              <w:t>Release 1.</w:t>
            </w:r>
            <w:r w:rsidRPr="00270991">
              <w:t xml:space="preserve"> This is the first release of this unit of competency in the PUA Public Safety Training Package.</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12" w:name="O_1030784"/>
      <w:bookmarkEnd w:id="12"/>
      <w:r w:rsidRPr="00270991">
        <w:t>Performance Evidence</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Evidence required to demonstrate competence in this unit must be relevant to and satisfy all the requirements of the elements, performance criteria and range of conditions on at least one occasion and includes</w:t>
            </w:r>
          </w:p>
        </w:tc>
      </w:tr>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ListBullet"/>
            </w:pPr>
            <w:r w:rsidRPr="00270991">
              <w:t>applying Work, Health a</w:t>
            </w:r>
            <w:r w:rsidRPr="00270991">
              <w:t>nd Safety (WHS)/Occupational Health and Safety (OHS) organisational requirements</w:t>
            </w:r>
          </w:p>
          <w:p w:rsidR="00000000" w:rsidRPr="00270991" w:rsidP="00270991">
            <w:pPr>
              <w:pStyle w:val="ListBullet"/>
            </w:pPr>
            <w:r w:rsidRPr="00270991">
              <w:t>determining scope of inspection including interpreting building plans in relation to fire safety systems</w:t>
            </w:r>
          </w:p>
          <w:p w:rsidR="00000000" w:rsidRPr="00270991" w:rsidP="00270991">
            <w:pPr>
              <w:pStyle w:val="ListBullet"/>
            </w:pPr>
            <w:r w:rsidRPr="00270991">
              <w:t>identifying and comparing building</w:t>
            </w:r>
            <w:r>
              <w:t>’</w:t>
            </w:r>
            <w:r w:rsidRPr="00270991">
              <w:t xml:space="preserve">s installed fire safety system on building plans and associated documentation </w:t>
            </w:r>
          </w:p>
          <w:p w:rsidR="00000000" w:rsidRPr="00270991" w:rsidP="00270991">
            <w:pPr>
              <w:pStyle w:val="ListBullet"/>
            </w:pPr>
            <w:r w:rsidRPr="00270991">
              <w:t>inspecting and determining building’s fire safety system against design requirements, industry standards and organisational requirements</w:t>
            </w:r>
          </w:p>
          <w:p w:rsidR="00000000" w:rsidRPr="00270991" w:rsidP="00270991">
            <w:pPr>
              <w:pStyle w:val="ListBullet"/>
            </w:pPr>
            <w:r w:rsidRPr="00270991">
              <w:t>inter</w:t>
            </w:r>
            <w:r w:rsidRPr="00270991">
              <w:t>preting building plans in relation to fire safety systems</w:t>
            </w:r>
          </w:p>
          <w:p w:rsidR="00000000" w:rsidRPr="00270991" w:rsidP="00270991">
            <w:pPr>
              <w:pStyle w:val="ListBullet"/>
            </w:pPr>
            <w:r w:rsidRPr="00270991">
              <w:t>locating and identifying components of building</w:t>
            </w:r>
            <w:r>
              <w:t>’</w:t>
            </w:r>
            <w:r w:rsidRPr="00270991">
              <w:t>s fire safety system</w:t>
            </w:r>
          </w:p>
          <w:p w:rsidR="00000000" w:rsidRPr="00270991" w:rsidP="00270991">
            <w:pPr>
              <w:pStyle w:val="ListBullet"/>
            </w:pPr>
            <w:r w:rsidRPr="00270991">
              <w:t>reporting on inspection, operation and maintenance of fire safety systems including any variations</w:t>
            </w:r>
          </w:p>
          <w:p w:rsidR="00000000" w:rsidRPr="00270991" w:rsidP="00270991">
            <w:pPr>
              <w:pStyle w:val="ListBullet"/>
            </w:pPr>
            <w:r w:rsidRPr="00270991">
              <w:t>reviewing compliance of fire s</w:t>
            </w:r>
            <w:r w:rsidRPr="00270991">
              <w:t>afety systems through applying knowledge of National Construction Code (Building Code of Australia) and inspecting and determining building</w:t>
            </w:r>
            <w:r>
              <w:t>’</w:t>
            </w:r>
            <w:r w:rsidRPr="00270991">
              <w:t>s fire safety systems against design requirements and/or industry standards</w:t>
            </w:r>
          </w:p>
          <w:p w:rsidR="00000000" w:rsidRPr="00270991" w:rsidP="00270991">
            <w:pPr>
              <w:pStyle w:val="ListBullet"/>
            </w:pPr>
            <w:r w:rsidRPr="00270991">
              <w:t>verifying maintenance requirements in re</w:t>
            </w:r>
            <w:r w:rsidRPr="00270991">
              <w:t>lation to fire safety systems</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13" w:name="O_1030785"/>
      <w:bookmarkEnd w:id="13"/>
      <w:r w:rsidRPr="00270991">
        <w:t>Knowledge Evidence</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0991">
            <w:pPr>
              <w:pStyle w:val="BodyText"/>
              <w:rPr>
                <w:lang w:val="en-NZ"/>
              </w:rPr>
            </w:pPr>
            <w:r w:rsidRPr="00270991">
              <w:t>Evidence required to demonstrate competence in this unit must be relevant to and satisfy all the requirements of the elements, performance criteria and range of conditions and includes k</w:t>
            </w:r>
            <w:r w:rsidRPr="00270991">
              <w:t>nowledge of</w:t>
            </w:r>
          </w:p>
        </w:tc>
      </w:tr>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ListBullet"/>
            </w:pPr>
            <w:r w:rsidRPr="00270991">
              <w:t xml:space="preserve">building evacuation procedures </w:t>
            </w:r>
          </w:p>
          <w:p w:rsidR="00000000" w:rsidRPr="00270991" w:rsidP="00270991">
            <w:pPr>
              <w:pStyle w:val="ListBullet"/>
            </w:pPr>
            <w:r w:rsidRPr="00270991">
              <w:t>class of building including buildings and structures as per the Building Code of Australia</w:t>
            </w:r>
          </w:p>
          <w:p w:rsidR="00000000" w:rsidRPr="00270991" w:rsidP="00270991">
            <w:pPr>
              <w:pStyle w:val="ListBullet"/>
            </w:pPr>
            <w:r w:rsidRPr="00270991">
              <w:t xml:space="preserve">egress routes and housekeeping practices </w:t>
            </w:r>
          </w:p>
          <w:p w:rsidR="00000000" w:rsidRPr="00270991" w:rsidP="00270991">
            <w:pPr>
              <w:pStyle w:val="ListBullet"/>
            </w:pPr>
            <w:r w:rsidRPr="00270991">
              <w:t>manufacturers</w:t>
            </w:r>
            <w:r>
              <w:t>’</w:t>
            </w:r>
            <w:r w:rsidRPr="00270991">
              <w:t xml:space="preserve"> specifications</w:t>
            </w:r>
          </w:p>
          <w:p w:rsidR="00000000" w:rsidRPr="00270991" w:rsidP="00270991">
            <w:pPr>
              <w:pStyle w:val="ListBullet"/>
            </w:pPr>
            <w:r w:rsidRPr="00270991">
              <w:t>methods of operation of fire safety systems</w:t>
            </w:r>
          </w:p>
          <w:p w:rsidR="00000000" w:rsidRPr="00270991" w:rsidP="00270991">
            <w:pPr>
              <w:pStyle w:val="ListBullet"/>
            </w:pPr>
            <w:r w:rsidRPr="00270991">
              <w:t>organisational documentation, policies and procedures including maintenance procedures</w:t>
            </w:r>
          </w:p>
          <w:p w:rsidR="00000000" w:rsidRPr="00270991" w:rsidP="00270991">
            <w:pPr>
              <w:pStyle w:val="ListBullet"/>
            </w:pPr>
            <w:r w:rsidRPr="00270991">
              <w:t>role of emergency management organisations</w:t>
            </w:r>
          </w:p>
          <w:p w:rsidR="00000000" w:rsidRPr="00270991" w:rsidP="00270991">
            <w:pPr>
              <w:pStyle w:val="ListBullet"/>
            </w:pPr>
            <w:r w:rsidRPr="00270991">
              <w:t>specific building design requirements</w:t>
            </w:r>
          </w:p>
          <w:p w:rsidR="00000000" w:rsidRPr="00270991" w:rsidP="00270991">
            <w:pPr>
              <w:pStyle w:val="ListBullet"/>
            </w:pPr>
            <w:r w:rsidRPr="00270991">
              <w:t>types of fire safety systems</w:t>
            </w:r>
          </w:p>
          <w:p w:rsidR="00000000" w:rsidRPr="00270991" w:rsidP="00270991">
            <w:pPr>
              <w:pStyle w:val="ListBullet"/>
            </w:pPr>
            <w:r w:rsidRPr="00270991">
              <w:t>Work, Health and Safety (WHS)/Occupational Health and Safet</w:t>
            </w:r>
            <w:r w:rsidRPr="00270991">
              <w:t xml:space="preserve">y (OHS) organisational requirements including risk mitigation </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14" w:name="O_1030786"/>
      <w:bookmarkEnd w:id="14"/>
      <w:r w:rsidRPr="00270991">
        <w:t>Assessment Conditions</w:t>
      </w:r>
    </w:p>
    <w:tbl>
      <w:tblPr>
        <w:tblW w:w="9497" w:type="dxa"/>
        <w:tblLayout w:type="fixed"/>
        <w:tblCellMar>
          <w:left w:w="62" w:type="dxa"/>
          <w:right w:w="62" w:type="dxa"/>
        </w:tblCellMar>
        <w:tblLook w:val="0000"/>
      </w:tblPr>
      <w:tblGrid>
        <w:gridCol w:w="9497"/>
      </w:tblGrid>
      <w:tr w:rsidTr="002709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991" w:rsidP="00270991">
            <w:pPr>
              <w:pStyle w:val="BodyText"/>
            </w:pPr>
            <w:r w:rsidRPr="00270991">
              <w:t xml:space="preserve">As a minimum, assessors must satisfy applicable regulatory requirements, which include requirements in </w:t>
            </w:r>
            <w:r w:rsidRPr="00270991">
              <w:t xml:space="preserve">the Standards for Registered Training Organisations current at the time of assessment. </w:t>
            </w:r>
          </w:p>
          <w:p w:rsidR="00000000" w:rsidRPr="00270991" w:rsidP="00270991">
            <w:pPr>
              <w:pStyle w:val="BodyText"/>
            </w:pPr>
            <w:r w:rsidRPr="00270991">
              <w:t>As a minimum, assessment must satisfy applicable regulatory requi</w:t>
            </w:r>
            <w:r w:rsidRPr="00270991">
              <w:t>rements, which include requirements in the Standards for Registered Training Organisations current at the time of assessment.</w:t>
            </w:r>
          </w:p>
          <w:p w:rsidR="00000000" w:rsidRPr="00270991" w:rsidP="00270991">
            <w:pPr>
              <w:pStyle w:val="BodyText"/>
            </w:pPr>
            <w:r w:rsidRPr="00270991">
              <w:t>Assessment processes and techniques must be appropriate to the language, literacy and numeracy requirements of the work being perf</w:t>
            </w:r>
            <w:r w:rsidRPr="00270991">
              <w:t>ormed and the needs of the candidate.</w:t>
            </w:r>
          </w:p>
          <w:p w:rsidR="00000000" w:rsidRPr="00270991" w:rsidP="00270991">
            <w:pPr>
              <w:pStyle w:val="BodyText"/>
            </w:pPr>
            <w:r w:rsidRPr="00270991">
              <w:t>Assessment must occur in workplace operational situations. Where this is not appropriate, assessment must occur in industry approved simulated workplace operational situations that reflect workplace conditions.</w:t>
            </w:r>
          </w:p>
          <w:p w:rsidR="00000000" w:rsidRPr="00270991" w:rsidP="00270991">
            <w:pPr>
              <w:pStyle w:val="BodyText"/>
            </w:pPr>
            <w:r w:rsidRPr="00270991">
              <w:t>Compete</w:t>
            </w:r>
            <w:r w:rsidRPr="00270991">
              <w:t>ncy should be assessed through actual inspections.</w:t>
            </w:r>
          </w:p>
          <w:p w:rsidR="00000000" w:rsidRPr="00270991" w:rsidP="00270991">
            <w:pPr>
              <w:pStyle w:val="BodyText"/>
            </w:pPr>
            <w:r w:rsidRPr="00270991">
              <w:t>Resources for assessment must include access to</w:t>
            </w:r>
          </w:p>
          <w:p w:rsidR="00000000" w:rsidRPr="00270991" w:rsidP="00270991">
            <w:pPr>
              <w:pStyle w:val="ListBullet"/>
            </w:pPr>
            <w:r w:rsidRPr="00270991">
              <w:t>a range of relevant exercises, case studies and/or simulations</w:t>
            </w:r>
          </w:p>
          <w:p w:rsidR="00000000" w:rsidRPr="00270991" w:rsidP="00270991">
            <w:pPr>
              <w:pStyle w:val="ListBullet"/>
            </w:pPr>
            <w:r w:rsidRPr="00270991">
              <w:t>relevant and appropriate materials, equipment, tools and personal protective clothing and equ</w:t>
            </w:r>
            <w:r w:rsidRPr="00270991">
              <w:t>ipment currently used in industry including</w:t>
            </w:r>
          </w:p>
          <w:p w:rsidR="00000000" w:rsidRPr="00270991" w:rsidP="00270991">
            <w:pPr>
              <w:pStyle w:val="ListBullet2"/>
            </w:pPr>
            <w:r w:rsidRPr="00270991">
              <w:t>site and building plans and associated documentation for an actual inspection</w:t>
            </w:r>
          </w:p>
          <w:p w:rsidR="00000000" w:rsidRPr="00270991" w:rsidP="00270991">
            <w:pPr>
              <w:pStyle w:val="ListBullet"/>
            </w:pPr>
            <w:r w:rsidRPr="00270991">
              <w:t xml:space="preserve">applicable documentation including organisational procedures, industry standards, equipment specifications, </w:t>
            </w:r>
            <w:r w:rsidRPr="00270991">
              <w:t xml:space="preserve">regulations, codes of practice and operation manuals.       </w:t>
            </w:r>
          </w:p>
        </w:tc>
      </w:tr>
    </w:tbl>
    <w:p w:rsidR="00000000" w:rsidRPr="00270991" w:rsidP="00270991">
      <w:pPr>
        <w:pStyle w:val="NoPaddingFontSize1"/>
      </w:pPr>
    </w:p>
    <w:p w:rsidR="00000000" w:rsidRPr="00270991" w:rsidP="00270991">
      <w:pPr>
        <w:pStyle w:val="AllowPageBreak"/>
      </w:pPr>
    </w:p>
    <w:p w:rsidR="00000000" w:rsidRPr="00270991" w:rsidP="00270991">
      <w:pPr>
        <w:pStyle w:val="Heading1"/>
      </w:pPr>
      <w:bookmarkStart w:id="15" w:name="O_1030789"/>
      <w:bookmarkEnd w:id="15"/>
      <w:r w:rsidRPr="00270991">
        <w:t>Links</w:t>
      </w:r>
    </w:p>
    <w:p w:rsidR="00000000" w:rsidRPr="00270991" w:rsidP="00B75DDB">
      <w:pPr>
        <w:pStyle w:val="BodyText"/>
      </w:pPr>
      <w:r w:rsidRPr="0027099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4492F">
        <w:rPr>
          <w:rStyle w:val="Hyperlink"/>
        </w:rPr>
        <w:t>https://vetnet.gov.au/Pages/TrainingDocs.aspx?q=3eca5672-6d5a-410b-8942-810d0ba05bbf</w:t>
      </w:r>
      <w:r>
        <w:fldChar w:fldCharType="end"/>
      </w:r>
    </w:p>
    <w:p w:rsidR="00000000" w:rsidRPr="00270991" w:rsidP="00270991"/>
    <w:sectPr w:rsidSect="002709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rsidRPr="00B75DDB" w:rsidP="00B75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DB" w:rsidP="00270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5DDB" w:rsidP="002709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5DDB" w:rsidP="002709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rsidP="00270991">
    <w:pPr>
      <w:pStyle w:val="Footer"/>
      <w:framePr w:wrap="around"/>
    </w:pPr>
    <w:r>
      <w:fldChar w:fldCharType="begin"/>
    </w:r>
    <w:r>
      <w:instrText xml:space="preserve"> DOCPROPERTY  Subject  \* MERGEFORMAT </w:instrText>
    </w:r>
    <w:r>
      <w:fldChar w:fldCharType="separate"/>
    </w:r>
    <w:r w:rsidR="00B75DDB">
      <w:t>Approved</w:t>
    </w:r>
    <w:r w:rsidR="00B75DDB">
      <w:fldChar w:fldCharType="end"/>
    </w:r>
    <w:r>
      <w:tab/>
      <w:t xml:space="preserve">Page </w:t>
    </w:r>
    <w:r>
      <w:fldChar w:fldCharType="begin"/>
    </w:r>
    <w:r>
      <w:instrText xml:space="preserve"> PAGE  \* Arabic  \* MERGEFORMAT </w:instrText>
    </w:r>
    <w:r>
      <w:fldChar w:fldCharType="separate"/>
    </w:r>
    <w:r w:rsidR="00B75D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5DDB">
      <w:rPr>
        <w:noProof/>
      </w:rPr>
      <w:t>5</w:t>
    </w:r>
    <w:r>
      <w:rPr>
        <w:noProof/>
      </w:rPr>
      <w:fldChar w:fldCharType="end"/>
    </w:r>
  </w:p>
  <w:p w:rsidR="00270991" w:rsidP="00270991">
    <w:pPr>
      <w:pStyle w:val="Footer"/>
      <w:framePr w:wrap="around"/>
    </w:pPr>
    <w:r>
      <w:t xml:space="preserve">© Commonwealth of Australia, </w:t>
    </w:r>
    <w:r>
      <w:fldChar w:fldCharType="begin"/>
    </w:r>
    <w:r>
      <w:instrText xml:space="preserve"> DATE  \@ "yyyy"  \* MERGEFORMAT </w:instrText>
    </w:r>
    <w:r>
      <w:fldChar w:fldCharType="separate"/>
    </w:r>
    <w:r w:rsidR="00B75DDB">
      <w:rPr>
        <w:noProof/>
      </w:rPr>
      <w:t>2025</w:t>
    </w:r>
    <w:r>
      <w:fldChar w:fldCharType="end"/>
    </w:r>
    <w:r>
      <w:tab/>
    </w:r>
    <w:r>
      <w:fldChar w:fldCharType="begin"/>
    </w:r>
    <w:r>
      <w:instrText xml:space="preserve"> DOCPROPERTY  Author  \* MERGEFORMAT </w:instrText>
    </w:r>
    <w:r>
      <w:fldChar w:fldCharType="separate"/>
    </w:r>
    <w:r w:rsidR="00B75DDB">
      <w:t>Public Skills Australia</w:t>
    </w:r>
    <w:r w:rsidR="00B75DDB">
      <w:fldChar w:fldCharType="end"/>
    </w:r>
  </w:p>
  <w:p w:rsidR="00270991" w:rsidP="002709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991" w:rsidRPr="00B75DDB" w:rsidP="00B75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DDB" w:rsidRPr="002D2AF8" w:rsidP="00270991">
    <w:pPr>
      <w:pStyle w:val="Header"/>
      <w:framePr w:wrap="around"/>
    </w:pPr>
    <w:r>
      <w:fldChar w:fldCharType="begin"/>
    </w:r>
    <w:r>
      <w:instrText xml:space="preserve"> TITLE   \* MERGEFORMAT </w:instrText>
    </w:r>
    <w:r>
      <w:fldChar w:fldCharType="separate"/>
    </w:r>
    <w:r>
      <w:t>PUAFIR507 Inspect building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5DDB" w:rsidP="002709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91" w:rsidRPr="002D2AF8" w:rsidP="00270991">
    <w:pPr>
      <w:pStyle w:val="Header"/>
      <w:framePr w:wrap="around"/>
    </w:pPr>
    <w:r>
      <w:fldChar w:fldCharType="begin"/>
    </w:r>
    <w:r>
      <w:instrText xml:space="preserve"> TITLE   \* MERGEFORMAT </w:instrText>
    </w:r>
    <w:r>
      <w:fldChar w:fldCharType="separate"/>
    </w:r>
    <w:r w:rsidR="00B75DDB">
      <w:t>PUAFIR507 Inspect building fire safety systems</w:t>
    </w:r>
    <w:r w:rsidR="00B75DDB">
      <w:fldChar w:fldCharType="end"/>
    </w:r>
    <w:r>
      <w:tab/>
      <w:t xml:space="preserve">Date this document was generated: </w:t>
    </w:r>
    <w:r>
      <w:fldChar w:fldCharType="begin"/>
    </w:r>
    <w:r>
      <w:instrText xml:space="preserve"> CREATEDATE  \@ "d MMMM yyyy"  \* MERGEFORMAT </w:instrText>
    </w:r>
    <w:r>
      <w:fldChar w:fldCharType="separate"/>
    </w:r>
    <w:r w:rsidR="00B75DDB">
      <w:rPr>
        <w:noProof/>
      </w:rPr>
      <w:t>2 March 2025</w:t>
    </w:r>
    <w:r>
      <w:fldChar w:fldCharType="end"/>
    </w:r>
  </w:p>
  <w:p w:rsidR="00270991" w:rsidP="002709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42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42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CE2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9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991"/>
    <w:pPr>
      <w:spacing w:before="360" w:after="60"/>
      <w:outlineLvl w:val="0"/>
    </w:pPr>
    <w:rPr>
      <w:sz w:val="32"/>
    </w:rPr>
  </w:style>
  <w:style w:type="paragraph" w:styleId="Heading2">
    <w:name w:val="heading 2"/>
    <w:basedOn w:val="HeadingBase"/>
    <w:next w:val="BodyText"/>
    <w:link w:val="Heading2Char"/>
    <w:qFormat/>
    <w:rsid w:val="00270991"/>
    <w:pPr>
      <w:keepLines/>
      <w:spacing w:before="240" w:after="120"/>
      <w:outlineLvl w:val="1"/>
    </w:pPr>
    <w:rPr>
      <w:sz w:val="28"/>
      <w:szCs w:val="40"/>
    </w:rPr>
  </w:style>
  <w:style w:type="paragraph" w:styleId="Heading3">
    <w:name w:val="heading 3"/>
    <w:basedOn w:val="HeadingBase"/>
    <w:next w:val="BodyText"/>
    <w:link w:val="Heading3Char"/>
    <w:qFormat/>
    <w:rsid w:val="00270991"/>
    <w:pPr>
      <w:spacing w:before="180" w:after="120"/>
      <w:outlineLvl w:val="2"/>
    </w:pPr>
    <w:rPr>
      <w:spacing w:val="-10"/>
      <w:kern w:val="32"/>
    </w:rPr>
  </w:style>
  <w:style w:type="paragraph" w:styleId="Heading4">
    <w:name w:val="heading 4"/>
    <w:basedOn w:val="HeadingBase"/>
    <w:next w:val="BodyText"/>
    <w:link w:val="Heading4Char"/>
    <w:qFormat/>
    <w:rsid w:val="00270991"/>
    <w:pPr>
      <w:spacing w:before="160" w:after="120"/>
      <w:outlineLvl w:val="3"/>
    </w:pPr>
    <w:rPr>
      <w:sz w:val="22"/>
    </w:rPr>
  </w:style>
  <w:style w:type="paragraph" w:styleId="Heading5">
    <w:name w:val="heading 5"/>
    <w:basedOn w:val="HeadingBase"/>
    <w:next w:val="Normal"/>
    <w:link w:val="Heading5Char"/>
    <w:qFormat/>
    <w:rsid w:val="00270991"/>
    <w:pPr>
      <w:spacing w:before="80"/>
      <w:outlineLvl w:val="4"/>
    </w:pPr>
    <w:rPr>
      <w:color w:val="918585"/>
      <w:sz w:val="20"/>
    </w:rPr>
  </w:style>
  <w:style w:type="paragraph" w:styleId="Heading6">
    <w:name w:val="heading 6"/>
    <w:basedOn w:val="HeadingBase"/>
    <w:next w:val="Normal"/>
    <w:link w:val="Heading6Char"/>
    <w:qFormat/>
    <w:rsid w:val="00270991"/>
    <w:pPr>
      <w:spacing w:before="60"/>
      <w:outlineLvl w:val="5"/>
    </w:pPr>
    <w:rPr>
      <w:color w:val="918585"/>
      <w:sz w:val="20"/>
    </w:rPr>
  </w:style>
  <w:style w:type="paragraph" w:styleId="Heading7">
    <w:name w:val="heading 7"/>
    <w:basedOn w:val="Normal"/>
    <w:next w:val="Normal"/>
    <w:link w:val="Heading7Char"/>
    <w:qFormat/>
    <w:rsid w:val="00270991"/>
    <w:pPr>
      <w:ind w:left="720"/>
      <w:outlineLvl w:val="6"/>
    </w:pPr>
    <w:rPr>
      <w:i/>
    </w:rPr>
  </w:style>
  <w:style w:type="paragraph" w:styleId="Heading8">
    <w:name w:val="heading 8"/>
    <w:basedOn w:val="Normal"/>
    <w:next w:val="Normal"/>
    <w:link w:val="Heading8Char"/>
    <w:qFormat/>
    <w:rsid w:val="00270991"/>
    <w:pPr>
      <w:ind w:left="720"/>
      <w:outlineLvl w:val="7"/>
    </w:pPr>
    <w:rPr>
      <w:i/>
    </w:rPr>
  </w:style>
  <w:style w:type="paragraph" w:styleId="Heading9">
    <w:name w:val="heading 9"/>
    <w:basedOn w:val="Normal"/>
    <w:next w:val="Normal"/>
    <w:link w:val="Heading9Char"/>
    <w:qFormat/>
    <w:rsid w:val="00270991"/>
    <w:pPr>
      <w:ind w:left="720"/>
      <w:outlineLvl w:val="8"/>
    </w:pPr>
    <w:rPr>
      <w:i/>
    </w:rPr>
  </w:style>
  <w:style w:type="character" w:default="1" w:styleId="DefaultParagraphFont">
    <w:name w:val="Default Paragraph Font"/>
    <w:uiPriority w:val="1"/>
    <w:unhideWhenUsed/>
    <w:rsid w:val="00270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991"/>
  </w:style>
  <w:style w:type="character" w:customStyle="1" w:styleId="Heading1Char">
    <w:name w:val="Heading 1 Char"/>
    <w:basedOn w:val="DefaultParagraphFont"/>
    <w:link w:val="Heading1"/>
    <w:rsid w:val="00270991"/>
    <w:rPr>
      <w:rFonts w:ascii="Times New Roman" w:eastAsia="Times New Roman" w:hAnsi="Times New Roman" w:cs="Times New Roman"/>
      <w:b/>
      <w:sz w:val="32"/>
      <w:szCs w:val="20"/>
      <w:lang w:eastAsia="en-US"/>
    </w:rPr>
  </w:style>
  <w:style w:type="paragraph" w:styleId="BodyText">
    <w:name w:val="Body Text"/>
    <w:basedOn w:val="Normal"/>
    <w:link w:val="BodyTextChar"/>
    <w:rsid w:val="002709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991"/>
    <w:rPr>
      <w:rFonts w:ascii="Times New Roman" w:eastAsia="Times New Roman" w:hAnsi="Times New Roman" w:cs="Times New Roman"/>
      <w:sz w:val="24"/>
      <w:lang w:eastAsia="en-US"/>
    </w:rPr>
  </w:style>
  <w:style w:type="paragraph" w:styleId="ListBullet">
    <w:name w:val="List Bullet"/>
    <w:basedOn w:val="List"/>
    <w:rsid w:val="00270991"/>
    <w:pPr>
      <w:numPr>
        <w:numId w:val="12"/>
      </w:numPr>
      <w:tabs>
        <w:tab w:val="clear" w:pos="340"/>
      </w:tabs>
      <w:spacing w:before="40" w:after="40"/>
    </w:pPr>
  </w:style>
  <w:style w:type="character" w:customStyle="1" w:styleId="SpecialBold">
    <w:name w:val="Special Bold"/>
    <w:basedOn w:val="DefaultParagraphFont"/>
    <w:rsid w:val="00270991"/>
    <w:rPr>
      <w:b/>
      <w:spacing w:val="0"/>
    </w:rPr>
  </w:style>
  <w:style w:type="paragraph" w:styleId="ListBullet2">
    <w:name w:val="List Bullet 2"/>
    <w:basedOn w:val="List2"/>
    <w:rsid w:val="00270991"/>
    <w:pPr>
      <w:numPr>
        <w:numId w:val="13"/>
      </w:numPr>
      <w:tabs>
        <w:tab w:val="clear" w:pos="680"/>
      </w:tabs>
    </w:pPr>
  </w:style>
  <w:style w:type="paragraph" w:customStyle="1" w:styleId="SuperHeading">
    <w:name w:val="SuperHeading"/>
    <w:basedOn w:val="Normal"/>
    <w:rsid w:val="00270991"/>
    <w:pPr>
      <w:spacing w:before="240" w:after="120"/>
      <w:outlineLvl w:val="0"/>
    </w:pPr>
    <w:rPr>
      <w:rFonts w:ascii="Times New Roman" w:hAnsi="Times New Roman"/>
      <w:b/>
      <w:sz w:val="32"/>
    </w:rPr>
  </w:style>
  <w:style w:type="paragraph" w:customStyle="1" w:styleId="AllowPageBreak">
    <w:name w:val="AllowPageBreak"/>
    <w:rsid w:val="002709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0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9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9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991"/>
    <w:rPr>
      <w:rFonts w:ascii="Courier New" w:eastAsia="Times New Roman" w:hAnsi="Courier New" w:cs="Times New Roman"/>
      <w:i/>
      <w:szCs w:val="20"/>
      <w:lang w:eastAsia="en-US"/>
    </w:rPr>
  </w:style>
  <w:style w:type="paragraph" w:customStyle="1" w:styleId="HeadingBase">
    <w:name w:val="Heading Base"/>
    <w:rsid w:val="00270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991"/>
    <w:pPr>
      <w:tabs>
        <w:tab w:val="right" w:leader="dot" w:pos="9072"/>
      </w:tabs>
      <w:ind w:left="567"/>
    </w:pPr>
    <w:rPr>
      <w:szCs w:val="22"/>
    </w:rPr>
  </w:style>
  <w:style w:type="paragraph" w:customStyle="1" w:styleId="TOCBase">
    <w:name w:val="TOC Base"/>
    <w:rsid w:val="00270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991"/>
    <w:pPr>
      <w:tabs>
        <w:tab w:val="right" w:leader="dot" w:pos="9072"/>
      </w:tabs>
      <w:spacing w:before="40" w:after="40"/>
      <w:ind w:left="284"/>
    </w:pPr>
    <w:rPr>
      <w:rFonts w:ascii="Times New Roman" w:hAnsi="Times New Roman"/>
    </w:rPr>
  </w:style>
  <w:style w:type="paragraph" w:styleId="TOC1">
    <w:name w:val="toc 1"/>
    <w:basedOn w:val="TOCBase"/>
    <w:next w:val="Normal"/>
    <w:rsid w:val="002709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991"/>
    <w:rPr>
      <w:rFonts w:ascii="Times New Roman" w:eastAsia="Times New Roman" w:hAnsi="Times New Roman" w:cs="Times New Roman"/>
      <w:sz w:val="16"/>
      <w:lang w:eastAsia="en-US"/>
    </w:rPr>
  </w:style>
  <w:style w:type="paragraph" w:styleId="Title">
    <w:name w:val="Title"/>
    <w:basedOn w:val="HeadingBase"/>
    <w:link w:val="TitleChar"/>
    <w:qFormat/>
    <w:rsid w:val="00270991"/>
    <w:pPr>
      <w:spacing w:before="5040"/>
      <w:jc w:val="center"/>
    </w:pPr>
    <w:rPr>
      <w:sz w:val="48"/>
      <w:szCs w:val="72"/>
      <w:lang w:val="en-US"/>
    </w:rPr>
  </w:style>
  <w:style w:type="character" w:customStyle="1" w:styleId="TitleChar">
    <w:name w:val="Title Char"/>
    <w:basedOn w:val="DefaultParagraphFont"/>
    <w:link w:val="Title"/>
    <w:rsid w:val="00270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991"/>
    <w:pPr>
      <w:tabs>
        <w:tab w:val="left" w:pos="3600"/>
        <w:tab w:val="left" w:pos="3958"/>
      </w:tabs>
    </w:pPr>
  </w:style>
  <w:style w:type="paragraph" w:styleId="List">
    <w:name w:val="List"/>
    <w:basedOn w:val="BodyText"/>
    <w:next w:val="BodyText"/>
    <w:rsid w:val="00270991"/>
    <w:pPr>
      <w:tabs>
        <w:tab w:val="left" w:pos="340"/>
      </w:tabs>
      <w:spacing w:before="60" w:after="60"/>
      <w:ind w:left="340" w:hanging="340"/>
    </w:pPr>
  </w:style>
  <w:style w:type="paragraph" w:customStyle="1" w:styleId="Note">
    <w:name w:val="Note"/>
    <w:basedOn w:val="BodyText"/>
    <w:rsid w:val="00270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991"/>
    <w:pPr>
      <w:framePr w:wrap="auto" w:hAnchor="text" w:y="6049"/>
    </w:pPr>
    <w:rPr>
      <w:color w:val="000000"/>
      <w:sz w:val="40"/>
    </w:rPr>
  </w:style>
  <w:style w:type="paragraph" w:customStyle="1" w:styleId="TOCTitle">
    <w:name w:val="TOCTitle"/>
    <w:basedOn w:val="Heading1"/>
    <w:rsid w:val="00270991"/>
    <w:pPr>
      <w:spacing w:after="240"/>
      <w:jc w:val="center"/>
      <w:outlineLvl w:val="9"/>
    </w:pPr>
    <w:rPr>
      <w:caps/>
    </w:rPr>
  </w:style>
  <w:style w:type="paragraph" w:customStyle="1" w:styleId="Version">
    <w:name w:val="Version"/>
    <w:rsid w:val="00270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991"/>
    <w:pPr>
      <w:keepNext w:val="0"/>
      <w:tabs>
        <w:tab w:val="right" w:pos="4176"/>
      </w:tabs>
      <w:ind w:left="198" w:hanging="198"/>
    </w:pPr>
    <w:rPr>
      <w:rFonts w:ascii="Garamond" w:hAnsi="Garamond"/>
    </w:rPr>
  </w:style>
  <w:style w:type="paragraph" w:styleId="IndexHeading">
    <w:name w:val="index heading"/>
    <w:basedOn w:val="Normal"/>
    <w:next w:val="Index1"/>
    <w:semiHidden/>
    <w:rsid w:val="00270991"/>
    <w:pPr>
      <w:spacing w:before="120" w:after="120"/>
    </w:pPr>
    <w:rPr>
      <w:rFonts w:ascii="Arial" w:hAnsi="Arial"/>
      <w:b/>
      <w:color w:val="918585"/>
      <w:sz w:val="24"/>
    </w:rPr>
  </w:style>
  <w:style w:type="paragraph" w:styleId="Header">
    <w:name w:val="header"/>
    <w:basedOn w:val="Normal"/>
    <w:link w:val="HeaderChar"/>
    <w:rsid w:val="00270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991"/>
    <w:rPr>
      <w:rFonts w:ascii="Times New Roman" w:eastAsia="Times New Roman" w:hAnsi="Times New Roman" w:cs="Times New Roman"/>
      <w:sz w:val="16"/>
      <w:szCs w:val="20"/>
      <w:lang w:val="en-GB" w:eastAsia="en-US"/>
    </w:rPr>
  </w:style>
  <w:style w:type="paragraph" w:customStyle="1" w:styleId="Chapter">
    <w:name w:val="Chapter"/>
    <w:basedOn w:val="Normal"/>
    <w:rsid w:val="00270991"/>
    <w:pPr>
      <w:spacing w:before="240"/>
    </w:pPr>
    <w:rPr>
      <w:rFonts w:ascii="Times New Roman" w:hAnsi="Times New Roman"/>
      <w:smallCaps/>
      <w:spacing w:val="80"/>
      <w:sz w:val="28"/>
    </w:rPr>
  </w:style>
  <w:style w:type="paragraph" w:customStyle="1" w:styleId="InChapter">
    <w:name w:val="InChapter"/>
    <w:basedOn w:val="Heading3"/>
    <w:rsid w:val="00270991"/>
    <w:pPr>
      <w:spacing w:after="240"/>
      <w:outlineLvl w:val="9"/>
    </w:pPr>
    <w:rPr>
      <w:noProof/>
    </w:rPr>
  </w:style>
  <w:style w:type="paragraph" w:styleId="Index2">
    <w:name w:val="index 2"/>
    <w:basedOn w:val="Normal"/>
    <w:next w:val="Normal"/>
    <w:semiHidden/>
    <w:rsid w:val="00270991"/>
    <w:pPr>
      <w:tabs>
        <w:tab w:val="right" w:pos="4176"/>
      </w:tabs>
      <w:ind w:left="568" w:hanging="284"/>
    </w:pPr>
    <w:rPr>
      <w:rFonts w:ascii="Garamond" w:hAnsi="Garamond"/>
    </w:rPr>
  </w:style>
  <w:style w:type="paragraph" w:customStyle="1" w:styleId="Byline">
    <w:name w:val="Byline"/>
    <w:rsid w:val="00270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991"/>
    <w:pPr>
      <w:tabs>
        <w:tab w:val="clear" w:pos="3600"/>
        <w:tab w:val="clear" w:pos="3958"/>
      </w:tabs>
      <w:jc w:val="right"/>
    </w:pPr>
  </w:style>
  <w:style w:type="character" w:styleId="Emphasis">
    <w:name w:val="Emphasis"/>
    <w:basedOn w:val="DefaultParagraphFont"/>
    <w:qFormat/>
    <w:rsid w:val="00270991"/>
    <w:rPr>
      <w:i/>
    </w:rPr>
  </w:style>
  <w:style w:type="paragraph" w:styleId="Caption">
    <w:name w:val="caption"/>
    <w:basedOn w:val="BodyText"/>
    <w:next w:val="Normal"/>
    <w:qFormat/>
    <w:rsid w:val="00270991"/>
    <w:pPr>
      <w:framePr w:w="2268" w:hSpace="181" w:vSpace="181" w:wrap="around" w:vAnchor="text" w:hAnchor="page" w:x="1135" w:y="285" w:anchorLock="1"/>
    </w:pPr>
    <w:rPr>
      <w:i/>
    </w:rPr>
  </w:style>
  <w:style w:type="paragraph" w:customStyle="1" w:styleId="MiniTOCTitle">
    <w:name w:val="MiniTOCTitle"/>
    <w:basedOn w:val="Heading4"/>
    <w:rsid w:val="00270991"/>
    <w:pPr>
      <w:spacing w:before="240"/>
      <w:outlineLvl w:val="9"/>
    </w:pPr>
    <w:rPr>
      <w:noProof/>
      <w:sz w:val="24"/>
    </w:rPr>
  </w:style>
  <w:style w:type="paragraph" w:customStyle="1" w:styleId="MiniTOCItem">
    <w:name w:val="MiniTOCItem"/>
    <w:basedOn w:val="ListBullet"/>
    <w:rsid w:val="00270991"/>
    <w:pPr>
      <w:numPr>
        <w:numId w:val="0"/>
      </w:numPr>
      <w:tabs>
        <w:tab w:val="right" w:leader="dot" w:pos="6521"/>
      </w:tabs>
      <w:spacing w:before="0" w:after="0"/>
    </w:pPr>
  </w:style>
  <w:style w:type="paragraph" w:customStyle="1" w:styleId="TOFTitle">
    <w:name w:val="TOFTitle"/>
    <w:basedOn w:val="TOCTitle"/>
    <w:rsid w:val="00270991"/>
  </w:style>
  <w:style w:type="paragraph" w:styleId="TableofFigures">
    <w:name w:val="table of figures"/>
    <w:basedOn w:val="Normal"/>
    <w:next w:val="Normal"/>
    <w:semiHidden/>
    <w:rsid w:val="00270991"/>
    <w:pPr>
      <w:tabs>
        <w:tab w:val="right" w:leader="dot" w:pos="9072"/>
      </w:tabs>
      <w:ind w:left="970" w:hanging="403"/>
    </w:pPr>
    <w:rPr>
      <w:rFonts w:ascii="Times New Roman" w:hAnsi="Times New Roman"/>
      <w:b/>
    </w:rPr>
  </w:style>
  <w:style w:type="paragraph" w:styleId="ListNumber">
    <w:name w:val="List Number"/>
    <w:basedOn w:val="List"/>
    <w:rsid w:val="00270991"/>
    <w:pPr>
      <w:numPr>
        <w:numId w:val="15"/>
      </w:numPr>
      <w:tabs>
        <w:tab w:val="clear" w:pos="340"/>
      </w:tabs>
    </w:pPr>
  </w:style>
  <w:style w:type="character" w:customStyle="1" w:styleId="WingdingSymbols">
    <w:name w:val="Wingding Symbols"/>
    <w:rsid w:val="00270991"/>
    <w:rPr>
      <w:rFonts w:ascii="Wingdings" w:hAnsi="Wingdings"/>
    </w:rPr>
  </w:style>
  <w:style w:type="paragraph" w:customStyle="1" w:styleId="TableHeading">
    <w:name w:val="Table Heading"/>
    <w:basedOn w:val="HeadingBase"/>
    <w:rsid w:val="00270991"/>
    <w:pPr>
      <w:keepLines/>
      <w:pBdr>
        <w:bottom w:val="single" w:sz="6" w:space="1" w:color="918585"/>
      </w:pBdr>
      <w:spacing w:before="240"/>
    </w:pPr>
  </w:style>
  <w:style w:type="character" w:customStyle="1" w:styleId="HotSpot">
    <w:name w:val="HotSpot"/>
    <w:rsid w:val="00270991"/>
    <w:rPr>
      <w:color w:val="0033CC"/>
      <w:u w:val="none"/>
    </w:rPr>
  </w:style>
  <w:style w:type="paragraph" w:customStyle="1" w:styleId="BodyTextRight">
    <w:name w:val="Body Text Right"/>
    <w:basedOn w:val="BodyText"/>
    <w:rsid w:val="00270991"/>
    <w:pPr>
      <w:spacing w:before="0" w:after="0"/>
      <w:jc w:val="right"/>
    </w:pPr>
  </w:style>
  <w:style w:type="paragraph" w:styleId="Index3">
    <w:name w:val="index 3"/>
    <w:basedOn w:val="ListNumber2"/>
    <w:next w:val="Normal"/>
    <w:semiHidden/>
    <w:rsid w:val="00270991"/>
    <w:pPr>
      <w:numPr>
        <w:numId w:val="0"/>
      </w:numPr>
      <w:tabs>
        <w:tab w:val="right" w:leader="dot" w:pos="4176"/>
      </w:tabs>
    </w:pPr>
  </w:style>
  <w:style w:type="paragraph" w:styleId="ListNumber2">
    <w:name w:val="List Number 2"/>
    <w:basedOn w:val="List2"/>
    <w:rsid w:val="00270991"/>
    <w:pPr>
      <w:numPr>
        <w:numId w:val="10"/>
      </w:numPr>
      <w:tabs>
        <w:tab w:val="clear" w:pos="1060"/>
      </w:tabs>
    </w:pPr>
  </w:style>
  <w:style w:type="paragraph" w:customStyle="1" w:styleId="MarginNote">
    <w:name w:val="Margin Note"/>
    <w:basedOn w:val="BodyText"/>
    <w:rsid w:val="00270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9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991"/>
    <w:rPr>
      <w:sz w:val="32"/>
    </w:rPr>
  </w:style>
  <w:style w:type="paragraph" w:customStyle="1" w:styleId="HeadingProcedure">
    <w:name w:val="Heading Procedure"/>
    <w:basedOn w:val="HeadingBase"/>
    <w:next w:val="Normal"/>
    <w:rsid w:val="00270991"/>
    <w:pPr>
      <w:tabs>
        <w:tab w:val="left" w:pos="0"/>
      </w:tabs>
      <w:spacing w:before="120" w:after="60"/>
    </w:pPr>
    <w:rPr>
      <w:i/>
      <w:color w:val="918585"/>
      <w:sz w:val="22"/>
    </w:rPr>
  </w:style>
  <w:style w:type="paragraph" w:customStyle="1" w:styleId="TableBodyText">
    <w:name w:val="Table Body Text"/>
    <w:basedOn w:val="BodyText"/>
    <w:rsid w:val="00270991"/>
    <w:pPr>
      <w:spacing w:before="60" w:after="60"/>
    </w:pPr>
  </w:style>
  <w:style w:type="paragraph" w:styleId="ListContinue">
    <w:name w:val="List Continue"/>
    <w:basedOn w:val="List"/>
    <w:rsid w:val="00270991"/>
    <w:pPr>
      <w:ind w:firstLine="0"/>
    </w:pPr>
  </w:style>
  <w:style w:type="paragraph" w:customStyle="1" w:styleId="ListNote">
    <w:name w:val="List Note"/>
    <w:basedOn w:val="List"/>
    <w:rsid w:val="00270991"/>
    <w:pPr>
      <w:pBdr>
        <w:top w:val="single" w:sz="6" w:space="2" w:color="918585"/>
        <w:bottom w:val="single" w:sz="6" w:space="2" w:color="918585"/>
      </w:pBdr>
      <w:tabs>
        <w:tab w:val="left" w:pos="1021"/>
      </w:tabs>
      <w:ind w:firstLine="0"/>
    </w:pPr>
  </w:style>
  <w:style w:type="paragraph" w:customStyle="1" w:styleId="Warning">
    <w:name w:val="Warning"/>
    <w:basedOn w:val="BodyText"/>
    <w:rsid w:val="00270991"/>
    <w:pPr>
      <w:shd w:val="clear" w:color="auto" w:fill="D9D9D9"/>
      <w:tabs>
        <w:tab w:val="left" w:pos="992"/>
      </w:tabs>
      <w:ind w:left="119" w:right="119"/>
    </w:pPr>
    <w:rPr>
      <w:sz w:val="20"/>
    </w:rPr>
  </w:style>
  <w:style w:type="paragraph" w:customStyle="1" w:styleId="MarginIcons">
    <w:name w:val="Margin Icons"/>
    <w:basedOn w:val="BodyText"/>
    <w:rsid w:val="00270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991"/>
    <w:rPr>
      <w:rFonts w:ascii="Courier New" w:hAnsi="Courier New"/>
    </w:rPr>
  </w:style>
  <w:style w:type="paragraph" w:customStyle="1" w:styleId="NoteBullet">
    <w:name w:val="Note Bullet"/>
    <w:basedOn w:val="Note"/>
    <w:rsid w:val="00270991"/>
    <w:pPr>
      <w:tabs>
        <w:tab w:val="clear" w:pos="680"/>
      </w:tabs>
      <w:spacing w:before="60" w:after="60"/>
    </w:pPr>
  </w:style>
  <w:style w:type="paragraph" w:customStyle="1" w:styleId="SubHeading2">
    <w:name w:val="SubHeading2"/>
    <w:basedOn w:val="HeadingBase"/>
    <w:rsid w:val="00270991"/>
    <w:pPr>
      <w:spacing w:before="240" w:after="60"/>
    </w:pPr>
    <w:rPr>
      <w:sz w:val="20"/>
    </w:rPr>
  </w:style>
  <w:style w:type="paragraph" w:customStyle="1" w:styleId="SubHeading1">
    <w:name w:val="SubHeading1"/>
    <w:basedOn w:val="HeadingBase"/>
    <w:rsid w:val="00270991"/>
    <w:pPr>
      <w:spacing w:before="240" w:after="60"/>
    </w:pPr>
    <w:rPr>
      <w:color w:val="918585"/>
      <w:sz w:val="22"/>
    </w:rPr>
  </w:style>
  <w:style w:type="paragraph" w:customStyle="1" w:styleId="SideHeading">
    <w:name w:val="Side Heading"/>
    <w:basedOn w:val="HeadingBase"/>
    <w:rsid w:val="00270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991"/>
    <w:pPr>
      <w:tabs>
        <w:tab w:val="num" w:pos="360"/>
      </w:tabs>
    </w:pPr>
  </w:style>
  <w:style w:type="paragraph" w:styleId="PlainText">
    <w:name w:val="Plain Text"/>
    <w:basedOn w:val="Normal"/>
    <w:link w:val="PlainTextChar"/>
    <w:rsid w:val="00270991"/>
    <w:rPr>
      <w:sz w:val="20"/>
    </w:rPr>
  </w:style>
  <w:style w:type="character" w:customStyle="1" w:styleId="PlainTextChar">
    <w:name w:val="Plain Text Char"/>
    <w:basedOn w:val="DefaultParagraphFont"/>
    <w:link w:val="PlainText"/>
    <w:rsid w:val="00270991"/>
    <w:rPr>
      <w:rFonts w:ascii="Courier New" w:eastAsia="Times New Roman" w:hAnsi="Courier New" w:cs="Times New Roman"/>
      <w:sz w:val="20"/>
      <w:szCs w:val="20"/>
      <w:lang w:eastAsia="en-US"/>
    </w:rPr>
  </w:style>
  <w:style w:type="character" w:customStyle="1" w:styleId="MenuOption">
    <w:name w:val="Menu Option"/>
    <w:basedOn w:val="DefaultParagraphFont"/>
    <w:rsid w:val="00270991"/>
    <w:rPr>
      <w:b/>
      <w:smallCaps/>
    </w:rPr>
  </w:style>
  <w:style w:type="paragraph" w:customStyle="1" w:styleId="TableListNumber">
    <w:name w:val="Table List Number"/>
    <w:basedOn w:val="ListNumber"/>
    <w:rsid w:val="00270991"/>
    <w:pPr>
      <w:numPr>
        <w:numId w:val="0"/>
      </w:numPr>
    </w:pPr>
  </w:style>
  <w:style w:type="paragraph" w:styleId="TOC4">
    <w:name w:val="toc 4"/>
    <w:basedOn w:val="TOCBase"/>
    <w:next w:val="Normal"/>
    <w:semiHidden/>
    <w:rsid w:val="00270991"/>
    <w:pPr>
      <w:tabs>
        <w:tab w:val="right" w:leader="dot" w:pos="9071"/>
      </w:tabs>
      <w:ind w:left="1701"/>
    </w:pPr>
  </w:style>
  <w:style w:type="paragraph" w:customStyle="1" w:styleId="ListAlpha">
    <w:name w:val="List Alpha"/>
    <w:basedOn w:val="List"/>
    <w:rsid w:val="00270991"/>
    <w:pPr>
      <w:numPr>
        <w:numId w:val="9"/>
      </w:numPr>
    </w:pPr>
  </w:style>
  <w:style w:type="paragraph" w:customStyle="1" w:styleId="ListAlpha2">
    <w:name w:val="List Alpha 2"/>
    <w:basedOn w:val="List2"/>
    <w:rsid w:val="00270991"/>
    <w:pPr>
      <w:numPr>
        <w:numId w:val="8"/>
      </w:numPr>
    </w:pPr>
  </w:style>
  <w:style w:type="paragraph" w:styleId="List2">
    <w:name w:val="List 2"/>
    <w:basedOn w:val="BodyText"/>
    <w:rsid w:val="00270991"/>
    <w:pPr>
      <w:tabs>
        <w:tab w:val="left" w:pos="680"/>
      </w:tabs>
      <w:spacing w:before="60" w:after="60"/>
      <w:ind w:left="680" w:hanging="340"/>
    </w:pPr>
  </w:style>
  <w:style w:type="paragraph" w:styleId="List3">
    <w:name w:val="List 3"/>
    <w:basedOn w:val="BodyText"/>
    <w:rsid w:val="00270991"/>
    <w:pPr>
      <w:tabs>
        <w:tab w:val="left" w:pos="1021"/>
      </w:tabs>
      <w:spacing w:before="60" w:after="60"/>
      <w:ind w:left="1020" w:hanging="340"/>
    </w:pPr>
  </w:style>
  <w:style w:type="paragraph" w:styleId="List4">
    <w:name w:val="List 4"/>
    <w:basedOn w:val="BodyText"/>
    <w:rsid w:val="00270991"/>
    <w:pPr>
      <w:tabs>
        <w:tab w:val="left" w:pos="1361"/>
      </w:tabs>
      <w:spacing w:before="60" w:after="60"/>
      <w:ind w:left="1361" w:hanging="340"/>
    </w:pPr>
  </w:style>
  <w:style w:type="paragraph" w:styleId="List5">
    <w:name w:val="List 5"/>
    <w:basedOn w:val="BodyText"/>
    <w:rsid w:val="00270991"/>
    <w:pPr>
      <w:tabs>
        <w:tab w:val="left" w:pos="1701"/>
      </w:tabs>
      <w:spacing w:before="60" w:after="60"/>
      <w:ind w:left="1701" w:hanging="340"/>
    </w:pPr>
  </w:style>
  <w:style w:type="paragraph" w:styleId="ListBullet3">
    <w:name w:val="List Bullet 3"/>
    <w:basedOn w:val="List3"/>
    <w:rsid w:val="00270991"/>
    <w:pPr>
      <w:numPr>
        <w:numId w:val="14"/>
      </w:numPr>
      <w:tabs>
        <w:tab w:val="clear" w:pos="1021"/>
      </w:tabs>
      <w:ind w:left="1037" w:hanging="357"/>
    </w:pPr>
  </w:style>
  <w:style w:type="paragraph" w:styleId="ListBullet4">
    <w:name w:val="List Bullet 4"/>
    <w:basedOn w:val="List4"/>
    <w:rsid w:val="00270991"/>
    <w:pPr>
      <w:numPr>
        <w:numId w:val="3"/>
      </w:numPr>
      <w:tabs>
        <w:tab w:val="clear" w:pos="1361"/>
      </w:tabs>
    </w:pPr>
  </w:style>
  <w:style w:type="paragraph" w:styleId="ListBullet5">
    <w:name w:val="List Bullet 5"/>
    <w:basedOn w:val="List5"/>
    <w:rsid w:val="00270991"/>
    <w:pPr>
      <w:numPr>
        <w:numId w:val="4"/>
      </w:numPr>
    </w:pPr>
  </w:style>
  <w:style w:type="paragraph" w:styleId="ListContinue2">
    <w:name w:val="List Continue 2"/>
    <w:basedOn w:val="List2"/>
    <w:rsid w:val="00270991"/>
    <w:pPr>
      <w:ind w:firstLine="0"/>
    </w:pPr>
  </w:style>
  <w:style w:type="paragraph" w:styleId="ListContinue3">
    <w:name w:val="List Continue 3"/>
    <w:basedOn w:val="List3"/>
    <w:rsid w:val="00270991"/>
    <w:pPr>
      <w:ind w:left="1021" w:firstLine="0"/>
    </w:pPr>
  </w:style>
  <w:style w:type="paragraph" w:styleId="ListContinue4">
    <w:name w:val="List Continue 4"/>
    <w:basedOn w:val="List4"/>
    <w:rsid w:val="00270991"/>
    <w:pPr>
      <w:ind w:firstLine="0"/>
    </w:pPr>
  </w:style>
  <w:style w:type="paragraph" w:styleId="ListContinue5">
    <w:name w:val="List Continue 5"/>
    <w:basedOn w:val="List5"/>
    <w:rsid w:val="00270991"/>
    <w:pPr>
      <w:ind w:firstLine="0"/>
    </w:pPr>
  </w:style>
  <w:style w:type="paragraph" w:styleId="ListNumber3">
    <w:name w:val="List Number 3"/>
    <w:basedOn w:val="List3"/>
    <w:rsid w:val="00270991"/>
    <w:pPr>
      <w:numPr>
        <w:numId w:val="5"/>
      </w:numPr>
    </w:pPr>
  </w:style>
  <w:style w:type="paragraph" w:styleId="ListNumber4">
    <w:name w:val="List Number 4"/>
    <w:basedOn w:val="List4"/>
    <w:rsid w:val="00270991"/>
    <w:pPr>
      <w:numPr>
        <w:numId w:val="6"/>
      </w:numPr>
    </w:pPr>
  </w:style>
  <w:style w:type="paragraph" w:styleId="ListNumber5">
    <w:name w:val="List Number 5"/>
    <w:basedOn w:val="List5"/>
    <w:rsid w:val="00270991"/>
    <w:pPr>
      <w:numPr>
        <w:numId w:val="7"/>
      </w:numPr>
    </w:pPr>
  </w:style>
  <w:style w:type="paragraph" w:styleId="BlockText">
    <w:name w:val="Block Text"/>
    <w:basedOn w:val="Normal"/>
    <w:rsid w:val="00270991"/>
    <w:pPr>
      <w:spacing w:after="120"/>
      <w:ind w:left="1440" w:right="1440"/>
    </w:pPr>
  </w:style>
  <w:style w:type="character" w:customStyle="1" w:styleId="Subscript">
    <w:name w:val="Subscript"/>
    <w:basedOn w:val="DefaultParagraphFont"/>
    <w:rsid w:val="00270991"/>
    <w:rPr>
      <w:sz w:val="16"/>
      <w:vertAlign w:val="subscript"/>
    </w:rPr>
  </w:style>
  <w:style w:type="character" w:customStyle="1" w:styleId="Superscript">
    <w:name w:val="Superscript"/>
    <w:basedOn w:val="DefaultParagraphFont"/>
    <w:rsid w:val="00270991"/>
    <w:rPr>
      <w:sz w:val="16"/>
      <w:vertAlign w:val="superscript"/>
    </w:rPr>
  </w:style>
  <w:style w:type="character" w:customStyle="1" w:styleId="Symbols">
    <w:name w:val="Symbols"/>
    <w:basedOn w:val="DefaultParagraphFont"/>
    <w:rsid w:val="00270991"/>
    <w:rPr>
      <w:rFonts w:ascii="Symbol" w:hAnsi="Symbol"/>
    </w:rPr>
  </w:style>
  <w:style w:type="character" w:customStyle="1" w:styleId="MenuOptions">
    <w:name w:val="Menu Options"/>
    <w:basedOn w:val="DefaultParagraphFont"/>
    <w:rsid w:val="00270991"/>
    <w:rPr>
      <w:rFonts w:ascii="Arial Narrow" w:hAnsi="Arial Narrow"/>
      <w:smallCaps/>
    </w:rPr>
  </w:style>
  <w:style w:type="character" w:customStyle="1" w:styleId="Buttons">
    <w:name w:val="Buttons"/>
    <w:basedOn w:val="DefaultParagraphFont"/>
    <w:rsid w:val="00270991"/>
    <w:rPr>
      <w:b/>
    </w:rPr>
  </w:style>
  <w:style w:type="character" w:customStyle="1" w:styleId="Underlined">
    <w:name w:val="Underlined"/>
    <w:basedOn w:val="DefaultParagraphFont"/>
    <w:rsid w:val="00270991"/>
    <w:rPr>
      <w:u w:val="single"/>
    </w:rPr>
  </w:style>
  <w:style w:type="paragraph" w:customStyle="1" w:styleId="TableBodyTextRight">
    <w:name w:val="Table Body Text Right"/>
    <w:basedOn w:val="TableBodyText"/>
    <w:rsid w:val="00270991"/>
    <w:pPr>
      <w:widowControl w:val="0"/>
      <w:autoSpaceDE w:val="0"/>
      <w:autoSpaceDN w:val="0"/>
      <w:adjustRightInd w:val="0"/>
      <w:jc w:val="right"/>
    </w:pPr>
    <w:rPr>
      <w:rFonts w:cs="Arial"/>
      <w:szCs w:val="18"/>
    </w:rPr>
  </w:style>
  <w:style w:type="paragraph" w:customStyle="1" w:styleId="CopyrightText">
    <w:name w:val="Copyright Text"/>
    <w:basedOn w:val="BodyText"/>
    <w:rsid w:val="00270991"/>
    <w:rPr>
      <w:sz w:val="18"/>
    </w:rPr>
  </w:style>
  <w:style w:type="paragraph" w:customStyle="1" w:styleId="BodySmallRight">
    <w:name w:val="Body Small Right"/>
    <w:basedOn w:val="BodyTextRight"/>
    <w:rsid w:val="00270991"/>
    <w:rPr>
      <w:sz w:val="18"/>
      <w:szCs w:val="18"/>
    </w:rPr>
  </w:style>
  <w:style w:type="paragraph" w:customStyle="1" w:styleId="MarginEdition">
    <w:name w:val="Margin Edition"/>
    <w:basedOn w:val="MarginNote"/>
    <w:rsid w:val="00270991"/>
    <w:pPr>
      <w:spacing w:before="0" w:after="0"/>
    </w:pPr>
    <w:rPr>
      <w:rFonts w:ascii="Times New Roman" w:hAnsi="Times New Roman"/>
      <w:color w:val="999999"/>
    </w:rPr>
  </w:style>
  <w:style w:type="paragraph" w:customStyle="1" w:styleId="Spacer">
    <w:name w:val="Spacer"/>
    <w:basedOn w:val="Normal"/>
    <w:rsid w:val="00270991"/>
    <w:rPr>
      <w:sz w:val="2"/>
      <w:szCs w:val="2"/>
    </w:rPr>
  </w:style>
  <w:style w:type="character" w:customStyle="1" w:styleId="Small">
    <w:name w:val="Small"/>
    <w:basedOn w:val="DefaultParagraphFont"/>
    <w:rsid w:val="00270991"/>
    <w:rPr>
      <w:sz w:val="16"/>
    </w:rPr>
  </w:style>
  <w:style w:type="paragraph" w:customStyle="1" w:styleId="WideTable">
    <w:name w:val="Wide Table"/>
    <w:basedOn w:val="Normal"/>
    <w:rsid w:val="00270991"/>
    <w:pPr>
      <w:ind w:left="-1418"/>
    </w:pPr>
    <w:rPr>
      <w:sz w:val="2"/>
      <w:szCs w:val="2"/>
    </w:rPr>
  </w:style>
  <w:style w:type="character" w:styleId="PageNumber">
    <w:name w:val="page number"/>
    <w:basedOn w:val="DefaultParagraphFont"/>
    <w:rsid w:val="00270991"/>
  </w:style>
  <w:style w:type="paragraph" w:styleId="Quote">
    <w:name w:val="Quote"/>
    <w:basedOn w:val="Heading1"/>
    <w:link w:val="QuoteChar"/>
    <w:qFormat/>
    <w:rsid w:val="00270991"/>
    <w:rPr>
      <w:b w:val="0"/>
      <w:sz w:val="72"/>
      <w:szCs w:val="72"/>
      <w:lang w:val="en-NZ"/>
    </w:rPr>
  </w:style>
  <w:style w:type="character" w:customStyle="1" w:styleId="QuoteChar">
    <w:name w:val="Quote Char"/>
    <w:basedOn w:val="DefaultParagraphFont"/>
    <w:link w:val="Quote"/>
    <w:rsid w:val="00270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991"/>
    <w:pPr>
      <w:pageBreakBefore/>
    </w:pPr>
  </w:style>
  <w:style w:type="paragraph" w:customStyle="1" w:styleId="Border">
    <w:name w:val="Border"/>
    <w:basedOn w:val="Normal"/>
    <w:qFormat/>
    <w:rsid w:val="00270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991"/>
    <w:rPr>
      <w:b/>
      <w:bCs/>
      <w:i/>
      <w:iCs/>
      <w:color w:val="auto"/>
    </w:rPr>
  </w:style>
  <w:style w:type="paragraph" w:styleId="IntenseQuote">
    <w:name w:val="Intense Quote"/>
    <w:basedOn w:val="Normal"/>
    <w:next w:val="Normal"/>
    <w:link w:val="IntenseQuoteChar"/>
    <w:uiPriority w:val="30"/>
    <w:qFormat/>
    <w:rsid w:val="00270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9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991"/>
    <w:rPr>
      <w:smallCaps/>
      <w:color w:val="auto"/>
      <w:u w:val="single"/>
    </w:rPr>
  </w:style>
  <w:style w:type="character" w:styleId="IntenseReference">
    <w:name w:val="Intense Reference"/>
    <w:basedOn w:val="DefaultParagraphFont"/>
    <w:uiPriority w:val="32"/>
    <w:qFormat/>
    <w:rsid w:val="00270991"/>
    <w:rPr>
      <w:b/>
      <w:bCs/>
      <w:smallCaps/>
      <w:color w:val="auto"/>
      <w:spacing w:val="5"/>
      <w:u w:val="single"/>
    </w:rPr>
  </w:style>
  <w:style w:type="paragraph" w:customStyle="1" w:styleId="2ColumnHeading">
    <w:name w:val="2Column Heading"/>
    <w:basedOn w:val="BodyText"/>
    <w:qFormat/>
    <w:rsid w:val="00270991"/>
    <w:pPr>
      <w:spacing w:after="60"/>
      <w:ind w:left="-2268"/>
    </w:pPr>
    <w:rPr>
      <w:b/>
    </w:rPr>
  </w:style>
  <w:style w:type="paragraph" w:customStyle="1" w:styleId="Heading1TOC">
    <w:name w:val="Heading1 TOC"/>
    <w:basedOn w:val="Normal"/>
    <w:qFormat/>
    <w:rsid w:val="00270991"/>
    <w:pPr>
      <w:spacing w:before="240" w:after="120"/>
    </w:pPr>
    <w:rPr>
      <w:rFonts w:ascii="Times New Roman" w:hAnsi="Times New Roman"/>
      <w:b/>
      <w:sz w:val="32"/>
    </w:rPr>
  </w:style>
  <w:style w:type="paragraph" w:customStyle="1" w:styleId="Heading2TOC">
    <w:name w:val="Heading2 TOC"/>
    <w:basedOn w:val="Normal"/>
    <w:qFormat/>
    <w:rsid w:val="00270991"/>
    <w:pPr>
      <w:spacing w:before="240" w:after="60"/>
    </w:pPr>
    <w:rPr>
      <w:rFonts w:ascii="Times New Roman" w:hAnsi="Times New Roman"/>
      <w:b/>
      <w:sz w:val="28"/>
    </w:rPr>
  </w:style>
  <w:style w:type="character" w:customStyle="1" w:styleId="Underline">
    <w:name w:val="Underline"/>
    <w:basedOn w:val="DefaultParagraphFont"/>
    <w:qFormat/>
    <w:rsid w:val="00270991"/>
    <w:rPr>
      <w:u w:val="single"/>
    </w:rPr>
  </w:style>
  <w:style w:type="character" w:customStyle="1" w:styleId="BoldandItalics">
    <w:name w:val="Bold and Italics"/>
    <w:qFormat/>
    <w:rsid w:val="00270991"/>
    <w:rPr>
      <w:b/>
      <w:i/>
      <w:u w:val="none"/>
    </w:rPr>
  </w:style>
  <w:style w:type="paragraph" w:styleId="BalloonText">
    <w:name w:val="Balloon Text"/>
    <w:basedOn w:val="Normal"/>
    <w:link w:val="BalloonTextChar"/>
    <w:rsid w:val="00270991"/>
    <w:rPr>
      <w:rFonts w:ascii="Tahoma" w:hAnsi="Tahoma" w:cs="Tahoma"/>
      <w:sz w:val="16"/>
      <w:szCs w:val="16"/>
    </w:rPr>
  </w:style>
  <w:style w:type="character" w:customStyle="1" w:styleId="BalloonTextChar">
    <w:name w:val="Balloon Text Char"/>
    <w:basedOn w:val="DefaultParagraphFont"/>
    <w:link w:val="BalloonText"/>
    <w:rsid w:val="002709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9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9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991"/>
    <w:rPr>
      <w:b/>
      <w:color w:val="660033"/>
      <w:spacing w:val="0"/>
    </w:rPr>
  </w:style>
  <w:style w:type="paragraph" w:customStyle="1" w:styleId="Nameditemlist">
    <w:name w:val="Named item list"/>
    <w:basedOn w:val="BodyText"/>
    <w:qFormat/>
    <w:rsid w:val="00270991"/>
    <w:pPr>
      <w:tabs>
        <w:tab w:val="left" w:pos="2835"/>
      </w:tabs>
      <w:ind w:left="2835" w:hanging="2835"/>
    </w:pPr>
  </w:style>
  <w:style w:type="paragraph" w:customStyle="1" w:styleId="BodyTextnopadding">
    <w:name w:val="Body Text no padding"/>
    <w:basedOn w:val="BodyText"/>
    <w:qFormat/>
    <w:rsid w:val="00270991"/>
    <w:pPr>
      <w:spacing w:before="0" w:after="0"/>
    </w:pPr>
  </w:style>
  <w:style w:type="paragraph" w:customStyle="1" w:styleId="BodyTextBold">
    <w:name w:val="Body Text Bold"/>
    <w:basedOn w:val="BodyText"/>
    <w:qFormat/>
    <w:rsid w:val="00270991"/>
    <w:rPr>
      <w:b/>
    </w:rPr>
  </w:style>
  <w:style w:type="character" w:styleId="Hyperlink">
    <w:name w:val="Hyperlink"/>
    <w:basedOn w:val="DefaultParagraphFont"/>
    <w:uiPriority w:val="99"/>
    <w:unhideWhenUsed/>
    <w:rsid w:val="00B75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7831</Characters>
  <Application>Microsoft Office Word</Application>
  <DocSecurity>0</DocSecurity>
  <Lines>270</Lines>
  <Paragraphs>153</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PUAFIR507 Inspect building fire safety systems</dc:title>
  <dc:subject>Approved</dc:subject>
  <dc:creator>Public Skills Australia</dc:creator>
  <cp:keywords>Release: 1</cp:keywords>
  <dc:description>Review Date: 12 April 2008</dc:description>
  <cp:lastModifiedBy>HSD_TPCMSd.prod</cp:lastModifiedBy>
  <cp:revision>3</cp:revision>
  <dcterms:created xsi:type="dcterms:W3CDTF">2025-03-02T02:28:00Z</dcterms:created>
  <dcterms:modified xsi:type="dcterms:W3CDTF">2025-03-02T02:28:00Z</dcterms:modified>
</cp:coreProperties>
</file>