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C3B" w:rsidP="00251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PUAFIR506 Conduct complex prescribed burns</w:t>
      </w:r>
      <w:r>
        <w:fldChar w:fldCharType="end"/>
      </w:r>
    </w:p>
    <w:p w:rsidR="00251C3B" w:rsidP="00251C3B">
      <w:pPr>
        <w:pStyle w:val="Version"/>
        <w:sectPr w:rsidSect="00423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3F5D" w:rsidP="00423F5D">
      <w:pPr>
        <w:pStyle w:val="SuperHeading"/>
      </w:pPr>
      <w:r w:rsidRPr="00423F5D">
        <w:t>PUAFIR506 Conduct complex prescribed burns</w:t>
      </w:r>
    </w:p>
    <w:p w:rsidR="00000000" w:rsidRPr="00423F5D" w:rsidP="00423F5D">
      <w:pPr>
        <w:pStyle w:val="Heading1"/>
      </w:pPr>
      <w:bookmarkStart w:id="1" w:name="O_1154764"/>
      <w:bookmarkEnd w:id="1"/>
      <w:r w:rsidRPr="00423F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rPr>
                <w:rStyle w:val="SpecialBold"/>
              </w:rPr>
              <w:t>Release 2.0</w:t>
            </w:r>
            <w:r w:rsidRPr="00423F5D">
              <w:t xml:space="preserve"> This is the second release of this unit of competency in the PUA Public Safety Training Package.</w:t>
            </w:r>
          </w:p>
          <w:p w:rsidR="00000000" w:rsidRPr="00423F5D" w:rsidP="00423F5D">
            <w:pPr>
              <w:pStyle w:val="BodyText"/>
            </w:pPr>
            <w:r w:rsidRPr="00423F5D">
              <w:t>Editorial update.</w:t>
            </w:r>
          </w:p>
          <w:p w:rsidR="00000000" w:rsidRPr="00423F5D" w:rsidP="00423F5D">
            <w:pPr>
              <w:pStyle w:val="BodyText"/>
            </w:pPr>
            <w:r w:rsidRPr="00423F5D">
              <w:rPr>
                <w:rStyle w:val="SpecialBold"/>
              </w:rPr>
              <w:t xml:space="preserve">Release 1.0 </w:t>
            </w:r>
            <w:r w:rsidRPr="00423F5D">
              <w:t>This is the first release of this unit of competency in the PUA Public Safety Training Package.</w:t>
            </w:r>
          </w:p>
        </w:tc>
      </w:tr>
    </w:tbl>
    <w:p w:rsidR="00000000" w:rsidRPr="00423F5D" w:rsidP="00423F5D">
      <w:pPr>
        <w:pStyle w:val="NoPaddingFontSize1"/>
      </w:pPr>
    </w:p>
    <w:p w:rsidR="00000000" w:rsidRPr="00423F5D" w:rsidP="00423F5D">
      <w:pPr>
        <w:pStyle w:val="AllowPageBreak"/>
      </w:pPr>
    </w:p>
    <w:p w:rsidR="00000000" w:rsidRPr="00423F5D" w:rsidP="00423F5D">
      <w:pPr>
        <w:pStyle w:val="Heading1"/>
      </w:pPr>
      <w:bookmarkStart w:id="2" w:name="O_1154763"/>
      <w:bookmarkEnd w:id="2"/>
      <w:r w:rsidRPr="00423F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This unit of competency involves the skills and knowledge required to prepare and conduct complex prescribed burns, in accordance with approved burn plans.</w:t>
            </w:r>
          </w:p>
          <w:p w:rsidR="00000000" w:rsidRPr="00423F5D" w:rsidP="00423F5D">
            <w:pPr>
              <w:pStyle w:val="BodyText"/>
            </w:pPr>
            <w:r w:rsidRPr="00423F5D">
              <w:t>A prescribed burn is the controlled application of fire under speci</w:t>
            </w:r>
            <w:r w:rsidRPr="00423F5D">
              <w:t>fied environmental conditions to a predetermined area and at the time, intensity and rate of spread required to attain planned resource management objectives. An approved prescribed burn plan includes a map identifying the area to be burned and incorporate</w:t>
            </w:r>
            <w:r w:rsidRPr="00423F5D">
              <w:t>s the specifications and conditions under which the operation is to be conducted.</w:t>
            </w:r>
          </w:p>
          <w:p w:rsidR="00000000" w:rsidRPr="00423F5D" w:rsidP="00423F5D">
            <w:pPr>
              <w:pStyle w:val="BodyText"/>
            </w:pPr>
            <w:r w:rsidRPr="00423F5D">
              <w:t xml:space="preserve">Complex prescribed burns are characterised by moderate to high risk, a range of fire intensity, being in medium to large areas, having significant potential impact on assets </w:t>
            </w:r>
            <w:r w:rsidRPr="00423F5D">
              <w:t>and involving a variety of fuels and terrain. A burn operation may involve a large number of resources requiring the establishment of a formal management and support structure. A prescribed burn may require several separate ignitions (ground and/or aerial)</w:t>
            </w:r>
            <w:r w:rsidRPr="00423F5D">
              <w:t xml:space="preserve"> possibly over several days. It may have several high value assets requiring complex protection actions. </w:t>
            </w:r>
          </w:p>
          <w:p w:rsidR="00000000" w:rsidRPr="00423F5D" w:rsidP="00423F5D">
            <w:pPr>
              <w:pStyle w:val="BodyText"/>
            </w:pPr>
            <w:r w:rsidRPr="00423F5D">
              <w:t>The unit applies to personnel responsible for preparing, conducting and evaluating complex prescribed burns on public and private land.</w:t>
            </w:r>
          </w:p>
          <w:p w:rsidR="00000000" w:rsidRPr="00423F5D" w:rsidP="00423F5D">
            <w:pPr>
              <w:pStyle w:val="BodyText"/>
            </w:pPr>
            <w:r w:rsidRPr="00423F5D">
              <w:t>The fire secto</w:t>
            </w:r>
            <w:r w:rsidRPr="00423F5D">
              <w:t>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423F5D" w:rsidP="00423F5D">
            <w:pPr>
              <w:pStyle w:val="BodyText"/>
            </w:pPr>
            <w:r w:rsidRPr="00423F5D">
              <w:t>No licensing, legislative or certification requi</w:t>
            </w:r>
            <w:r w:rsidRPr="00423F5D">
              <w:t>rements apply to this unit at the time of publication.</w:t>
            </w:r>
          </w:p>
        </w:tc>
      </w:tr>
    </w:tbl>
    <w:p w:rsidR="00000000" w:rsidRPr="00423F5D" w:rsidP="00423F5D">
      <w:pPr>
        <w:pStyle w:val="NoPaddingFontSize1"/>
      </w:pPr>
    </w:p>
    <w:p w:rsidR="00000000" w:rsidRPr="00423F5D" w:rsidP="00423F5D">
      <w:pPr>
        <w:pStyle w:val="AllowPageBreak"/>
      </w:pPr>
    </w:p>
    <w:p w:rsidR="00000000" w:rsidRPr="00423F5D" w:rsidP="00423F5D">
      <w:pPr>
        <w:pStyle w:val="Heading1"/>
      </w:pPr>
      <w:bookmarkStart w:id="3" w:name="O_1154762"/>
      <w:bookmarkEnd w:id="3"/>
      <w:r w:rsidRPr="00423F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It is essential that the prerequisite units listed below are obtained prior to the issuance of this unit to individuals within the fire sector or the units contr</w:t>
            </w:r>
            <w:r w:rsidRPr="00423F5D">
              <w:t>ibuting to the attainment of a fire qualification.</w:t>
            </w:r>
          </w:p>
          <w:p w:rsidR="00000000" w:rsidRPr="00423F5D" w:rsidP="00423F5D">
            <w:pPr>
              <w:pStyle w:val="BodyText"/>
            </w:pPr>
            <w:r w:rsidRPr="00423F5D">
              <w:t>PUAFIR303 Suppress wildfire</w:t>
            </w:r>
          </w:p>
        </w:tc>
      </w:tr>
    </w:tbl>
    <w:p w:rsidR="00000000" w:rsidRPr="00423F5D" w:rsidP="00423F5D">
      <w:pPr>
        <w:pStyle w:val="NoPaddingFontSize1"/>
      </w:pPr>
    </w:p>
    <w:p w:rsidR="00000000" w:rsidRPr="00423F5D" w:rsidP="00423F5D">
      <w:pPr>
        <w:pStyle w:val="AllowPageBreak"/>
      </w:pPr>
    </w:p>
    <w:p w:rsidR="00000000" w:rsidRPr="00423F5D" w:rsidP="00423F5D">
      <w:pPr>
        <w:pStyle w:val="Heading1"/>
      </w:pPr>
      <w:bookmarkStart w:id="4" w:name="O_1154761"/>
      <w:bookmarkEnd w:id="4"/>
      <w:r w:rsidRPr="00423F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Fire</w:t>
            </w:r>
          </w:p>
        </w:tc>
      </w:tr>
    </w:tbl>
    <w:p w:rsidR="00000000" w:rsidRPr="00423F5D" w:rsidP="00423F5D">
      <w:pPr>
        <w:pStyle w:val="NoPaddingFontSize1"/>
      </w:pPr>
    </w:p>
    <w:p w:rsidR="00000000" w:rsidRPr="00423F5D" w:rsidP="00423F5D">
      <w:pPr>
        <w:pStyle w:val="AllowPageBreak"/>
      </w:pPr>
    </w:p>
    <w:p w:rsidR="00000000" w:rsidRPr="00423F5D" w:rsidP="00423F5D">
      <w:pPr>
        <w:pStyle w:val="Heading1"/>
      </w:pPr>
      <w:bookmarkStart w:id="5" w:name="O_1154760"/>
      <w:bookmarkEnd w:id="5"/>
      <w:r w:rsidRPr="00423F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Fire</w:t>
            </w:r>
          </w:p>
        </w:tc>
      </w:tr>
    </w:tbl>
    <w:p w:rsidR="00000000" w:rsidRPr="00423F5D" w:rsidP="00423F5D">
      <w:pPr>
        <w:pStyle w:val="NoPaddingFontSize1"/>
      </w:pPr>
    </w:p>
    <w:p w:rsidR="00000000" w:rsidRPr="00423F5D" w:rsidP="00423F5D">
      <w:pPr>
        <w:pStyle w:val="AllowPageBreak"/>
      </w:pPr>
    </w:p>
    <w:p w:rsidR="00000000" w:rsidRPr="00423F5D" w:rsidP="00423F5D">
      <w:pPr>
        <w:pStyle w:val="Heading1"/>
      </w:pPr>
      <w:bookmarkStart w:id="6" w:name="O_1154759"/>
      <w:bookmarkEnd w:id="6"/>
      <w:r w:rsidRPr="00423F5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PERFORMANCE CRITERIA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Performance criteria describe the performance needed to demonstrate achievement of the element.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rPr>
                <w:rStyle w:val="SpecialBold"/>
              </w:rPr>
              <w:t>Prepare to burn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Complex prescribed burn operations are identified and undertaken, in accordance with approve</w:t>
            </w:r>
            <w:r w:rsidRPr="00423F5D">
              <w:t>d prescribed burn plan, burn objectives, organisational procedures, and legislative and regulatory requirements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Permits are obtained, in accordance with organisational procedures and legislative and regulatory requirements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Burn notifications and plans are issued to personnel or organisations, in accordance with prescribed burn plan, organisational procedures and legislative requirements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Control lines, including secondary control lines are specified and prepared, in ac</w:t>
            </w:r>
            <w:r w:rsidRPr="00423F5D">
              <w:t>cordance with organisational procedures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Prescribed burn plan, operational hazards and risks to safety of people, property, assets, ecology and environment are identified and risk mitigation works completed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Forecast weather conditions are moni</w:t>
            </w:r>
            <w:r w:rsidRPr="00423F5D">
              <w:t>tored, recorded and assessed, in accordance with organisational procedures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Fuel conditions are monitored, in accordance with organisational procedures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Resource requirements are confirmed with reference to burn plan and anticipated conditions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Forecast weather conditions are monitored throughout   prescribed complex burn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rPr>
                <w:rStyle w:val="SpecialBold"/>
              </w:rPr>
              <w:t>Conduct burn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Burn notifications are issued, in accordance with organisational procedures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Pre-burn checks are conducted, in accordance with organisational procedures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Local weather conditions for day of burn are monitored and contingency arrangements actioned and communicated accordingly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Resources are gathered and personnel briefed, in accordance with prescribed burn plan and contingency arrangements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 xml:space="preserve">Burn ignition strategies and tactics are implemented, in accordance with prescribed burn plan and organisational procedures including </w:t>
            </w:r>
            <w:r w:rsidRPr="00423F5D">
              <w:t>lighting techniques for ground and/or aerial ignition, as relevant to the specific burn, lighting patterns and lighting sequence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Burning is monitored, patrol activities are conducted and operational changes made, as required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Contingencies are implemented, as required, in accordance with prescribed burn plan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 xml:space="preserve">Burn documentation is kept, in accordance with organisational procedures 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Burn operations are concluded and burn security is implemented in accordance with or</w:t>
            </w:r>
            <w:r w:rsidRPr="00423F5D">
              <w:t>ganisational requirements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Crews are debriefed and resources released from the burn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Incidents are reported and investigated in accordance with organisational procedures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rPr>
                <w:rStyle w:val="SpecialBold"/>
              </w:rPr>
              <w:t>Conduct post burn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Outcomes of burn are assessed and reported against burn objectives, in accordance with organisational procedures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Variations from burn plan are reported, in accordance with organisational procedures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Restoration and rehabilitation works are ide</w:t>
            </w:r>
            <w:r w:rsidRPr="00423F5D">
              <w:t xml:space="preserve">ntified and carried out, in accordance with organisational procedures 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Complex prescribed burn records are submitted, in accordance with organisational procedures</w:t>
            </w:r>
          </w:p>
        </w:tc>
      </w:tr>
    </w:tbl>
    <w:p w:rsidR="00000000" w:rsidRPr="00423F5D" w:rsidP="00423F5D">
      <w:pPr>
        <w:pStyle w:val="NoPaddingFontSize1"/>
      </w:pPr>
    </w:p>
    <w:p w:rsidR="00000000" w:rsidRPr="00423F5D" w:rsidP="00423F5D">
      <w:pPr>
        <w:pStyle w:val="AllowPageBreak"/>
      </w:pPr>
    </w:p>
    <w:p w:rsidR="00000000" w:rsidRPr="00423F5D" w:rsidP="00423F5D">
      <w:pPr>
        <w:pStyle w:val="Heading1"/>
      </w:pPr>
      <w:bookmarkStart w:id="7" w:name="O_1154758"/>
      <w:bookmarkEnd w:id="7"/>
      <w:r w:rsidRPr="00423F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Foundation skills essential to performance are explicit in the performance criteria of this unit of competency.</w:t>
            </w:r>
          </w:p>
        </w:tc>
      </w:tr>
    </w:tbl>
    <w:p w:rsidR="00000000" w:rsidRPr="00423F5D" w:rsidP="00423F5D">
      <w:pPr>
        <w:pStyle w:val="NoPaddingFontSize1"/>
      </w:pPr>
    </w:p>
    <w:p w:rsidR="00000000" w:rsidRPr="00423F5D" w:rsidP="00423F5D">
      <w:pPr>
        <w:pStyle w:val="AllowPageBreak"/>
      </w:pPr>
    </w:p>
    <w:p w:rsidR="00000000" w:rsidRPr="00423F5D" w:rsidP="00423F5D">
      <w:pPr>
        <w:pStyle w:val="Heading1"/>
      </w:pPr>
      <w:bookmarkStart w:id="8" w:name="O_1154757"/>
      <w:bookmarkEnd w:id="8"/>
      <w:r w:rsidRPr="00423F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Range is restricted to essential operating conditions and any other variables essential to the work env</w:t>
            </w:r>
            <w:r w:rsidRPr="00423F5D">
              <w:t>ironment.</w:t>
            </w:r>
          </w:p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Non-essential conditions may be found in the Companion Volume Implementation Guide.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prescribed burn plan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an approved plan for conduct of prescribed burning</w:t>
            </w:r>
          </w:p>
          <w:p w:rsidR="00000000" w:rsidRPr="00423F5D" w:rsidP="00423F5D">
            <w:pPr>
              <w:pStyle w:val="ListBullet"/>
            </w:pPr>
            <w:r w:rsidRPr="00423F5D">
              <w:t xml:space="preserve">map identifying the area to be burned 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specifications and conditions under which operation is to be conducted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burn objectives must include one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asset protection</w:t>
            </w:r>
          </w:p>
          <w:p w:rsidR="00000000" w:rsidRPr="00423F5D" w:rsidP="00423F5D">
            <w:pPr>
              <w:pStyle w:val="ListBullet"/>
            </w:pPr>
            <w:r w:rsidRPr="00423F5D">
              <w:t>biodiversity protection</w:t>
            </w:r>
          </w:p>
          <w:p w:rsidR="00000000" w:rsidRPr="00423F5D" w:rsidP="00423F5D">
            <w:pPr>
              <w:pStyle w:val="ListBullet"/>
            </w:pPr>
            <w:r w:rsidRPr="00423F5D">
              <w:t>community protection</w:t>
            </w:r>
          </w:p>
          <w:p w:rsidR="00000000" w:rsidRPr="00423F5D" w:rsidP="00423F5D">
            <w:pPr>
              <w:pStyle w:val="ListBullet"/>
            </w:pPr>
            <w:r w:rsidRPr="00423F5D">
              <w:t>habitat management</w:t>
            </w:r>
          </w:p>
          <w:p w:rsidR="00000000" w:rsidRPr="00423F5D" w:rsidP="00423F5D">
            <w:pPr>
              <w:pStyle w:val="ListBullet"/>
            </w:pPr>
            <w:r w:rsidRPr="00423F5D">
              <w:t>hazard reduction</w:t>
            </w:r>
          </w:p>
          <w:p w:rsidR="00000000" w:rsidRPr="00423F5D" w:rsidP="00423F5D">
            <w:pPr>
              <w:pStyle w:val="ListBullet"/>
            </w:pPr>
            <w:r w:rsidRPr="00423F5D">
              <w:t>management of cultural sites and activities</w:t>
            </w:r>
          </w:p>
          <w:p w:rsidR="00000000" w:rsidRPr="00423F5D" w:rsidP="00423F5D">
            <w:pPr>
              <w:pStyle w:val="ListBullet"/>
            </w:pPr>
            <w:r w:rsidRPr="00423F5D">
              <w:t>protection of fire sensitive ecological communities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vegetation management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operational hazards must include one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adverse terrain or weather conditions</w:t>
            </w:r>
          </w:p>
          <w:p w:rsidR="00000000" w:rsidRPr="00423F5D" w:rsidP="00423F5D">
            <w:pPr>
              <w:pStyle w:val="ListBullet"/>
            </w:pPr>
            <w:r w:rsidRPr="00423F5D">
              <w:t>crew size</w:t>
            </w:r>
          </w:p>
          <w:p w:rsidR="00000000" w:rsidRPr="00423F5D" w:rsidP="00423F5D">
            <w:pPr>
              <w:pStyle w:val="ListBullet"/>
            </w:pPr>
            <w:r w:rsidRPr="00423F5D">
              <w:t>falling trees and limbs</w:t>
            </w:r>
          </w:p>
          <w:p w:rsidR="00000000" w:rsidRPr="00423F5D" w:rsidP="00423F5D">
            <w:pPr>
              <w:pStyle w:val="ListBullet"/>
            </w:pPr>
            <w:r w:rsidRPr="00423F5D">
              <w:t>ha</w:t>
            </w:r>
            <w:r w:rsidRPr="00423F5D">
              <w:t>zardous materials</w:t>
            </w:r>
          </w:p>
          <w:p w:rsidR="00000000" w:rsidRPr="00423F5D" w:rsidP="00423F5D">
            <w:pPr>
              <w:pStyle w:val="ListBullet"/>
            </w:pPr>
            <w:r w:rsidRPr="00423F5D">
              <w:t>ignition methods</w:t>
            </w:r>
          </w:p>
          <w:p w:rsidR="00000000" w:rsidRPr="00423F5D" w:rsidP="00423F5D">
            <w:pPr>
              <w:pStyle w:val="ListBullet"/>
            </w:pPr>
            <w:r w:rsidRPr="00423F5D">
              <w:t>plant</w:t>
            </w:r>
          </w:p>
          <w:p w:rsidR="00000000" w:rsidRPr="00423F5D" w:rsidP="00423F5D">
            <w:pPr>
              <w:pStyle w:val="ListBullet"/>
            </w:pPr>
            <w:r w:rsidRPr="00423F5D">
              <w:t>road traffic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 xml:space="preserve">vegetation 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environmental and ecological risks must include three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impact of smoke</w:t>
            </w:r>
          </w:p>
          <w:p w:rsidR="00000000" w:rsidRPr="00423F5D" w:rsidP="00423F5D">
            <w:pPr>
              <w:pStyle w:val="ListBullet"/>
            </w:pPr>
            <w:r w:rsidRPr="00423F5D">
              <w:t>impact of use of any chemical fire suppressants</w:t>
            </w:r>
          </w:p>
          <w:p w:rsidR="00000000" w:rsidRPr="00423F5D" w:rsidP="00423F5D">
            <w:pPr>
              <w:pStyle w:val="ListBullet"/>
            </w:pPr>
            <w:r w:rsidRPr="00423F5D">
              <w:t>impact on native flora and fauna, including rare and endangered species</w:t>
            </w:r>
          </w:p>
          <w:p w:rsidR="00000000" w:rsidRPr="00423F5D" w:rsidP="00423F5D">
            <w:pPr>
              <w:pStyle w:val="ListBullet"/>
            </w:pPr>
            <w:r w:rsidRPr="00423F5D">
              <w:t>impact on soil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impact on water quality or supply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contingency arrangements must include</w:t>
            </w:r>
          </w:p>
          <w:p w:rsidR="00000000" w:rsidP="00423F5D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actions to take in the event of unexpected weather</w:t>
            </w:r>
          </w:p>
          <w:p w:rsidR="00000000" w:rsidRPr="00423F5D" w:rsidP="00423F5D">
            <w:pPr>
              <w:pStyle w:val="ListBullet"/>
            </w:pPr>
            <w:r w:rsidRPr="00423F5D">
              <w:t>command structure</w:t>
            </w:r>
          </w:p>
          <w:p w:rsidR="00000000" w:rsidRPr="00423F5D" w:rsidP="00423F5D">
            <w:pPr>
              <w:pStyle w:val="ListBullet"/>
            </w:pPr>
            <w:r w:rsidRPr="00423F5D">
              <w:t>dealing with escapes</w:t>
            </w:r>
          </w:p>
          <w:p w:rsidR="00000000" w:rsidRPr="00423F5D" w:rsidP="00423F5D">
            <w:pPr>
              <w:pStyle w:val="ListBullet"/>
            </w:pPr>
            <w:r w:rsidRPr="00423F5D">
              <w:t>resource breakdowns</w:t>
            </w:r>
          </w:p>
          <w:p w:rsidR="00000000" w:rsidRPr="00423F5D" w:rsidP="00423F5D">
            <w:pPr>
              <w:pStyle w:val="ListBullet"/>
            </w:pPr>
            <w:r w:rsidRPr="00423F5D">
              <w:t>resource requirements</w:t>
            </w:r>
          </w:p>
          <w:p w:rsidR="00000000" w:rsidRPr="00423F5D" w:rsidP="00423F5D">
            <w:pPr>
              <w:pStyle w:val="ListBullet"/>
            </w:pPr>
            <w:r w:rsidRPr="00423F5D">
              <w:t xml:space="preserve">safety considerations including escape routes and safety zones </w:t>
            </w:r>
          </w:p>
          <w:p w:rsidR="00000000" w:rsidRPr="00423F5D" w:rsidP="00423F5D">
            <w:pPr>
              <w:pStyle w:val="ListBullet"/>
            </w:pPr>
            <w:r w:rsidRPr="00423F5D">
              <w:t>special resources and/or secondary control lines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wind changes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personnel or organisations must include one or more of the following</w:t>
            </w:r>
          </w:p>
          <w:p w:rsidR="00000000" w:rsidP="00423F5D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personnel or org</w:t>
            </w:r>
            <w:r w:rsidRPr="00423F5D">
              <w:t xml:space="preserve">anisations who </w:t>
            </w:r>
          </w:p>
          <w:p w:rsidR="00000000" w:rsidRPr="00423F5D" w:rsidP="00423F5D">
            <w:pPr>
              <w:pStyle w:val="ListBullet2"/>
            </w:pPr>
            <w:r w:rsidRPr="00423F5D">
              <w:t>have an interest in managing the consequences of a burn</w:t>
            </w:r>
          </w:p>
          <w:p w:rsidR="00000000" w:rsidRPr="00423F5D" w:rsidP="00423F5D">
            <w:pPr>
              <w:pStyle w:val="ListBullet2"/>
            </w:pPr>
            <w:r w:rsidRPr="00423F5D">
              <w:t>have an interest in preventing health impacts from smoke e.g. nursing homes, health departments</w:t>
            </w:r>
          </w:p>
          <w:p w:rsidR="00000000" w:rsidRPr="00423F5D" w:rsidP="00423F5D">
            <w:pPr>
              <w:pStyle w:val="ListBullet2"/>
            </w:pPr>
            <w:r w:rsidRPr="00423F5D">
              <w:t>have an interest in specific assets</w:t>
            </w:r>
          </w:p>
          <w:p w:rsidR="00000000" w:rsidRPr="00423F5D" w:rsidP="00423F5D">
            <w:pPr>
              <w:pStyle w:val="ListBullet2"/>
            </w:pPr>
            <w:r w:rsidRPr="00423F5D">
              <w:t>have an interest in the area to be burned</w:t>
            </w:r>
          </w:p>
          <w:p w:rsidR="00000000" w:rsidRPr="00423F5D" w:rsidP="00423F5D">
            <w:pPr>
              <w:pStyle w:val="ListBullet2"/>
            </w:pPr>
            <w:r w:rsidRPr="00423F5D">
              <w:t>may be adversely affected by the burn</w:t>
            </w:r>
          </w:p>
          <w:p w:rsidR="00000000" w:rsidRPr="00423F5D" w:rsidP="00423F5D">
            <w:pPr>
              <w:pStyle w:val="ListBullet2"/>
            </w:pPr>
            <w:r w:rsidRPr="00423F5D">
              <w:t>may be concerned by evidence of a burn</w:t>
            </w:r>
          </w:p>
          <w:p w:rsidR="00000000" w:rsidP="00423F5D">
            <w:pPr>
              <w:pStyle w:val="ListBullet2"/>
              <w:rPr>
                <w:lang w:val="en-NZ"/>
              </w:rPr>
            </w:pPr>
            <w:r w:rsidRPr="00423F5D">
              <w:t>may have adjacent land to which a burn could spread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resource requirements must include one or more of the following</w:t>
            </w:r>
          </w:p>
          <w:p w:rsidR="00000000" w:rsidP="00423F5D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contingency resources</w:t>
            </w:r>
          </w:p>
          <w:p w:rsidR="00000000" w:rsidRPr="00423F5D" w:rsidP="00423F5D">
            <w:pPr>
              <w:pStyle w:val="ListBullet"/>
            </w:pPr>
            <w:r w:rsidRPr="00423F5D">
              <w:t xml:space="preserve">crews for </w:t>
            </w:r>
          </w:p>
          <w:p w:rsidR="00000000" w:rsidRPr="00423F5D" w:rsidP="00423F5D">
            <w:pPr>
              <w:pStyle w:val="ListBullet2"/>
            </w:pPr>
            <w:r w:rsidRPr="00423F5D">
              <w:t>aircraft ground support</w:t>
            </w:r>
          </w:p>
          <w:p w:rsidR="00000000" w:rsidRPr="00423F5D" w:rsidP="00423F5D">
            <w:pPr>
              <w:pStyle w:val="ListBullet2"/>
            </w:pPr>
            <w:r w:rsidRPr="00423F5D">
              <w:t>control and suppression</w:t>
            </w:r>
          </w:p>
          <w:p w:rsidR="00000000" w:rsidRPr="00423F5D" w:rsidP="00423F5D">
            <w:pPr>
              <w:pStyle w:val="ListBullet2"/>
            </w:pPr>
            <w:r w:rsidRPr="00423F5D">
              <w:t>ground ignition</w:t>
            </w:r>
          </w:p>
          <w:p w:rsidR="00000000" w:rsidRPr="00423F5D" w:rsidP="00423F5D">
            <w:pPr>
              <w:pStyle w:val="ListBullet"/>
            </w:pPr>
            <w:r w:rsidRPr="00423F5D">
              <w:t>equipment and supplies</w:t>
            </w:r>
          </w:p>
          <w:p w:rsidR="00000000" w:rsidRPr="00423F5D" w:rsidP="00423F5D">
            <w:pPr>
              <w:pStyle w:val="ListBullet"/>
            </w:pPr>
            <w:r w:rsidRPr="00423F5D">
              <w:t>logistical support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tankers and other vehicles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burn ignition strategies and tactics must include: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contingency arrangements</w:t>
            </w:r>
          </w:p>
          <w:p w:rsidR="00000000" w:rsidRPr="00423F5D" w:rsidP="00423F5D">
            <w:pPr>
              <w:pStyle w:val="ListBullet"/>
            </w:pPr>
            <w:r w:rsidRPr="00423F5D">
              <w:t>fire behaviour to be achieved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 xml:space="preserve">ignition methods, lighting patterns, sequencing and timing of ignition 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lighting techniques for ground and aerial ignition must include three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hand held drip torch</w:t>
            </w:r>
          </w:p>
          <w:p w:rsidR="00000000" w:rsidRPr="00423F5D" w:rsidP="00423F5D">
            <w:pPr>
              <w:pStyle w:val="ListBullet"/>
            </w:pPr>
            <w:r w:rsidRPr="00423F5D">
              <w:t>aerial drip torch</w:t>
            </w:r>
          </w:p>
          <w:p w:rsidR="00000000" w:rsidRPr="00423F5D" w:rsidP="00423F5D">
            <w:pPr>
              <w:pStyle w:val="ListBullet"/>
            </w:pPr>
            <w:r w:rsidRPr="00423F5D">
              <w:t>aerial incendiaries</w:t>
            </w:r>
          </w:p>
          <w:p w:rsidR="00000000" w:rsidRPr="00423F5D" w:rsidP="00423F5D">
            <w:pPr>
              <w:pStyle w:val="ListBullet"/>
            </w:pPr>
            <w:r w:rsidRPr="00423F5D">
              <w:t>hand held propelled incendia</w:t>
            </w:r>
            <w:r w:rsidRPr="00423F5D">
              <w:t>ries</w:t>
            </w:r>
          </w:p>
          <w:p w:rsidR="00000000" w:rsidRPr="00423F5D" w:rsidP="00423F5D">
            <w:pPr>
              <w:pStyle w:val="ListBullet"/>
            </w:pPr>
            <w:r w:rsidRPr="00423F5D">
              <w:t>vehicle mounted propelled incendiaries</w:t>
            </w:r>
          </w:p>
          <w:p w:rsidR="00000000" w:rsidRPr="00423F5D" w:rsidP="00423F5D">
            <w:pPr>
              <w:pStyle w:val="ListBullet"/>
            </w:pPr>
            <w:r w:rsidRPr="00423F5D">
              <w:t>vehicle mounted incendiaries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wind and/or waterproof matches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lighting patterns must include two or more of the following</w:t>
            </w:r>
          </w:p>
          <w:p w:rsidR="00000000" w:rsidP="00423F5D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backing fire ignition</w:t>
            </w:r>
          </w:p>
          <w:p w:rsidR="00000000" w:rsidRPr="00423F5D" w:rsidP="00423F5D">
            <w:pPr>
              <w:pStyle w:val="ListBullet"/>
            </w:pPr>
            <w:r w:rsidRPr="00423F5D">
              <w:t>spot or grid ignition</w:t>
            </w:r>
          </w:p>
          <w:p w:rsidR="00000000" w:rsidRPr="00423F5D" w:rsidP="00423F5D">
            <w:pPr>
              <w:pStyle w:val="ListBullet"/>
            </w:pPr>
            <w:r w:rsidRPr="00423F5D">
              <w:t>strip ignition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flank fire ignition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lighting sequence must include</w:t>
            </w:r>
          </w:p>
          <w:p w:rsidR="00000000" w:rsidP="00423F5D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fuel arrangement</w:t>
            </w:r>
          </w:p>
          <w:p w:rsidR="00000000" w:rsidRPr="00423F5D" w:rsidP="00423F5D">
            <w:pPr>
              <w:pStyle w:val="ListBullet"/>
            </w:pPr>
            <w:r w:rsidRPr="00423F5D">
              <w:t>fuel moisture</w:t>
            </w:r>
          </w:p>
          <w:p w:rsidR="00000000" w:rsidRPr="00423F5D" w:rsidP="00423F5D">
            <w:pPr>
              <w:pStyle w:val="ListBullet"/>
            </w:pPr>
            <w:r w:rsidRPr="00423F5D">
              <w:t>slope</w:t>
            </w:r>
          </w:p>
          <w:p w:rsidR="00000000" w:rsidRPr="00423F5D" w:rsidP="00423F5D">
            <w:pPr>
              <w:pStyle w:val="ListBullet"/>
            </w:pPr>
            <w:r w:rsidRPr="00423F5D">
              <w:t>time of day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wind direction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monitoring complex prescribed burn must include four or more of the following</w:t>
            </w:r>
          </w:p>
          <w:p w:rsidR="00000000" w:rsidP="00423F5D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fire development, shape and spread</w:t>
            </w:r>
          </w:p>
          <w:p w:rsidR="00000000" w:rsidRPr="00423F5D" w:rsidP="00423F5D">
            <w:pPr>
              <w:pStyle w:val="ListBullet"/>
            </w:pPr>
            <w:r w:rsidRPr="00423F5D">
              <w:t>flame height</w:t>
            </w:r>
          </w:p>
          <w:p w:rsidR="00000000" w:rsidRPr="00423F5D" w:rsidP="00423F5D">
            <w:pPr>
              <w:pStyle w:val="ListBullet"/>
            </w:pPr>
            <w:r w:rsidRPr="00423F5D">
              <w:t>fuel moisture content</w:t>
            </w:r>
          </w:p>
          <w:p w:rsidR="00000000" w:rsidRPr="00423F5D" w:rsidP="00423F5D">
            <w:pPr>
              <w:pStyle w:val="ListBullet"/>
            </w:pPr>
            <w:r w:rsidRPr="00423F5D">
              <w:t>predictions</w:t>
            </w:r>
          </w:p>
          <w:p w:rsidR="00000000" w:rsidRPr="00423F5D" w:rsidP="00423F5D">
            <w:pPr>
              <w:pStyle w:val="ListBullet"/>
            </w:pPr>
            <w:r w:rsidRPr="00423F5D">
              <w:t>rate of spread</w:t>
            </w:r>
          </w:p>
          <w:p w:rsidR="00000000" w:rsidRPr="00423F5D" w:rsidP="00423F5D">
            <w:pPr>
              <w:pStyle w:val="ListBullet"/>
            </w:pPr>
            <w:r w:rsidRPr="00423F5D">
              <w:t>safety considerations</w:t>
            </w:r>
          </w:p>
          <w:p w:rsidR="00000000" w:rsidRPr="00423F5D" w:rsidP="00423F5D">
            <w:pPr>
              <w:pStyle w:val="ListBullet"/>
            </w:pPr>
            <w:r w:rsidRPr="00423F5D">
              <w:t>smoke development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weather observations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conclusion and complex prescribed burn security activities must include</w:t>
            </w:r>
          </w:p>
          <w:p w:rsidR="00000000" w:rsidP="00423F5D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 xml:space="preserve">mitigating hazards for public safety </w:t>
            </w:r>
          </w:p>
          <w:p w:rsidR="00000000" w:rsidRPr="00423F5D" w:rsidP="00423F5D">
            <w:pPr>
              <w:pStyle w:val="ListBullet"/>
            </w:pPr>
            <w:r w:rsidRPr="00423F5D">
              <w:t>mopping up and blacking out</w:t>
            </w:r>
          </w:p>
          <w:p w:rsidR="00000000" w:rsidRPr="00423F5D" w:rsidP="00423F5D">
            <w:pPr>
              <w:pStyle w:val="ListBullet"/>
            </w:pPr>
            <w:r w:rsidRPr="00423F5D">
              <w:t>patrolling burn area</w:t>
            </w:r>
          </w:p>
          <w:p w:rsidR="00000000" w:rsidRPr="00423F5D" w:rsidP="00423F5D">
            <w:pPr>
              <w:pStyle w:val="ListBullet"/>
            </w:pPr>
            <w:r w:rsidRPr="00423F5D">
              <w:t>reopening roads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transfer of responsibility procedures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outcomes of the complex prescribed burn must include two or more of the following</w:t>
            </w:r>
          </w:p>
          <w:p w:rsidR="00000000" w:rsidP="00423F5D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achievement of burn objectives</w:t>
            </w:r>
          </w:p>
          <w:p w:rsidR="00000000" w:rsidRPr="00423F5D" w:rsidP="00423F5D">
            <w:pPr>
              <w:pStyle w:val="ListBullet"/>
            </w:pPr>
            <w:r w:rsidRPr="00423F5D">
              <w:t>escapes</w:t>
            </w:r>
          </w:p>
          <w:p w:rsidR="00000000" w:rsidRPr="00423F5D" w:rsidP="00423F5D">
            <w:pPr>
              <w:pStyle w:val="ListBullet"/>
            </w:pPr>
            <w:r w:rsidRPr="00423F5D">
              <w:t>external impacts</w:t>
            </w:r>
          </w:p>
          <w:p w:rsidR="00000000" w:rsidRPr="00423F5D" w:rsidP="00423F5D">
            <w:pPr>
              <w:pStyle w:val="ListBullet"/>
            </w:pPr>
            <w:r w:rsidRPr="00423F5D">
              <w:t>levels of scorch</w:t>
            </w:r>
          </w:p>
          <w:p w:rsidR="00000000" w:rsidRPr="00423F5D" w:rsidP="00423F5D">
            <w:pPr>
              <w:pStyle w:val="ListBullet"/>
            </w:pPr>
            <w:r w:rsidRPr="00423F5D">
              <w:t>percentage of area burnt</w:t>
            </w:r>
          </w:p>
          <w:p w:rsidR="00000000" w:rsidP="00423F5D">
            <w:pPr>
              <w:pStyle w:val="ListBullet"/>
              <w:rPr>
                <w:lang w:val="en-NZ"/>
              </w:rPr>
            </w:pPr>
            <w:r w:rsidRPr="00423F5D">
              <w:t>reporting and stora</w:t>
            </w:r>
            <w:r w:rsidRPr="00423F5D">
              <w:t>ge of burn documentation</w:t>
            </w:r>
          </w:p>
        </w:tc>
      </w:tr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F5D">
            <w:pPr>
              <w:pStyle w:val="BodyText"/>
              <w:rPr>
                <w:lang w:val="en-NZ"/>
              </w:rPr>
            </w:pPr>
            <w:r w:rsidRPr="00423F5D">
              <w:t>safety of people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ListBullet"/>
            </w:pPr>
            <w:r w:rsidRPr="00423F5D">
              <w:t>all those involved with burn implementation</w:t>
            </w:r>
          </w:p>
          <w:p w:rsidR="00000000" w:rsidRPr="00423F5D" w:rsidP="00423F5D">
            <w:pPr>
              <w:pStyle w:val="ListBullet"/>
            </w:pPr>
            <w:r w:rsidRPr="00423F5D">
              <w:t>any in areas adjacent to burn area</w:t>
            </w:r>
          </w:p>
          <w:p w:rsidR="00000000" w:rsidRPr="00423F5D" w:rsidP="00423F5D">
            <w:pPr>
              <w:pStyle w:val="ListBullet"/>
            </w:pPr>
            <w:r w:rsidRPr="00423F5D">
              <w:t>any permanently or temporarily in burn area</w:t>
            </w:r>
          </w:p>
          <w:p w:rsidR="00000000" w:rsidRPr="00423F5D" w:rsidP="00423F5D">
            <w:pPr>
              <w:pStyle w:val="ListBullet"/>
            </w:pPr>
            <w:r w:rsidRPr="00423F5D">
              <w:t>impact of smoke on vulnerable communities near burn area</w:t>
            </w:r>
          </w:p>
        </w:tc>
      </w:tr>
    </w:tbl>
    <w:p w:rsidR="00000000" w:rsidRPr="00423F5D" w:rsidP="00423F5D">
      <w:pPr>
        <w:pStyle w:val="NoPaddingFontSize1"/>
      </w:pPr>
    </w:p>
    <w:p w:rsidR="00000000" w:rsidRPr="00423F5D" w:rsidP="00423F5D">
      <w:pPr>
        <w:pStyle w:val="AllowPageBreak"/>
      </w:pPr>
    </w:p>
    <w:p w:rsidR="00000000" w:rsidRPr="00423F5D" w:rsidP="00423F5D">
      <w:pPr>
        <w:pStyle w:val="Heading1"/>
      </w:pPr>
      <w:bookmarkStart w:id="9" w:name="O_1154756"/>
      <w:bookmarkEnd w:id="9"/>
      <w:r w:rsidRPr="00423F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3F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F5D" w:rsidP="00423F5D">
            <w:pPr>
              <w:pStyle w:val="BodyText"/>
            </w:pPr>
            <w:r w:rsidRPr="00423F5D">
              <w:t>This unit replaces and is equivalent to PUAFIR511 Conduct complex prescribed burns.</w:t>
            </w:r>
          </w:p>
        </w:tc>
      </w:tr>
    </w:tbl>
    <w:p w:rsidR="00000000" w:rsidRPr="00423F5D" w:rsidP="00423F5D">
      <w:pPr>
        <w:pStyle w:val="NoPaddingFontSize1"/>
      </w:pPr>
    </w:p>
    <w:p w:rsidR="00000000" w:rsidRPr="00423F5D" w:rsidP="00423F5D">
      <w:pPr>
        <w:pStyle w:val="AllowPageBreak"/>
      </w:pPr>
    </w:p>
    <w:p w:rsidR="00000000" w:rsidRPr="00423F5D" w:rsidP="00423F5D">
      <w:pPr>
        <w:pStyle w:val="Heading1"/>
      </w:pPr>
      <w:bookmarkStart w:id="10" w:name="O_1154765"/>
      <w:bookmarkEnd w:id="10"/>
      <w:r w:rsidRPr="00423F5D">
        <w:t>Links</w:t>
      </w:r>
    </w:p>
    <w:p w:rsidR="00000000" w:rsidRPr="00423F5D" w:rsidP="00251C3B">
      <w:pPr>
        <w:pStyle w:val="BodyText"/>
      </w:pPr>
      <w:r w:rsidRPr="00423F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B589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23F5D" w:rsidP="00423F5D"/>
    <w:sectPr w:rsidSect="00423F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5D" w:rsidRPr="00251C3B" w:rsidP="00251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3B" w:rsidP="00423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1C3B" w:rsidP="00423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51C3B" w:rsidP="00423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F5D" w:rsidRPr="00251C3B" w:rsidP="00251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3B" w:rsidRPr="002D2AF8" w:rsidP="00423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PUAFIR506 Conduct complex prescribed burns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51C3B" w:rsidP="00423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867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9CF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0A0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F5D"/>
  </w:style>
  <w:style w:type="character" w:customStyle="1" w:styleId="Heading1Char">
    <w:name w:val="Heading 1 Char"/>
    <w:basedOn w:val="DefaultParagraphFont"/>
    <w:link w:val="Heading1"/>
    <w:rsid w:val="00423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F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F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F5D"/>
    <w:rPr>
      <w:b/>
      <w:spacing w:val="0"/>
    </w:rPr>
  </w:style>
  <w:style w:type="paragraph" w:styleId="ListBullet2">
    <w:name w:val="List Bullet 2"/>
    <w:basedOn w:val="List2"/>
    <w:rsid w:val="00423F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3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3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F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3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F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F5D"/>
    <w:rPr>
      <w:i/>
    </w:rPr>
  </w:style>
  <w:style w:type="paragraph" w:styleId="Caption">
    <w:name w:val="caption"/>
    <w:basedOn w:val="BodyText"/>
    <w:next w:val="Normal"/>
    <w:qFormat/>
    <w:rsid w:val="00423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F5D"/>
  </w:style>
  <w:style w:type="paragraph" w:styleId="TableofFigures">
    <w:name w:val="table of figures"/>
    <w:basedOn w:val="Normal"/>
    <w:next w:val="Normal"/>
    <w:semiHidden/>
    <w:rsid w:val="00423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F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3F5D"/>
    <w:rPr>
      <w:rFonts w:ascii="Wingdings" w:hAnsi="Wingdings"/>
    </w:rPr>
  </w:style>
  <w:style w:type="paragraph" w:customStyle="1" w:styleId="TableHeading">
    <w:name w:val="Table Heading"/>
    <w:basedOn w:val="HeadingBase"/>
    <w:rsid w:val="00423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F5D"/>
    <w:rPr>
      <w:color w:val="0033CC"/>
      <w:u w:val="none"/>
    </w:rPr>
  </w:style>
  <w:style w:type="paragraph" w:customStyle="1" w:styleId="BodyTextRight">
    <w:name w:val="Body Text Right"/>
    <w:basedOn w:val="BodyText"/>
    <w:rsid w:val="00423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F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F5D"/>
    <w:rPr>
      <w:sz w:val="32"/>
    </w:rPr>
  </w:style>
  <w:style w:type="paragraph" w:customStyle="1" w:styleId="HeadingProcedure">
    <w:name w:val="Heading Procedure"/>
    <w:basedOn w:val="HeadingBase"/>
    <w:next w:val="Normal"/>
    <w:rsid w:val="00423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F5D"/>
    <w:pPr>
      <w:spacing w:before="60" w:after="60"/>
    </w:pPr>
  </w:style>
  <w:style w:type="paragraph" w:styleId="ListContinue">
    <w:name w:val="List Continue"/>
    <w:basedOn w:val="List"/>
    <w:rsid w:val="00423F5D"/>
    <w:pPr>
      <w:ind w:firstLine="0"/>
    </w:pPr>
  </w:style>
  <w:style w:type="paragraph" w:customStyle="1" w:styleId="ListNote">
    <w:name w:val="List Note"/>
    <w:basedOn w:val="List"/>
    <w:rsid w:val="00423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F5D"/>
    <w:rPr>
      <w:rFonts w:ascii="Courier New" w:hAnsi="Courier New"/>
    </w:rPr>
  </w:style>
  <w:style w:type="paragraph" w:customStyle="1" w:styleId="NoteBullet">
    <w:name w:val="Note Bullet"/>
    <w:basedOn w:val="Note"/>
    <w:rsid w:val="00423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F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F5D"/>
    <w:rPr>
      <w:b/>
      <w:smallCaps/>
    </w:rPr>
  </w:style>
  <w:style w:type="paragraph" w:customStyle="1" w:styleId="TableListNumber">
    <w:name w:val="Table List Number"/>
    <w:basedOn w:val="ListNumber"/>
    <w:rsid w:val="00423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F5D"/>
    <w:pPr>
      <w:numPr>
        <w:numId w:val="9"/>
      </w:numPr>
    </w:pPr>
  </w:style>
  <w:style w:type="paragraph" w:customStyle="1" w:styleId="ListAlpha2">
    <w:name w:val="List Alpha 2"/>
    <w:basedOn w:val="List2"/>
    <w:rsid w:val="00423F5D"/>
    <w:pPr>
      <w:numPr>
        <w:numId w:val="8"/>
      </w:numPr>
    </w:pPr>
  </w:style>
  <w:style w:type="paragraph" w:styleId="List2">
    <w:name w:val="List 2"/>
    <w:basedOn w:val="BodyText"/>
    <w:rsid w:val="00423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F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F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3F5D"/>
    <w:pPr>
      <w:numPr>
        <w:numId w:val="4"/>
      </w:numPr>
    </w:pPr>
  </w:style>
  <w:style w:type="paragraph" w:styleId="ListContinue2">
    <w:name w:val="List Continue 2"/>
    <w:basedOn w:val="List2"/>
    <w:rsid w:val="00423F5D"/>
    <w:pPr>
      <w:ind w:firstLine="0"/>
    </w:pPr>
  </w:style>
  <w:style w:type="paragraph" w:styleId="ListContinue3">
    <w:name w:val="List Continue 3"/>
    <w:basedOn w:val="List3"/>
    <w:rsid w:val="00423F5D"/>
    <w:pPr>
      <w:ind w:left="1021" w:firstLine="0"/>
    </w:pPr>
  </w:style>
  <w:style w:type="paragraph" w:styleId="ListContinue4">
    <w:name w:val="List Continue 4"/>
    <w:basedOn w:val="List4"/>
    <w:rsid w:val="00423F5D"/>
    <w:pPr>
      <w:ind w:firstLine="0"/>
    </w:pPr>
  </w:style>
  <w:style w:type="paragraph" w:styleId="ListContinue5">
    <w:name w:val="List Continue 5"/>
    <w:basedOn w:val="List5"/>
    <w:rsid w:val="00423F5D"/>
    <w:pPr>
      <w:ind w:firstLine="0"/>
    </w:pPr>
  </w:style>
  <w:style w:type="paragraph" w:styleId="ListNumber3">
    <w:name w:val="List Number 3"/>
    <w:basedOn w:val="List3"/>
    <w:rsid w:val="00423F5D"/>
    <w:pPr>
      <w:numPr>
        <w:numId w:val="5"/>
      </w:numPr>
    </w:pPr>
  </w:style>
  <w:style w:type="paragraph" w:styleId="ListNumber4">
    <w:name w:val="List Number 4"/>
    <w:basedOn w:val="List4"/>
    <w:rsid w:val="00423F5D"/>
    <w:pPr>
      <w:numPr>
        <w:numId w:val="6"/>
      </w:numPr>
    </w:pPr>
  </w:style>
  <w:style w:type="paragraph" w:styleId="ListNumber5">
    <w:name w:val="List Number 5"/>
    <w:basedOn w:val="List5"/>
    <w:rsid w:val="00423F5D"/>
    <w:pPr>
      <w:numPr>
        <w:numId w:val="7"/>
      </w:numPr>
    </w:pPr>
  </w:style>
  <w:style w:type="paragraph" w:styleId="BlockText">
    <w:name w:val="Block Text"/>
    <w:basedOn w:val="Normal"/>
    <w:rsid w:val="00423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F5D"/>
    <w:rPr>
      <w:sz w:val="16"/>
      <w:vertAlign w:val="superscript"/>
    </w:rPr>
  </w:style>
  <w:style w:type="character" w:customStyle="1" w:styleId="Symbols">
    <w:name w:val="Symbols"/>
    <w:basedOn w:val="DefaultParagraphFont"/>
    <w:rsid w:val="00423F5D"/>
    <w:rPr>
      <w:rFonts w:ascii="Symbol" w:hAnsi="Symbol"/>
    </w:rPr>
  </w:style>
  <w:style w:type="character" w:customStyle="1" w:styleId="MenuOptions">
    <w:name w:val="Menu Options"/>
    <w:basedOn w:val="DefaultParagraphFont"/>
    <w:rsid w:val="00423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F5D"/>
    <w:rPr>
      <w:b/>
    </w:rPr>
  </w:style>
  <w:style w:type="character" w:customStyle="1" w:styleId="Underlined">
    <w:name w:val="Underlined"/>
    <w:basedOn w:val="DefaultParagraphFont"/>
    <w:rsid w:val="00423F5D"/>
    <w:rPr>
      <w:u w:val="single"/>
    </w:rPr>
  </w:style>
  <w:style w:type="paragraph" w:customStyle="1" w:styleId="TableBodyTextRight">
    <w:name w:val="Table Body Text Right"/>
    <w:basedOn w:val="TableBodyText"/>
    <w:rsid w:val="00423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F5D"/>
    <w:rPr>
      <w:sz w:val="18"/>
    </w:rPr>
  </w:style>
  <w:style w:type="paragraph" w:customStyle="1" w:styleId="BodySmallRight">
    <w:name w:val="Body Small Right"/>
    <w:basedOn w:val="BodyTextRight"/>
    <w:rsid w:val="00423F5D"/>
    <w:rPr>
      <w:sz w:val="18"/>
      <w:szCs w:val="18"/>
    </w:rPr>
  </w:style>
  <w:style w:type="paragraph" w:customStyle="1" w:styleId="MarginEdition">
    <w:name w:val="Margin Edition"/>
    <w:basedOn w:val="MarginNote"/>
    <w:rsid w:val="00423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F5D"/>
    <w:rPr>
      <w:sz w:val="2"/>
      <w:szCs w:val="2"/>
    </w:rPr>
  </w:style>
  <w:style w:type="character" w:customStyle="1" w:styleId="Small">
    <w:name w:val="Small"/>
    <w:basedOn w:val="DefaultParagraphFont"/>
    <w:rsid w:val="00423F5D"/>
    <w:rPr>
      <w:sz w:val="16"/>
    </w:rPr>
  </w:style>
  <w:style w:type="paragraph" w:customStyle="1" w:styleId="WideTable">
    <w:name w:val="Wide Table"/>
    <w:basedOn w:val="Normal"/>
    <w:rsid w:val="00423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F5D"/>
  </w:style>
  <w:style w:type="paragraph" w:styleId="Quote">
    <w:name w:val="Quote"/>
    <w:basedOn w:val="Heading1"/>
    <w:link w:val="QuoteChar"/>
    <w:qFormat/>
    <w:rsid w:val="00423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F5D"/>
    <w:pPr>
      <w:pageBreakBefore/>
    </w:pPr>
  </w:style>
  <w:style w:type="paragraph" w:customStyle="1" w:styleId="Border">
    <w:name w:val="Border"/>
    <w:basedOn w:val="Normal"/>
    <w:qFormat/>
    <w:rsid w:val="00423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F5D"/>
    <w:rPr>
      <w:u w:val="single"/>
    </w:rPr>
  </w:style>
  <w:style w:type="character" w:customStyle="1" w:styleId="BoldandItalics">
    <w:name w:val="Bold and Italics"/>
    <w:qFormat/>
    <w:rsid w:val="00423F5D"/>
    <w:rPr>
      <w:b/>
      <w:i/>
      <w:u w:val="none"/>
    </w:rPr>
  </w:style>
  <w:style w:type="paragraph" w:styleId="BalloonText">
    <w:name w:val="Balloon Text"/>
    <w:basedOn w:val="Normal"/>
    <w:link w:val="BalloonTextChar"/>
    <w:rsid w:val="00423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F5D"/>
    <w:pPr>
      <w:spacing w:before="0" w:after="0"/>
    </w:pPr>
  </w:style>
  <w:style w:type="paragraph" w:customStyle="1" w:styleId="BodyTextBold">
    <w:name w:val="Body Text Bold"/>
    <w:basedOn w:val="BodyText"/>
    <w:qFormat/>
    <w:rsid w:val="00423F5D"/>
    <w:rPr>
      <w:b/>
    </w:rPr>
  </w:style>
  <w:style w:type="character" w:styleId="Hyperlink">
    <w:name w:val="Hyperlink"/>
    <w:basedOn w:val="DefaultParagraphFont"/>
    <w:uiPriority w:val="99"/>
    <w:unhideWhenUsed/>
    <w:rsid w:val="00251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1341</Words>
  <Characters>8333</Characters>
  <Application>Microsoft Office Word</Application>
  <DocSecurity>0</DocSecurity>
  <Lines>362</Lines>
  <Paragraphs>224</Paragraphs>
  <ScaleCrop>false</ScaleCrop>
  <Company>Author-it Software Corporation Ltd.</Company>
  <LinksUpToDate>false</LinksUpToDate>
  <CharactersWithSpaces>9450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PUAFIR506 Conduct complex prescribed burns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