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02C0" w:rsidP="00B302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PUAFIR505 Administer cost centre’s financial resources</w:t>
      </w:r>
      <w:r>
        <w:fldChar w:fldCharType="end"/>
      </w:r>
    </w:p>
    <w:p w:rsidR="00B302C0" w:rsidP="00B302C0">
      <w:pPr>
        <w:pStyle w:val="Version"/>
        <w:sectPr w:rsidSect="00657A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7ACD" w:rsidP="00657ACD">
      <w:pPr>
        <w:pStyle w:val="SuperHeading"/>
      </w:pPr>
      <w:r w:rsidRPr="00657ACD">
        <w:t>PUAFIR505 Administer cost centre</w:t>
      </w:r>
      <w:r>
        <w:t>’</w:t>
      </w:r>
      <w:r w:rsidRPr="00657ACD">
        <w:t>s financial resources</w:t>
      </w:r>
    </w:p>
    <w:p w:rsidR="00000000" w:rsidRPr="00657ACD" w:rsidP="00657ACD">
      <w:pPr>
        <w:pStyle w:val="Heading1"/>
      </w:pPr>
      <w:bookmarkStart w:id="1" w:name="O_1030735"/>
      <w:bookmarkEnd w:id="1"/>
      <w:r w:rsidRPr="00657AC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7A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CD" w:rsidP="00657ACD">
            <w:pPr>
              <w:pStyle w:val="BodyText"/>
            </w:pPr>
            <w:r w:rsidRPr="00657ACD">
              <w:rPr>
                <w:rStyle w:val="SpecialBold"/>
              </w:rPr>
              <w:t>Release 1.</w:t>
            </w:r>
            <w:r w:rsidRPr="00657ACD">
              <w:t xml:space="preserve"> This is the first release of this unit of competency in the PUA Public Safety Training Package.</w:t>
            </w:r>
          </w:p>
        </w:tc>
      </w:tr>
    </w:tbl>
    <w:p w:rsidR="00000000" w:rsidRPr="00657ACD" w:rsidP="00657ACD">
      <w:pPr>
        <w:pStyle w:val="NoPaddingFontSize1"/>
      </w:pPr>
    </w:p>
    <w:p w:rsidR="00000000" w:rsidRPr="00657ACD" w:rsidP="00657ACD">
      <w:pPr>
        <w:pStyle w:val="AllowPageBreak"/>
      </w:pPr>
    </w:p>
    <w:p w:rsidR="00000000" w:rsidRPr="00657ACD" w:rsidP="00657ACD">
      <w:pPr>
        <w:pStyle w:val="Heading1"/>
      </w:pPr>
      <w:bookmarkStart w:id="2" w:name="O_1030736"/>
      <w:bookmarkEnd w:id="2"/>
      <w:r w:rsidRPr="00657AC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7A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CD" w:rsidP="00657ACD">
            <w:pPr>
              <w:pStyle w:val="BodyText"/>
            </w:pPr>
            <w:r w:rsidRPr="00657ACD">
              <w:t>This unit of competency involves the skills and knowledge required to prepare</w:t>
            </w:r>
            <w:r w:rsidRPr="00657ACD">
              <w:t xml:space="preserve"> budget estimates and to administer and report on budget performance. It includes preparing capital and recurrent budget estimates, administering financial budgets and managing forward planning activities.</w:t>
            </w:r>
          </w:p>
          <w:p w:rsidR="00000000" w:rsidRPr="00657ACD" w:rsidP="00657ACD">
            <w:pPr>
              <w:pStyle w:val="BodyText"/>
            </w:pPr>
            <w:r w:rsidRPr="00657ACD">
              <w:t>The unit is applicable to personnel required to ma</w:t>
            </w:r>
            <w:r w:rsidRPr="00657ACD">
              <w:t>nage the financial resources for a designated area of responsibility. A designated area of responsibility may include a region, brigade, business unit, department or a project involving the use and management of financial resources.</w:t>
            </w:r>
          </w:p>
          <w:p w:rsidR="00000000" w:rsidRPr="00657ACD" w:rsidP="00657ACD">
            <w:pPr>
              <w:pStyle w:val="BodyText"/>
            </w:pPr>
            <w:r w:rsidRPr="00657ACD">
              <w:t>The fire sector is thos</w:t>
            </w:r>
            <w:r w:rsidRPr="00657ACD">
              <w:t>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657ACD" w:rsidP="00657ACD">
            <w:pPr>
              <w:pStyle w:val="BodyText"/>
            </w:pPr>
            <w:r w:rsidRPr="00657ACD">
              <w:t>No licensing, legislative or certification requirements a</w:t>
            </w:r>
            <w:r w:rsidRPr="00657ACD">
              <w:t>pply to this unit at the time of publication.</w:t>
            </w:r>
          </w:p>
        </w:tc>
      </w:tr>
    </w:tbl>
    <w:p w:rsidR="00000000" w:rsidRPr="00657ACD" w:rsidP="00657ACD">
      <w:pPr>
        <w:pStyle w:val="NoPaddingFontSize1"/>
      </w:pPr>
    </w:p>
    <w:p w:rsidR="00000000" w:rsidRPr="00657ACD" w:rsidP="00657ACD">
      <w:pPr>
        <w:pStyle w:val="AllowPageBreak"/>
      </w:pPr>
    </w:p>
    <w:p w:rsidR="00000000" w:rsidRPr="00657ACD" w:rsidP="00657ACD">
      <w:pPr>
        <w:pStyle w:val="Heading1"/>
      </w:pPr>
      <w:bookmarkStart w:id="3" w:name="O_1030737"/>
      <w:bookmarkEnd w:id="3"/>
      <w:r w:rsidRPr="00657AC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7A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CD" w:rsidP="00657ACD">
            <w:pPr>
              <w:pStyle w:val="BodyText"/>
            </w:pPr>
            <w:r w:rsidRPr="00657ACD">
              <w:t>Not applicable.</w:t>
            </w:r>
          </w:p>
        </w:tc>
      </w:tr>
    </w:tbl>
    <w:p w:rsidR="00000000" w:rsidRPr="00657ACD" w:rsidP="00657ACD">
      <w:pPr>
        <w:pStyle w:val="NoPaddingFontSize1"/>
      </w:pPr>
    </w:p>
    <w:p w:rsidR="00000000" w:rsidRPr="00657ACD" w:rsidP="00657ACD">
      <w:pPr>
        <w:pStyle w:val="AllowPageBreak"/>
      </w:pPr>
    </w:p>
    <w:p w:rsidR="00000000" w:rsidRPr="00657ACD" w:rsidP="00657ACD">
      <w:pPr>
        <w:pStyle w:val="Heading1"/>
      </w:pPr>
      <w:bookmarkStart w:id="4" w:name="O_1030738"/>
      <w:bookmarkEnd w:id="4"/>
      <w:r w:rsidRPr="00657AC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7A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CD" w:rsidP="00657ACD">
            <w:pPr>
              <w:pStyle w:val="BodyText"/>
            </w:pPr>
            <w:r w:rsidRPr="00657ACD">
              <w:t>Fire</w:t>
            </w:r>
          </w:p>
        </w:tc>
      </w:tr>
    </w:tbl>
    <w:p w:rsidR="00000000" w:rsidRPr="00657ACD" w:rsidP="00657ACD">
      <w:pPr>
        <w:pStyle w:val="NoPaddingFontSize1"/>
      </w:pPr>
    </w:p>
    <w:p w:rsidR="00000000" w:rsidRPr="00657ACD" w:rsidP="00657ACD">
      <w:pPr>
        <w:pStyle w:val="AllowPageBreak"/>
      </w:pPr>
    </w:p>
    <w:p w:rsidR="00000000" w:rsidRPr="00657ACD" w:rsidP="00657ACD">
      <w:pPr>
        <w:pStyle w:val="Heading1"/>
      </w:pPr>
      <w:bookmarkStart w:id="5" w:name="O_1030739"/>
      <w:bookmarkEnd w:id="5"/>
      <w:r w:rsidRPr="00657AC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7A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CD" w:rsidP="00657ACD">
            <w:pPr>
              <w:pStyle w:val="BodyText"/>
            </w:pPr>
            <w:r w:rsidRPr="00657ACD">
              <w:t>Fire</w:t>
            </w:r>
          </w:p>
        </w:tc>
      </w:tr>
    </w:tbl>
    <w:p w:rsidR="00000000" w:rsidRPr="00657ACD" w:rsidP="00657ACD">
      <w:pPr>
        <w:pStyle w:val="NoPaddingFontSize1"/>
      </w:pPr>
    </w:p>
    <w:p w:rsidR="00000000" w:rsidRPr="00657ACD" w:rsidP="00657ACD">
      <w:pPr>
        <w:pStyle w:val="AllowPageBreak"/>
      </w:pPr>
    </w:p>
    <w:p w:rsidR="00000000" w:rsidRPr="00657ACD" w:rsidP="00657ACD">
      <w:pPr>
        <w:pStyle w:val="Heading1"/>
      </w:pPr>
      <w:bookmarkStart w:id="6" w:name="O_1030740"/>
      <w:bookmarkEnd w:id="6"/>
      <w:r w:rsidRPr="00657AC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57A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CD" w:rsidP="00657ACD">
            <w:pPr>
              <w:pStyle w:val="BodyText"/>
            </w:pPr>
            <w:r w:rsidRPr="00657AC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CD">
            <w:pPr>
              <w:pStyle w:val="BodyText"/>
              <w:rPr>
                <w:lang w:val="en-NZ"/>
              </w:rPr>
            </w:pPr>
            <w:r w:rsidRPr="00657ACD">
              <w:rPr>
                <w:rStyle w:val="SpecialBold"/>
              </w:rPr>
              <w:t>PERFORMANCE CRITERIA</w:t>
            </w:r>
          </w:p>
        </w:tc>
      </w:tr>
      <w:tr w:rsidTr="00657A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CD">
            <w:pPr>
              <w:pStyle w:val="BodyText"/>
              <w:rPr>
                <w:lang w:val="en-NZ"/>
              </w:rPr>
            </w:pPr>
            <w:r w:rsidRPr="00657AC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CD">
            <w:pPr>
              <w:pStyle w:val="BodyText"/>
              <w:rPr>
                <w:lang w:val="en-NZ"/>
              </w:rPr>
            </w:pPr>
            <w:r w:rsidRPr="00657ACD">
              <w:t>Performance criteria describe the performance needed to demonstrate achievement of the element.</w:t>
            </w:r>
          </w:p>
        </w:tc>
      </w:tr>
      <w:tr w:rsidTr="00657A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CD" w:rsidP="00657ACD">
            <w:pPr>
              <w:pStyle w:val="BodyText"/>
            </w:pPr>
            <w:r w:rsidRPr="00657AC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CD" w:rsidP="00657ACD">
            <w:pPr>
              <w:pStyle w:val="BodyText"/>
            </w:pPr>
            <w:r w:rsidRPr="00657ACD">
              <w:rPr>
                <w:rStyle w:val="SpecialBold"/>
              </w:rPr>
              <w:t xml:space="preserve">Prepare capital and recurrent budget </w:t>
            </w:r>
            <w:r w:rsidRPr="00657ACD">
              <w:rPr>
                <w:rStyle w:val="SpecialBold"/>
              </w:rPr>
              <w:t>estimates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CD">
            <w:pPr>
              <w:pStyle w:val="BodyText"/>
              <w:rPr>
                <w:lang w:val="en-NZ"/>
              </w:rPr>
            </w:pPr>
            <w:r w:rsidRPr="00657AC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CD">
            <w:pPr>
              <w:pStyle w:val="BodyText"/>
              <w:rPr>
                <w:lang w:val="en-NZ"/>
              </w:rPr>
            </w:pPr>
            <w:r w:rsidRPr="00657ACD">
              <w:t xml:space="preserve">Capital and recurrent budget estimate is prepared to ensure that the necessary funds to operate a cost centre </w:t>
            </w:r>
            <w:r w:rsidRPr="00657ACD">
              <w:t>for a budgetary period are accurately determined</w:t>
            </w:r>
          </w:p>
        </w:tc>
      </w:tr>
      <w:tr w:rsidTr="00657A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CD">
            <w:pPr>
              <w:pStyle w:val="BodyText"/>
              <w:rPr>
                <w:lang w:val="en-NZ"/>
              </w:rPr>
            </w:pPr>
            <w:r w:rsidRPr="00657AC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CD">
            <w:pPr>
              <w:pStyle w:val="BodyText"/>
              <w:rPr>
                <w:lang w:val="en-NZ"/>
              </w:rPr>
            </w:pPr>
            <w:r w:rsidRPr="00657ACD">
              <w:t>Budget details and supporting evidence are prepared and submitted, in accordance with orga</w:t>
            </w:r>
            <w:r w:rsidRPr="00657ACD">
              <w:t>nisational procedures and requirements</w:t>
            </w:r>
          </w:p>
        </w:tc>
      </w:tr>
      <w:tr w:rsidTr="00657A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CD">
            <w:pPr>
              <w:pStyle w:val="BodyText"/>
              <w:rPr>
                <w:lang w:val="en-NZ"/>
              </w:rPr>
            </w:pPr>
            <w:r w:rsidRPr="00657AC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CD">
            <w:pPr>
              <w:pStyle w:val="BodyText"/>
              <w:rPr>
                <w:lang w:val="en-NZ"/>
              </w:rPr>
            </w:pPr>
            <w:r w:rsidRPr="00657ACD">
              <w:t>Budget review process is used to identify organisational priorities</w:t>
            </w:r>
          </w:p>
        </w:tc>
      </w:tr>
      <w:tr w:rsidTr="00657A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CD" w:rsidP="00657ACD">
            <w:pPr>
              <w:pStyle w:val="BodyText"/>
            </w:pPr>
            <w:r w:rsidRPr="00657AC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CD" w:rsidP="00657ACD">
            <w:pPr>
              <w:pStyle w:val="BodyText"/>
            </w:pPr>
            <w:r w:rsidRPr="00657ACD">
              <w:rPr>
                <w:rStyle w:val="SpecialBold"/>
              </w:rPr>
              <w:t>Administer financial budget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CD">
            <w:pPr>
              <w:pStyle w:val="BodyText"/>
              <w:rPr>
                <w:lang w:val="en-NZ"/>
              </w:rPr>
            </w:pPr>
            <w:r w:rsidRPr="00657AC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CD">
            <w:pPr>
              <w:pStyle w:val="BodyText"/>
              <w:rPr>
                <w:lang w:val="en-NZ"/>
              </w:rPr>
            </w:pPr>
            <w:r w:rsidRPr="00657ACD">
              <w:t>Budget is administered, in accordance with organisational procedures and financial policies to ensure effective resource usage</w:t>
            </w:r>
          </w:p>
        </w:tc>
      </w:tr>
      <w:tr w:rsidTr="00657A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CD">
            <w:pPr>
              <w:pStyle w:val="BodyText"/>
              <w:rPr>
                <w:lang w:val="en-NZ"/>
              </w:rPr>
            </w:pPr>
            <w:r w:rsidRPr="00657AC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CD">
            <w:pPr>
              <w:pStyle w:val="BodyText"/>
              <w:rPr>
                <w:lang w:val="en-NZ"/>
              </w:rPr>
            </w:pPr>
            <w:r w:rsidRPr="00657ACD">
              <w:t xml:space="preserve">Financial information is analysed and reported on, in accordance with organisational procedures, and actions are taken to </w:t>
            </w:r>
            <w:r w:rsidRPr="00657ACD">
              <w:t>achieve planned outcomes</w:t>
            </w:r>
          </w:p>
        </w:tc>
      </w:tr>
      <w:tr w:rsidTr="00657A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CD">
            <w:pPr>
              <w:pStyle w:val="BodyText"/>
              <w:rPr>
                <w:lang w:val="en-NZ"/>
              </w:rPr>
            </w:pPr>
            <w:r w:rsidRPr="00657AC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CD">
            <w:pPr>
              <w:pStyle w:val="BodyText"/>
              <w:rPr>
                <w:lang w:val="en-NZ"/>
              </w:rPr>
            </w:pPr>
            <w:r w:rsidRPr="00657ACD">
              <w:t>Expenditure is monitored and evaluated on a regular basis, in accordance with organisational procedures</w:t>
            </w:r>
          </w:p>
        </w:tc>
      </w:tr>
      <w:tr w:rsidTr="00657A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CD" w:rsidP="00657ACD">
            <w:pPr>
              <w:pStyle w:val="BodyText"/>
            </w:pPr>
            <w:r w:rsidRPr="00657AC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CD" w:rsidP="00657ACD">
            <w:pPr>
              <w:pStyle w:val="BodyText"/>
            </w:pPr>
            <w:r w:rsidRPr="00657ACD">
              <w:rPr>
                <w:rStyle w:val="SpecialBold"/>
              </w:rPr>
              <w:t>Manage forward planning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CD">
            <w:pPr>
              <w:pStyle w:val="BodyText"/>
              <w:rPr>
                <w:lang w:val="en-NZ"/>
              </w:rPr>
            </w:pPr>
            <w:r w:rsidRPr="00657AC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CD">
            <w:pPr>
              <w:pStyle w:val="BodyText"/>
              <w:rPr>
                <w:lang w:val="en-NZ"/>
              </w:rPr>
            </w:pPr>
            <w:r w:rsidRPr="00657ACD">
              <w:t>Resource availability in relation to forward planning for staffing, plant, equ</w:t>
            </w:r>
            <w:r w:rsidRPr="00657ACD">
              <w:t>ipment and appliances is continuously monitored and managed, in accordance with organisational procedures</w:t>
            </w:r>
          </w:p>
        </w:tc>
      </w:tr>
      <w:tr w:rsidTr="00657A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CD">
            <w:pPr>
              <w:pStyle w:val="BodyText"/>
              <w:rPr>
                <w:lang w:val="en-NZ"/>
              </w:rPr>
            </w:pPr>
            <w:r w:rsidRPr="00657AC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CD">
            <w:pPr>
              <w:pStyle w:val="BodyText"/>
              <w:rPr>
                <w:lang w:val="en-NZ"/>
              </w:rPr>
            </w:pPr>
            <w:r w:rsidRPr="00657ACD">
              <w:t xml:space="preserve">Financial planning processes for activities and projects are managed, in accordance with organisational procedures </w:t>
            </w:r>
          </w:p>
        </w:tc>
      </w:tr>
      <w:tr w:rsidTr="00657A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CD">
            <w:pPr>
              <w:pStyle w:val="BodyText"/>
              <w:rPr>
                <w:lang w:val="en-NZ"/>
              </w:rPr>
            </w:pPr>
            <w:r w:rsidRPr="00657AC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CD">
            <w:pPr>
              <w:pStyle w:val="BodyText"/>
              <w:rPr>
                <w:lang w:val="en-NZ"/>
              </w:rPr>
            </w:pPr>
            <w:r w:rsidRPr="00657ACD">
              <w:t>Financial plans are updated to reflect changing circumstances</w:t>
            </w:r>
          </w:p>
        </w:tc>
      </w:tr>
      <w:tr w:rsidTr="00657A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CD">
            <w:pPr>
              <w:pStyle w:val="BodyText"/>
              <w:rPr>
                <w:lang w:val="en-NZ"/>
              </w:rPr>
            </w:pPr>
            <w:r w:rsidRPr="00657AC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CD" w:rsidP="00657ACD">
            <w:pPr>
              <w:pStyle w:val="BodyText"/>
            </w:pPr>
            <w:r w:rsidRPr="00657ACD">
              <w:t>Expenditure on new projects and initiatives is proposed, justified and negotiated, in accordance with organisational procedures</w:t>
            </w:r>
          </w:p>
        </w:tc>
      </w:tr>
    </w:tbl>
    <w:p w:rsidR="00000000" w:rsidRPr="00657ACD" w:rsidP="00657ACD">
      <w:pPr>
        <w:pStyle w:val="NoPaddingFontSize1"/>
      </w:pPr>
    </w:p>
    <w:p w:rsidR="00000000" w:rsidRPr="00657ACD" w:rsidP="00657ACD">
      <w:pPr>
        <w:pStyle w:val="AllowPageBreak"/>
      </w:pPr>
    </w:p>
    <w:p w:rsidR="00000000" w:rsidRPr="00657ACD" w:rsidP="00657ACD">
      <w:pPr>
        <w:pStyle w:val="Heading1"/>
      </w:pPr>
      <w:bookmarkStart w:id="7" w:name="O_1030741"/>
      <w:bookmarkEnd w:id="7"/>
      <w:r w:rsidRPr="00657AC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7A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CD" w:rsidP="00657ACD">
            <w:pPr>
              <w:pStyle w:val="BodyText"/>
            </w:pPr>
            <w:r w:rsidRPr="00657ACD">
              <w:t>Range is restricted to essential operating conditions and any other variables essential to the work environment.</w:t>
            </w:r>
          </w:p>
          <w:p w:rsidR="00000000" w:rsidRPr="00657ACD" w:rsidP="00657ACD">
            <w:pPr>
              <w:pStyle w:val="BodyText"/>
            </w:pPr>
            <w:r w:rsidRPr="00657ACD">
              <w:t>Non-essential conditions may be found in the Companion Volume Implementation Guide.</w:t>
            </w:r>
          </w:p>
        </w:tc>
      </w:tr>
    </w:tbl>
    <w:p w:rsidR="00000000" w:rsidRPr="00657ACD" w:rsidP="00657ACD">
      <w:pPr>
        <w:pStyle w:val="NoPaddingFontSize1"/>
      </w:pPr>
    </w:p>
    <w:p w:rsidR="00000000" w:rsidRPr="00657ACD" w:rsidP="00657ACD">
      <w:pPr>
        <w:pStyle w:val="AllowPageBreak"/>
      </w:pPr>
    </w:p>
    <w:p w:rsidR="00000000" w:rsidRPr="00657ACD" w:rsidP="00657ACD">
      <w:pPr>
        <w:pStyle w:val="Heading1"/>
      </w:pPr>
      <w:bookmarkStart w:id="8" w:name="O_1030742"/>
      <w:bookmarkEnd w:id="8"/>
      <w:r w:rsidRPr="00657AC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7A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CD" w:rsidP="00657ACD">
            <w:pPr>
              <w:pStyle w:val="BodyText"/>
            </w:pPr>
            <w:r w:rsidRPr="00657ACD">
              <w:t>Range is restricted to essential operating conditions and any other variables essential to the work environment.</w:t>
            </w:r>
          </w:p>
          <w:p w:rsidR="00000000" w:rsidRPr="00657ACD" w:rsidP="00657ACD">
            <w:pPr>
              <w:pStyle w:val="BodyText"/>
            </w:pPr>
            <w:r w:rsidRPr="00657ACD">
              <w:t>Non-essential conditions may be found in the Companion Volume Implementation Guide.</w:t>
            </w:r>
          </w:p>
        </w:tc>
      </w:tr>
    </w:tbl>
    <w:p w:rsidR="00000000" w:rsidRPr="00657ACD" w:rsidP="00657ACD">
      <w:pPr>
        <w:pStyle w:val="NoPaddingFontSize1"/>
      </w:pPr>
    </w:p>
    <w:p w:rsidR="00000000" w:rsidRPr="00657ACD" w:rsidP="00657ACD">
      <w:pPr>
        <w:pStyle w:val="AllowPageBreak"/>
      </w:pPr>
    </w:p>
    <w:p w:rsidR="00000000" w:rsidRPr="00657ACD" w:rsidP="00657ACD">
      <w:pPr>
        <w:pStyle w:val="Heading1"/>
      </w:pPr>
      <w:bookmarkStart w:id="9" w:name="O_1030743"/>
      <w:bookmarkEnd w:id="9"/>
      <w:r w:rsidRPr="00657AC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7A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CD" w:rsidP="00657ACD">
            <w:pPr>
              <w:pStyle w:val="BodyText"/>
            </w:pPr>
            <w:r w:rsidRPr="00657ACD">
              <w:t>Range is rest</w:t>
            </w:r>
            <w:r w:rsidRPr="00657ACD">
              <w:t>ricted to essential operating conditions and any other variables essential to the work environment.</w:t>
            </w:r>
          </w:p>
          <w:p w:rsidR="00000000" w:rsidRPr="00657ACD" w:rsidP="00657ACD">
            <w:pPr>
              <w:pStyle w:val="BodyText"/>
            </w:pPr>
            <w:r w:rsidRPr="00657ACD">
              <w:t>Non-essential conditions may be found in the Companion Volume Implementation Guide.</w:t>
            </w:r>
          </w:p>
        </w:tc>
      </w:tr>
    </w:tbl>
    <w:p w:rsidR="00000000" w:rsidRPr="00657ACD" w:rsidP="00657ACD">
      <w:pPr>
        <w:pStyle w:val="NoPaddingFontSize1"/>
      </w:pPr>
    </w:p>
    <w:p w:rsidR="00000000" w:rsidRPr="00657ACD" w:rsidP="00657ACD">
      <w:pPr>
        <w:pStyle w:val="AllowPageBreak"/>
      </w:pPr>
    </w:p>
    <w:p w:rsidR="00000000" w:rsidRPr="00657ACD" w:rsidP="00657ACD">
      <w:pPr>
        <w:pStyle w:val="Heading1"/>
      </w:pPr>
      <w:bookmarkStart w:id="10" w:name="O_1030750"/>
      <w:bookmarkEnd w:id="10"/>
      <w:r w:rsidRPr="00657ACD">
        <w:t>Links</w:t>
      </w:r>
    </w:p>
    <w:p w:rsidR="00000000" w:rsidRPr="00657ACD" w:rsidP="00B302C0">
      <w:pPr>
        <w:pStyle w:val="BodyText"/>
      </w:pPr>
      <w:r w:rsidRPr="00657ACD">
        <w:t>PUA Training Package Companion Volume Impleme</w:t>
      </w:r>
      <w:r w:rsidRPr="00657ACD">
        <w:t xml:space="preserve">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30D8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57ACD" w:rsidP="00657ACD"/>
    <w:sectPr w:rsidSect="00657A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CD" w:rsidRPr="00B302C0" w:rsidP="00B302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2C0" w:rsidP="00657A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02C0" w:rsidP="00657A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302C0" w:rsidP="00657A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2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7ACD" w:rsidRPr="00B302C0" w:rsidP="00B302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2C0" w:rsidRPr="002D2AF8" w:rsidP="00657A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PUAFIR505 Administer cost centre's financial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302C0" w:rsidP="00657A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A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7A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7A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7A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7A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7A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7A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7A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7A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7A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7A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7ACD"/>
  </w:style>
  <w:style w:type="character" w:customStyle="1" w:styleId="Heading1Char">
    <w:name w:val="Heading 1 Char"/>
    <w:basedOn w:val="DefaultParagraphFont"/>
    <w:link w:val="Heading1"/>
    <w:rsid w:val="00657A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7A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7AC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57ACD"/>
    <w:rPr>
      <w:b/>
      <w:spacing w:val="0"/>
    </w:rPr>
  </w:style>
  <w:style w:type="paragraph" w:customStyle="1" w:styleId="SuperHeading">
    <w:name w:val="SuperHeading"/>
    <w:basedOn w:val="Normal"/>
    <w:rsid w:val="00657A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7A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57A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7A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7A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7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7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7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7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7A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7A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7A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7A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7A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7A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7A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7A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7A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7A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7A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7A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7AC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57A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7A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7A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7A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7AC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7A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7A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7A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7A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7A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7A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7A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7A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7A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7ACD"/>
    <w:rPr>
      <w:i/>
    </w:rPr>
  </w:style>
  <w:style w:type="paragraph" w:styleId="Caption">
    <w:name w:val="caption"/>
    <w:basedOn w:val="BodyText"/>
    <w:next w:val="Normal"/>
    <w:qFormat/>
    <w:rsid w:val="00657A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7A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7A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7ACD"/>
  </w:style>
  <w:style w:type="paragraph" w:styleId="TableofFigures">
    <w:name w:val="table of figures"/>
    <w:basedOn w:val="Normal"/>
    <w:next w:val="Normal"/>
    <w:semiHidden/>
    <w:rsid w:val="00657A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7AC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57ACD"/>
    <w:rPr>
      <w:rFonts w:ascii="Wingdings" w:hAnsi="Wingdings"/>
    </w:rPr>
  </w:style>
  <w:style w:type="paragraph" w:customStyle="1" w:styleId="TableHeading">
    <w:name w:val="Table Heading"/>
    <w:basedOn w:val="HeadingBase"/>
    <w:rsid w:val="00657A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7ACD"/>
    <w:rPr>
      <w:color w:val="0033CC"/>
      <w:u w:val="none"/>
    </w:rPr>
  </w:style>
  <w:style w:type="paragraph" w:customStyle="1" w:styleId="BodyTextRight">
    <w:name w:val="Body Text Right"/>
    <w:basedOn w:val="BodyText"/>
    <w:rsid w:val="00657A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7A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7A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7A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7A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7A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7ACD"/>
    <w:rPr>
      <w:sz w:val="32"/>
    </w:rPr>
  </w:style>
  <w:style w:type="paragraph" w:customStyle="1" w:styleId="HeadingProcedure">
    <w:name w:val="Heading Procedure"/>
    <w:basedOn w:val="HeadingBase"/>
    <w:next w:val="Normal"/>
    <w:rsid w:val="00657A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7ACD"/>
    <w:pPr>
      <w:spacing w:before="60" w:after="60"/>
    </w:pPr>
  </w:style>
  <w:style w:type="paragraph" w:styleId="ListContinue">
    <w:name w:val="List Continue"/>
    <w:basedOn w:val="List"/>
    <w:rsid w:val="00657ACD"/>
    <w:pPr>
      <w:ind w:firstLine="0"/>
    </w:pPr>
  </w:style>
  <w:style w:type="paragraph" w:customStyle="1" w:styleId="ListNote">
    <w:name w:val="List Note"/>
    <w:basedOn w:val="List"/>
    <w:rsid w:val="00657A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7A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7A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7ACD"/>
    <w:rPr>
      <w:rFonts w:ascii="Courier New" w:hAnsi="Courier New"/>
    </w:rPr>
  </w:style>
  <w:style w:type="paragraph" w:customStyle="1" w:styleId="NoteBullet">
    <w:name w:val="Note Bullet"/>
    <w:basedOn w:val="Note"/>
    <w:rsid w:val="00657A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7A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7A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7A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7AC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57A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7A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7ACD"/>
    <w:rPr>
      <w:b/>
      <w:smallCaps/>
    </w:rPr>
  </w:style>
  <w:style w:type="paragraph" w:customStyle="1" w:styleId="TableListNumber">
    <w:name w:val="Table List Number"/>
    <w:basedOn w:val="ListNumber"/>
    <w:rsid w:val="00657A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7A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7ACD"/>
    <w:pPr>
      <w:numPr>
        <w:numId w:val="7"/>
      </w:numPr>
    </w:pPr>
  </w:style>
  <w:style w:type="paragraph" w:customStyle="1" w:styleId="ListAlpha2">
    <w:name w:val="List Alpha 2"/>
    <w:basedOn w:val="List2"/>
    <w:rsid w:val="00657ACD"/>
    <w:pPr>
      <w:numPr>
        <w:numId w:val="6"/>
      </w:numPr>
    </w:pPr>
  </w:style>
  <w:style w:type="paragraph" w:styleId="List2">
    <w:name w:val="List 2"/>
    <w:basedOn w:val="BodyText"/>
    <w:rsid w:val="00657A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7A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7A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7A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7AC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7AC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57ACD"/>
    <w:pPr>
      <w:numPr>
        <w:numId w:val="2"/>
      </w:numPr>
    </w:pPr>
  </w:style>
  <w:style w:type="paragraph" w:styleId="ListContinue2">
    <w:name w:val="List Continue 2"/>
    <w:basedOn w:val="List2"/>
    <w:rsid w:val="00657ACD"/>
    <w:pPr>
      <w:ind w:firstLine="0"/>
    </w:pPr>
  </w:style>
  <w:style w:type="paragraph" w:styleId="ListContinue3">
    <w:name w:val="List Continue 3"/>
    <w:basedOn w:val="List3"/>
    <w:rsid w:val="00657ACD"/>
    <w:pPr>
      <w:ind w:left="1021" w:firstLine="0"/>
    </w:pPr>
  </w:style>
  <w:style w:type="paragraph" w:styleId="ListContinue4">
    <w:name w:val="List Continue 4"/>
    <w:basedOn w:val="List4"/>
    <w:rsid w:val="00657ACD"/>
    <w:pPr>
      <w:ind w:firstLine="0"/>
    </w:pPr>
  </w:style>
  <w:style w:type="paragraph" w:styleId="ListContinue5">
    <w:name w:val="List Continue 5"/>
    <w:basedOn w:val="List5"/>
    <w:rsid w:val="00657ACD"/>
    <w:pPr>
      <w:ind w:firstLine="0"/>
    </w:pPr>
  </w:style>
  <w:style w:type="paragraph" w:styleId="ListNumber3">
    <w:name w:val="List Number 3"/>
    <w:basedOn w:val="List3"/>
    <w:rsid w:val="00657ACD"/>
    <w:pPr>
      <w:numPr>
        <w:numId w:val="3"/>
      </w:numPr>
    </w:pPr>
  </w:style>
  <w:style w:type="paragraph" w:styleId="ListNumber4">
    <w:name w:val="List Number 4"/>
    <w:basedOn w:val="List4"/>
    <w:rsid w:val="00657ACD"/>
    <w:pPr>
      <w:numPr>
        <w:numId w:val="4"/>
      </w:numPr>
    </w:pPr>
  </w:style>
  <w:style w:type="paragraph" w:styleId="ListNumber5">
    <w:name w:val="List Number 5"/>
    <w:basedOn w:val="List5"/>
    <w:rsid w:val="00657ACD"/>
    <w:pPr>
      <w:numPr>
        <w:numId w:val="5"/>
      </w:numPr>
    </w:pPr>
  </w:style>
  <w:style w:type="paragraph" w:styleId="BlockText">
    <w:name w:val="Block Text"/>
    <w:basedOn w:val="Normal"/>
    <w:rsid w:val="00657A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7A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7ACD"/>
    <w:rPr>
      <w:sz w:val="16"/>
      <w:vertAlign w:val="superscript"/>
    </w:rPr>
  </w:style>
  <w:style w:type="character" w:customStyle="1" w:styleId="Symbols">
    <w:name w:val="Symbols"/>
    <w:basedOn w:val="DefaultParagraphFont"/>
    <w:rsid w:val="00657ACD"/>
    <w:rPr>
      <w:rFonts w:ascii="Symbol" w:hAnsi="Symbol"/>
    </w:rPr>
  </w:style>
  <w:style w:type="character" w:customStyle="1" w:styleId="MenuOptions">
    <w:name w:val="Menu Options"/>
    <w:basedOn w:val="DefaultParagraphFont"/>
    <w:rsid w:val="00657A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7ACD"/>
    <w:rPr>
      <w:b/>
    </w:rPr>
  </w:style>
  <w:style w:type="character" w:customStyle="1" w:styleId="Underlined">
    <w:name w:val="Underlined"/>
    <w:basedOn w:val="DefaultParagraphFont"/>
    <w:rsid w:val="00657ACD"/>
    <w:rPr>
      <w:u w:val="single"/>
    </w:rPr>
  </w:style>
  <w:style w:type="paragraph" w:customStyle="1" w:styleId="TableBodyTextRight">
    <w:name w:val="Table Body Text Right"/>
    <w:basedOn w:val="TableBodyText"/>
    <w:rsid w:val="00657A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7ACD"/>
    <w:rPr>
      <w:sz w:val="18"/>
    </w:rPr>
  </w:style>
  <w:style w:type="paragraph" w:customStyle="1" w:styleId="BodySmallRight">
    <w:name w:val="Body Small Right"/>
    <w:basedOn w:val="BodyTextRight"/>
    <w:rsid w:val="00657ACD"/>
    <w:rPr>
      <w:sz w:val="18"/>
      <w:szCs w:val="18"/>
    </w:rPr>
  </w:style>
  <w:style w:type="paragraph" w:customStyle="1" w:styleId="MarginEdition">
    <w:name w:val="Margin Edition"/>
    <w:basedOn w:val="MarginNote"/>
    <w:rsid w:val="00657A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7ACD"/>
    <w:rPr>
      <w:sz w:val="2"/>
      <w:szCs w:val="2"/>
    </w:rPr>
  </w:style>
  <w:style w:type="character" w:customStyle="1" w:styleId="Small">
    <w:name w:val="Small"/>
    <w:basedOn w:val="DefaultParagraphFont"/>
    <w:rsid w:val="00657ACD"/>
    <w:rPr>
      <w:sz w:val="16"/>
    </w:rPr>
  </w:style>
  <w:style w:type="paragraph" w:customStyle="1" w:styleId="WideTable">
    <w:name w:val="Wide Table"/>
    <w:basedOn w:val="Normal"/>
    <w:rsid w:val="00657A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7ACD"/>
  </w:style>
  <w:style w:type="paragraph" w:styleId="Quote">
    <w:name w:val="Quote"/>
    <w:basedOn w:val="Heading1"/>
    <w:link w:val="QuoteChar"/>
    <w:qFormat/>
    <w:rsid w:val="00657A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7A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7ACD"/>
    <w:pPr>
      <w:pageBreakBefore/>
    </w:pPr>
  </w:style>
  <w:style w:type="paragraph" w:customStyle="1" w:styleId="Border">
    <w:name w:val="Border"/>
    <w:basedOn w:val="Normal"/>
    <w:qFormat/>
    <w:rsid w:val="00657A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7A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A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A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7A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7A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7A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7A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7A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7ACD"/>
    <w:rPr>
      <w:u w:val="single"/>
    </w:rPr>
  </w:style>
  <w:style w:type="character" w:customStyle="1" w:styleId="BoldandItalics">
    <w:name w:val="Bold and Italics"/>
    <w:qFormat/>
    <w:rsid w:val="00657ACD"/>
    <w:rPr>
      <w:b/>
      <w:i/>
      <w:u w:val="none"/>
    </w:rPr>
  </w:style>
  <w:style w:type="paragraph" w:styleId="BalloonText">
    <w:name w:val="Balloon Text"/>
    <w:basedOn w:val="Normal"/>
    <w:link w:val="BalloonTextChar"/>
    <w:rsid w:val="00657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7A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7A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7A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7A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7A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7ACD"/>
    <w:pPr>
      <w:spacing w:before="0" w:after="0"/>
    </w:pPr>
  </w:style>
  <w:style w:type="paragraph" w:customStyle="1" w:styleId="BodyTextBold">
    <w:name w:val="Body Text Bold"/>
    <w:basedOn w:val="BodyText"/>
    <w:qFormat/>
    <w:rsid w:val="00657ACD"/>
    <w:rPr>
      <w:b/>
    </w:rPr>
  </w:style>
  <w:style w:type="character" w:styleId="Hyperlink">
    <w:name w:val="Hyperlink"/>
    <w:basedOn w:val="DefaultParagraphFont"/>
    <w:uiPriority w:val="99"/>
    <w:unhideWhenUsed/>
    <w:rsid w:val="00B302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3344</Characters>
  <Application>Microsoft Office Word</Application>
  <DocSecurity>0</DocSecurity>
  <Lines>139</Lines>
  <Paragraphs>70</Paragraphs>
  <ScaleCrop>false</ScaleCrop>
  <Company>Author-it Software Corporation Ltd.</Company>
  <LinksUpToDate>false</LinksUpToDate>
  <CharactersWithSpaces>3787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PUAFIR505 Administer cost centre's financial resources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2022-12-16T01:20:00Z</dcterms:created>
  <dcterms:modified xsi:type="dcterms:W3CDTF">2022-12-16T01:20:00Z</dcterms:modified>
</cp:coreProperties>
</file>