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C24" w:rsidP="00491C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PUAFIR502 Develop incident control strategies</w:t>
      </w:r>
      <w:r>
        <w:fldChar w:fldCharType="end"/>
      </w:r>
    </w:p>
    <w:p w:rsidR="00491C24" w:rsidP="00491C24">
      <w:pPr>
        <w:pStyle w:val="Version"/>
        <w:sectPr w:rsidSect="006105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05D1" w:rsidP="006105D1">
      <w:pPr>
        <w:pStyle w:val="SuperHeading"/>
      </w:pPr>
      <w:r w:rsidRPr="006105D1">
        <w:t>PUAFIR502 Develop incident control strategies</w:t>
      </w:r>
    </w:p>
    <w:p w:rsidR="00000000" w:rsidRPr="006105D1" w:rsidP="006105D1">
      <w:pPr>
        <w:pStyle w:val="Heading1"/>
      </w:pPr>
      <w:bookmarkStart w:id="1" w:name="O_1030678"/>
      <w:bookmarkEnd w:id="1"/>
      <w:r w:rsidRPr="006105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 w:rsidP="006105D1">
            <w:pPr>
              <w:pStyle w:val="BodyText"/>
            </w:pPr>
            <w:r w:rsidRPr="006105D1">
              <w:rPr>
                <w:rStyle w:val="SpecialBold"/>
              </w:rPr>
              <w:t>Release 1.</w:t>
            </w:r>
            <w:r w:rsidRPr="006105D1">
              <w:t xml:space="preserve"> This is the first release of this unit of competency in the PUA Public Safety Training Package.</w:t>
            </w:r>
          </w:p>
        </w:tc>
      </w:tr>
    </w:tbl>
    <w:p w:rsidR="00000000" w:rsidRPr="006105D1" w:rsidP="006105D1">
      <w:pPr>
        <w:pStyle w:val="NoPaddingFontSize1"/>
      </w:pPr>
    </w:p>
    <w:p w:rsidR="00000000" w:rsidRPr="006105D1" w:rsidP="006105D1">
      <w:pPr>
        <w:pStyle w:val="AllowPageBreak"/>
      </w:pPr>
    </w:p>
    <w:p w:rsidR="00000000" w:rsidRPr="006105D1" w:rsidP="006105D1">
      <w:pPr>
        <w:pStyle w:val="Heading1"/>
      </w:pPr>
      <w:bookmarkStart w:id="2" w:name="O_1030679"/>
      <w:bookmarkEnd w:id="2"/>
      <w:r w:rsidRPr="006105D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 w:rsidP="006105D1">
            <w:pPr>
              <w:pStyle w:val="BodyText"/>
            </w:pPr>
            <w:r w:rsidRPr="006105D1">
              <w:t>This unit of competency involves the skills and knowledge required to determine a rang</w:t>
            </w:r>
            <w:r w:rsidRPr="006105D1">
              <w:t xml:space="preserve">e of strategies that can be used to control incidents. Incident control strategies will normally be documented and relate to Level 2 and/or Level 3 incidents. </w:t>
            </w:r>
          </w:p>
          <w:p w:rsidR="00000000" w:rsidRPr="006105D1" w:rsidP="006105D1">
            <w:pPr>
              <w:pStyle w:val="BodyText"/>
            </w:pPr>
            <w:r w:rsidRPr="006105D1">
              <w:t>The unit applies to personnel responsible for the development of incident control strategies.</w:t>
            </w:r>
          </w:p>
          <w:p w:rsidR="00000000" w:rsidRPr="006105D1" w:rsidP="006105D1">
            <w:pPr>
              <w:pStyle w:val="BodyText"/>
            </w:pPr>
            <w:r w:rsidRPr="006105D1">
              <w:t>Th</w:t>
            </w:r>
            <w:r w:rsidRPr="006105D1">
              <w:t>e fire sector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6105D1" w:rsidP="006105D1">
            <w:pPr>
              <w:pStyle w:val="BodyText"/>
            </w:pPr>
            <w:r w:rsidRPr="006105D1">
              <w:t>No licensing, legislative or certifi</w:t>
            </w:r>
            <w:r w:rsidRPr="006105D1">
              <w:t>cation requirements apply to this unit at the time of publication.</w:t>
            </w:r>
          </w:p>
        </w:tc>
      </w:tr>
    </w:tbl>
    <w:p w:rsidR="00000000" w:rsidRPr="006105D1" w:rsidP="006105D1">
      <w:pPr>
        <w:pStyle w:val="NoPaddingFontSize1"/>
      </w:pPr>
    </w:p>
    <w:p w:rsidR="00000000" w:rsidRPr="006105D1" w:rsidP="006105D1">
      <w:pPr>
        <w:pStyle w:val="AllowPageBreak"/>
      </w:pPr>
    </w:p>
    <w:p w:rsidR="00000000" w:rsidRPr="006105D1" w:rsidP="006105D1">
      <w:pPr>
        <w:pStyle w:val="Heading1"/>
      </w:pPr>
      <w:bookmarkStart w:id="3" w:name="O_1030680"/>
      <w:bookmarkEnd w:id="3"/>
      <w:r w:rsidRPr="006105D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 w:rsidP="006105D1">
            <w:pPr>
              <w:pStyle w:val="BodyText"/>
            </w:pPr>
            <w:r w:rsidRPr="006105D1">
              <w:t>Not applicable.</w:t>
            </w:r>
          </w:p>
        </w:tc>
      </w:tr>
    </w:tbl>
    <w:p w:rsidR="00000000" w:rsidRPr="006105D1" w:rsidP="006105D1">
      <w:pPr>
        <w:pStyle w:val="NoPaddingFontSize1"/>
      </w:pPr>
    </w:p>
    <w:p w:rsidR="00000000" w:rsidRPr="006105D1" w:rsidP="006105D1">
      <w:pPr>
        <w:pStyle w:val="AllowPageBreak"/>
      </w:pPr>
    </w:p>
    <w:p w:rsidR="00000000" w:rsidRPr="006105D1" w:rsidP="006105D1">
      <w:pPr>
        <w:pStyle w:val="Heading1"/>
      </w:pPr>
      <w:bookmarkStart w:id="4" w:name="O_1030681"/>
      <w:bookmarkEnd w:id="4"/>
      <w:r w:rsidRPr="006105D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 w:rsidP="006105D1">
            <w:pPr>
              <w:pStyle w:val="BodyText"/>
            </w:pPr>
            <w:r w:rsidRPr="006105D1">
              <w:t>Fire</w:t>
            </w:r>
          </w:p>
        </w:tc>
      </w:tr>
    </w:tbl>
    <w:p w:rsidR="00000000" w:rsidRPr="006105D1" w:rsidP="006105D1">
      <w:pPr>
        <w:pStyle w:val="NoPaddingFontSize1"/>
      </w:pPr>
    </w:p>
    <w:p w:rsidR="00000000" w:rsidRPr="006105D1" w:rsidP="006105D1">
      <w:pPr>
        <w:pStyle w:val="AllowPageBreak"/>
      </w:pPr>
    </w:p>
    <w:p w:rsidR="00000000" w:rsidRPr="006105D1" w:rsidP="006105D1">
      <w:pPr>
        <w:pStyle w:val="Heading1"/>
      </w:pPr>
      <w:bookmarkStart w:id="5" w:name="O_1030682"/>
      <w:bookmarkEnd w:id="5"/>
      <w:r w:rsidRPr="006105D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 w:rsidP="006105D1">
            <w:pPr>
              <w:pStyle w:val="BodyText"/>
            </w:pPr>
            <w:r w:rsidRPr="006105D1">
              <w:t>Fire</w:t>
            </w:r>
          </w:p>
        </w:tc>
      </w:tr>
    </w:tbl>
    <w:p w:rsidR="00000000" w:rsidRPr="006105D1" w:rsidP="006105D1">
      <w:pPr>
        <w:pStyle w:val="NoPaddingFontSize1"/>
      </w:pPr>
    </w:p>
    <w:p w:rsidR="00000000" w:rsidRPr="006105D1" w:rsidP="006105D1">
      <w:pPr>
        <w:pStyle w:val="AllowPageBreak"/>
      </w:pPr>
    </w:p>
    <w:p w:rsidR="00000000" w:rsidRPr="006105D1" w:rsidP="006105D1">
      <w:pPr>
        <w:pStyle w:val="Heading1"/>
      </w:pPr>
      <w:bookmarkStart w:id="6" w:name="O_1030683"/>
      <w:bookmarkEnd w:id="6"/>
      <w:r w:rsidRPr="006105D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105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 w:rsidP="006105D1">
            <w:pPr>
              <w:pStyle w:val="BodyText"/>
            </w:pPr>
            <w:r w:rsidRPr="006105D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rPr>
                <w:rStyle w:val="SpecialBold"/>
              </w:rPr>
              <w:t>PERFORMANCE CRITERIA</w:t>
            </w:r>
          </w:p>
        </w:tc>
      </w:tr>
      <w:tr w:rsidTr="006105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t>Performance criteria describe the performance needed to demonstrate achievement of the element.</w:t>
            </w:r>
          </w:p>
        </w:tc>
      </w:tr>
      <w:tr w:rsidTr="006105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 w:rsidP="006105D1">
            <w:pPr>
              <w:pStyle w:val="BodyText"/>
            </w:pPr>
            <w:r w:rsidRPr="006105D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 w:rsidP="006105D1">
            <w:pPr>
              <w:pStyle w:val="BodyText"/>
            </w:pPr>
            <w:r w:rsidRPr="006105D1">
              <w:rPr>
                <w:rStyle w:val="SpecialBold"/>
              </w:rPr>
              <w:t>Identify objectives and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t>Risk characteristics of incident are identified</w:t>
            </w:r>
          </w:p>
        </w:tc>
      </w:tr>
      <w:tr w:rsidTr="006105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t>Sources of risk are determined</w:t>
            </w:r>
          </w:p>
        </w:tc>
      </w:tr>
      <w:tr w:rsidTr="006105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t>Objectives are identified</w:t>
            </w:r>
          </w:p>
        </w:tc>
      </w:tr>
      <w:tr w:rsidTr="006105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t>Strategic options are identified</w:t>
            </w:r>
          </w:p>
        </w:tc>
      </w:tr>
      <w:tr w:rsidTr="006105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t xml:space="preserve">Tactics appropriate to strategies are evaluated </w:t>
            </w:r>
          </w:p>
        </w:tc>
      </w:tr>
      <w:tr w:rsidTr="006105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 w:rsidP="006105D1">
            <w:pPr>
              <w:pStyle w:val="BodyText"/>
            </w:pPr>
            <w:r w:rsidRPr="006105D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 w:rsidP="006105D1">
            <w:pPr>
              <w:pStyle w:val="BodyText"/>
            </w:pPr>
            <w:r w:rsidRPr="006105D1">
              <w:rPr>
                <w:rStyle w:val="SpecialBold"/>
              </w:rPr>
              <w:t>Evaluate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t>Predictions of incident development are made under alternative strategy scenarios</w:t>
            </w:r>
          </w:p>
        </w:tc>
      </w:tr>
      <w:tr w:rsidTr="006105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t>Resource requirements for each strategy are determined, in accordance with organisational procedures</w:t>
            </w:r>
          </w:p>
        </w:tc>
      </w:tr>
      <w:tr w:rsidTr="006105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t>C</w:t>
            </w:r>
            <w:r w:rsidRPr="006105D1">
              <w:t>onsequences and likelihood of success and/or failure of strategic options are considered and assessed</w:t>
            </w:r>
          </w:p>
        </w:tc>
      </w:tr>
      <w:tr w:rsidTr="006105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t>Feedback on strategies is obtained from stakeholders and incident managers and is collated and recorded, in accordance with organisational procedur</w:t>
            </w:r>
            <w:r w:rsidRPr="006105D1">
              <w:t>es</w:t>
            </w:r>
          </w:p>
        </w:tc>
      </w:tr>
      <w:tr w:rsidTr="006105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t>Strategies are reviewed taking feedback into account</w:t>
            </w:r>
          </w:p>
        </w:tc>
      </w:tr>
      <w:tr w:rsidTr="006105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 w:rsidP="006105D1">
            <w:pPr>
              <w:pStyle w:val="BodyText"/>
            </w:pPr>
            <w:r w:rsidRPr="006105D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 w:rsidP="006105D1">
            <w:pPr>
              <w:pStyle w:val="BodyText"/>
            </w:pPr>
            <w:r w:rsidRPr="006105D1">
              <w:rPr>
                <w:rStyle w:val="SpecialBold"/>
              </w:rPr>
              <w:t>Select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t xml:space="preserve">Strategic options are documented using a range of information sources, in accordance with organisational procedures </w:t>
            </w:r>
          </w:p>
        </w:tc>
      </w:tr>
      <w:tr w:rsidTr="006105D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 w:rsidP="006105D1">
            <w:pPr>
              <w:pStyle w:val="BodyText"/>
            </w:pPr>
            <w:r w:rsidRPr="006105D1">
              <w:t>Preferred strategies and recommendations are submitted for consideration, in accordance with organisational procedures</w:t>
            </w:r>
          </w:p>
        </w:tc>
      </w:tr>
    </w:tbl>
    <w:p w:rsidR="00000000" w:rsidRPr="006105D1" w:rsidP="006105D1">
      <w:pPr>
        <w:pStyle w:val="NoPaddingFontSize1"/>
      </w:pPr>
    </w:p>
    <w:p w:rsidR="00000000" w:rsidRPr="006105D1" w:rsidP="006105D1">
      <w:pPr>
        <w:pStyle w:val="AllowPageBreak"/>
      </w:pPr>
    </w:p>
    <w:p w:rsidR="00000000" w:rsidRPr="006105D1" w:rsidP="006105D1">
      <w:pPr>
        <w:pStyle w:val="Heading1"/>
      </w:pPr>
      <w:bookmarkStart w:id="7" w:name="O_1030684"/>
      <w:bookmarkEnd w:id="7"/>
      <w:r w:rsidRPr="006105D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 w:rsidP="006105D1">
            <w:pPr>
              <w:pStyle w:val="BodyText"/>
            </w:pPr>
            <w:r w:rsidRPr="006105D1">
              <w:t>Foundation skills essential to performance are explicit in the performance criteria of this unit o</w:t>
            </w:r>
            <w:r w:rsidRPr="006105D1">
              <w:t>f competency.</w:t>
            </w:r>
          </w:p>
        </w:tc>
      </w:tr>
    </w:tbl>
    <w:p w:rsidR="00000000" w:rsidRPr="006105D1" w:rsidP="006105D1">
      <w:pPr>
        <w:pStyle w:val="NoPaddingFontSize1"/>
      </w:pPr>
    </w:p>
    <w:p w:rsidR="00000000" w:rsidRPr="006105D1" w:rsidP="006105D1">
      <w:pPr>
        <w:pStyle w:val="AllowPageBreak"/>
      </w:pPr>
    </w:p>
    <w:p w:rsidR="00000000" w:rsidRPr="006105D1" w:rsidP="006105D1">
      <w:pPr>
        <w:pStyle w:val="Heading1"/>
      </w:pPr>
      <w:bookmarkStart w:id="8" w:name="O_1030685"/>
      <w:bookmarkEnd w:id="8"/>
      <w:r w:rsidRPr="006105D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 w:rsidP="006105D1">
            <w:pPr>
              <w:pStyle w:val="BodyText"/>
            </w:pPr>
            <w:r w:rsidRPr="006105D1">
              <w:t>Range is restricted to essential operating conditions and any other variables essential to the work environment.</w:t>
            </w:r>
          </w:p>
          <w:p w:rsidR="00000000" w:rsidRPr="006105D1" w:rsidP="006105D1">
            <w:pPr>
              <w:pStyle w:val="BodyText"/>
            </w:pPr>
            <w:r w:rsidRPr="006105D1">
              <w:t>Non-essential conditions may be found in the Companion Volume Implementation Guide.</w:t>
            </w:r>
          </w:p>
        </w:tc>
      </w:tr>
    </w:tbl>
    <w:p w:rsidR="00000000" w:rsidRPr="006105D1" w:rsidP="006105D1">
      <w:pPr>
        <w:pStyle w:val="NoPaddingFontSize1"/>
      </w:pPr>
    </w:p>
    <w:p w:rsidR="00000000" w:rsidRPr="006105D1" w:rsidP="006105D1">
      <w:pPr>
        <w:pStyle w:val="AllowPageBreak"/>
      </w:pPr>
    </w:p>
    <w:p w:rsidR="00000000" w:rsidRPr="006105D1" w:rsidP="006105D1">
      <w:pPr>
        <w:pStyle w:val="Heading1"/>
      </w:pPr>
      <w:bookmarkStart w:id="9" w:name="O_1030686"/>
      <w:bookmarkEnd w:id="9"/>
      <w:r w:rsidRPr="006105D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 w:rsidP="006105D1">
            <w:pPr>
              <w:pStyle w:val="BodyText"/>
            </w:pPr>
            <w:r w:rsidRPr="006105D1">
              <w:t>This unit replaces and is equivalent to PUAFIR502B Develop incident control strategies.</w:t>
            </w:r>
          </w:p>
        </w:tc>
      </w:tr>
    </w:tbl>
    <w:p w:rsidR="00000000" w:rsidRPr="006105D1" w:rsidP="006105D1">
      <w:pPr>
        <w:pStyle w:val="NoPaddingFontSize1"/>
      </w:pPr>
    </w:p>
    <w:p w:rsidR="00000000" w:rsidRPr="006105D1" w:rsidP="006105D1">
      <w:pPr>
        <w:pStyle w:val="AllowPageBreak"/>
      </w:pPr>
    </w:p>
    <w:p w:rsidR="00000000" w:rsidRPr="006105D1" w:rsidP="006105D1">
      <w:pPr>
        <w:pStyle w:val="Heading1"/>
      </w:pPr>
      <w:bookmarkStart w:id="10" w:name="O_1030693"/>
      <w:bookmarkEnd w:id="10"/>
      <w:r w:rsidRPr="006105D1">
        <w:t>Links</w:t>
      </w:r>
    </w:p>
    <w:p w:rsidR="00000000" w:rsidRPr="006105D1" w:rsidP="00491C24">
      <w:pPr>
        <w:pStyle w:val="BodyText"/>
      </w:pPr>
      <w:r w:rsidRPr="006105D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76BF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105D1" w:rsidP="00491C24">
      <w:pPr>
        <w:pStyle w:val="BodyText"/>
        <w:sectPr w:rsidSect="006105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05D1" w:rsidP="006105D1">
      <w:pPr>
        <w:pStyle w:val="SuperHeading"/>
      </w:pPr>
      <w:r w:rsidRPr="006105D1">
        <w:t>Assessment Requirements for PUAFIR502 Develop incident control strategies</w:t>
      </w:r>
    </w:p>
    <w:p w:rsidR="00000000" w:rsidRPr="006105D1" w:rsidP="006105D1">
      <w:pPr>
        <w:pStyle w:val="Heading1"/>
      </w:pPr>
      <w:bookmarkStart w:id="11" w:name="O_1030688"/>
      <w:bookmarkEnd w:id="11"/>
      <w:r w:rsidRPr="006105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 w:rsidP="006105D1">
            <w:pPr>
              <w:pStyle w:val="BodyText"/>
            </w:pPr>
            <w:r w:rsidRPr="006105D1">
              <w:rPr>
                <w:rStyle w:val="SpecialBold"/>
              </w:rPr>
              <w:t>Release 1.</w:t>
            </w:r>
            <w:r w:rsidRPr="006105D1">
              <w:t xml:space="preserve"> This is the first </w:t>
            </w:r>
            <w:r w:rsidRPr="006105D1">
              <w:t>release of this unit of competency in the PUA Public Safety Training Package.</w:t>
            </w:r>
          </w:p>
        </w:tc>
      </w:tr>
    </w:tbl>
    <w:p w:rsidR="00000000" w:rsidRPr="006105D1" w:rsidP="006105D1">
      <w:pPr>
        <w:pStyle w:val="NoPaddingFontSize1"/>
      </w:pPr>
    </w:p>
    <w:p w:rsidR="00000000" w:rsidRPr="006105D1" w:rsidP="006105D1">
      <w:pPr>
        <w:pStyle w:val="AllowPageBreak"/>
      </w:pPr>
    </w:p>
    <w:p w:rsidR="00000000" w:rsidRPr="006105D1" w:rsidP="006105D1">
      <w:pPr>
        <w:pStyle w:val="Heading1"/>
      </w:pPr>
      <w:bookmarkStart w:id="12" w:name="O_1030689"/>
      <w:bookmarkEnd w:id="12"/>
      <w:r w:rsidRPr="006105D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t>Evidence required to demonstrate competence in this unit must be relevant to and satisfy all the requirements of the elements and perfor</w:t>
            </w:r>
            <w:r w:rsidRPr="006105D1">
              <w:t xml:space="preserve">mance criteria on at least two occasions and includes </w:t>
            </w:r>
          </w:p>
        </w:tc>
      </w:tr>
      <w:tr w:rsidTr="00610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 w:rsidP="006105D1">
            <w:pPr>
              <w:pStyle w:val="ListBullet"/>
            </w:pPr>
            <w:r w:rsidRPr="006105D1">
              <w:t>analysing incident needs and meeting resource requirements</w:t>
            </w:r>
          </w:p>
          <w:p w:rsidR="00000000" w:rsidRPr="006105D1" w:rsidP="006105D1">
            <w:pPr>
              <w:pStyle w:val="ListBullet"/>
            </w:pPr>
            <w:r w:rsidRPr="006105D1">
              <w:t>applying Work, Health and Safety (WHS)/Occupational Health and Safety (OHS) organisational requirements</w:t>
            </w:r>
          </w:p>
          <w:p w:rsidR="00000000" w:rsidRPr="006105D1" w:rsidP="006105D1">
            <w:pPr>
              <w:pStyle w:val="ListBullet"/>
            </w:pPr>
            <w:r w:rsidRPr="006105D1">
              <w:t xml:space="preserve">assessing strategic options </w:t>
            </w:r>
          </w:p>
          <w:p w:rsidR="00000000" w:rsidRPr="006105D1" w:rsidP="006105D1">
            <w:pPr>
              <w:pStyle w:val="ListBullet"/>
            </w:pPr>
            <w:r w:rsidRPr="006105D1">
              <w:t>conducting risk assessments including identifying sources of risk</w:t>
            </w:r>
          </w:p>
          <w:p w:rsidR="00000000" w:rsidRPr="006105D1" w:rsidP="006105D1">
            <w:pPr>
              <w:pStyle w:val="ListBullet"/>
            </w:pPr>
            <w:r w:rsidRPr="006105D1">
              <w:t xml:space="preserve">determining consequences  </w:t>
            </w:r>
          </w:p>
          <w:p w:rsidR="00000000" w:rsidRPr="006105D1" w:rsidP="006105D1">
            <w:pPr>
              <w:pStyle w:val="ListBullet"/>
            </w:pPr>
            <w:r w:rsidRPr="006105D1">
              <w:t>developing incident predictions</w:t>
            </w:r>
          </w:p>
          <w:p w:rsidR="00000000" w:rsidRPr="006105D1" w:rsidP="006105D1">
            <w:pPr>
              <w:pStyle w:val="ListBullet"/>
            </w:pPr>
            <w:r w:rsidRPr="006105D1">
              <w:t>ensuring incident control strategies meet identified objectives</w:t>
            </w:r>
          </w:p>
          <w:p w:rsidR="00000000" w:rsidRPr="006105D1" w:rsidP="006105D1">
            <w:pPr>
              <w:pStyle w:val="ListBullet"/>
            </w:pPr>
            <w:r w:rsidRPr="006105D1">
              <w:t>evaluating incident control tactics</w:t>
            </w:r>
          </w:p>
          <w:p w:rsidR="00000000" w:rsidRPr="006105D1" w:rsidP="006105D1">
            <w:pPr>
              <w:pStyle w:val="ListBullet"/>
            </w:pPr>
            <w:r w:rsidRPr="006105D1">
              <w:t xml:space="preserve">evaluating strategies </w:t>
            </w:r>
          </w:p>
          <w:p w:rsidR="00000000" w:rsidRPr="006105D1" w:rsidP="006105D1">
            <w:pPr>
              <w:pStyle w:val="ListBullet"/>
            </w:pPr>
            <w:r w:rsidRPr="006105D1">
              <w:t>gatherin</w:t>
            </w:r>
            <w:r w:rsidRPr="006105D1">
              <w:t xml:space="preserve">g data form approved information sources </w:t>
            </w:r>
          </w:p>
          <w:p w:rsidR="00000000" w:rsidRPr="006105D1" w:rsidP="006105D1">
            <w:pPr>
              <w:pStyle w:val="ListBullet"/>
            </w:pPr>
            <w:r w:rsidRPr="006105D1">
              <w:t>identifying incident objectives and strategies</w:t>
            </w:r>
          </w:p>
          <w:p w:rsidR="00000000" w:rsidRPr="006105D1" w:rsidP="006105D1">
            <w:pPr>
              <w:pStyle w:val="ListBullet"/>
            </w:pPr>
            <w:r w:rsidRPr="006105D1">
              <w:t>identifying risk characteristics and sources of risk</w:t>
            </w:r>
          </w:p>
          <w:p w:rsidR="00000000" w:rsidRPr="006105D1" w:rsidP="006105D1">
            <w:pPr>
              <w:pStyle w:val="ListBullet"/>
            </w:pPr>
            <w:r w:rsidRPr="006105D1">
              <w:t xml:space="preserve">implementing and evaluating tactics  </w:t>
            </w:r>
          </w:p>
          <w:p w:rsidR="00000000" w:rsidRPr="006105D1" w:rsidP="006105D1">
            <w:pPr>
              <w:pStyle w:val="ListBullet"/>
            </w:pPr>
            <w:r w:rsidRPr="006105D1">
              <w:t>liaising with stakeholders</w:t>
            </w:r>
          </w:p>
          <w:p w:rsidR="00000000" w:rsidRPr="006105D1" w:rsidP="006105D1">
            <w:pPr>
              <w:pStyle w:val="ListBullet"/>
            </w:pPr>
            <w:r w:rsidRPr="006105D1">
              <w:t>providing justification for the selection of reco</w:t>
            </w:r>
            <w:r w:rsidRPr="006105D1">
              <w:t>mmended strategies</w:t>
            </w:r>
          </w:p>
          <w:p w:rsidR="00000000" w:rsidRPr="006105D1" w:rsidP="006105D1">
            <w:pPr>
              <w:pStyle w:val="ListBullet"/>
            </w:pPr>
            <w:r w:rsidRPr="006105D1">
              <w:t xml:space="preserve">recognising and communicating with stakeholders  </w:t>
            </w:r>
          </w:p>
          <w:p w:rsidR="00000000" w:rsidRPr="006105D1" w:rsidP="006105D1">
            <w:pPr>
              <w:pStyle w:val="ListBullet"/>
            </w:pPr>
            <w:r w:rsidRPr="006105D1">
              <w:t>selecting and applying incident models including consideration of consequences</w:t>
            </w:r>
          </w:p>
          <w:p w:rsidR="00000000" w:rsidRPr="006105D1" w:rsidP="006105D1">
            <w:pPr>
              <w:pStyle w:val="ListBullet"/>
            </w:pPr>
            <w:r w:rsidRPr="006105D1">
              <w:t>selecting control strategies and tactics</w:t>
            </w:r>
          </w:p>
          <w:p w:rsidR="00000000" w:rsidRPr="006105D1" w:rsidP="006105D1">
            <w:pPr>
              <w:pStyle w:val="ListBullet"/>
            </w:pPr>
            <w:r w:rsidRPr="006105D1">
              <w:t xml:space="preserve">undertaking predictions  </w:t>
            </w:r>
          </w:p>
          <w:p w:rsidR="00000000" w:rsidRPr="006105D1" w:rsidP="006105D1">
            <w:pPr>
              <w:pStyle w:val="ListBullet"/>
            </w:pPr>
            <w:r w:rsidRPr="006105D1">
              <w:t>utilising information sources</w:t>
            </w:r>
          </w:p>
          <w:p w:rsidR="00000000" w:rsidRPr="006105D1" w:rsidP="006105D1">
            <w:pPr>
              <w:pStyle w:val="ListBullet"/>
            </w:pPr>
            <w:r w:rsidRPr="006105D1">
              <w:t xml:space="preserve">working with resource requirements  </w:t>
            </w:r>
          </w:p>
        </w:tc>
      </w:tr>
    </w:tbl>
    <w:p w:rsidR="00000000" w:rsidRPr="006105D1" w:rsidP="006105D1">
      <w:pPr>
        <w:pStyle w:val="NoPaddingFontSize1"/>
      </w:pPr>
    </w:p>
    <w:p w:rsidR="00000000" w:rsidRPr="006105D1" w:rsidP="006105D1">
      <w:pPr>
        <w:pStyle w:val="AllowPageBreak"/>
      </w:pPr>
    </w:p>
    <w:p w:rsidR="00000000" w:rsidRPr="006105D1" w:rsidP="006105D1">
      <w:pPr>
        <w:pStyle w:val="Heading1"/>
      </w:pPr>
      <w:bookmarkStart w:id="13" w:name="O_1030690"/>
      <w:bookmarkEnd w:id="13"/>
      <w:r w:rsidRPr="006105D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D1">
            <w:pPr>
              <w:pStyle w:val="BodyText"/>
              <w:rPr>
                <w:lang w:val="en-NZ"/>
              </w:rPr>
            </w:pPr>
            <w:r w:rsidRPr="006105D1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610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 w:rsidP="006105D1">
            <w:pPr>
              <w:pStyle w:val="ListBullet"/>
            </w:pPr>
            <w:r w:rsidRPr="006105D1">
              <w:t xml:space="preserve">application of available prediction models </w:t>
            </w:r>
          </w:p>
          <w:p w:rsidR="00000000" w:rsidRPr="006105D1" w:rsidP="006105D1">
            <w:pPr>
              <w:pStyle w:val="ListBullet"/>
            </w:pPr>
            <w:r w:rsidRPr="006105D1">
              <w:t>development and implementation of incident objectives, strategies and tactics</w:t>
            </w:r>
          </w:p>
          <w:p w:rsidR="00000000" w:rsidRPr="006105D1" w:rsidP="006105D1">
            <w:pPr>
              <w:pStyle w:val="ListBullet"/>
            </w:pPr>
            <w:r w:rsidRPr="006105D1">
              <w:t>emergency management concepts and principles</w:t>
            </w:r>
          </w:p>
          <w:p w:rsidR="00000000" w:rsidRPr="006105D1" w:rsidP="006105D1">
            <w:pPr>
              <w:pStyle w:val="ListBullet"/>
            </w:pPr>
            <w:r w:rsidRPr="006105D1">
              <w:t>evaluation and consequences of strategies and tactics</w:t>
            </w:r>
          </w:p>
          <w:p w:rsidR="00000000" w:rsidRPr="006105D1" w:rsidP="006105D1">
            <w:pPr>
              <w:pStyle w:val="ListBullet"/>
            </w:pPr>
            <w:r w:rsidRPr="006105D1">
              <w:t xml:space="preserve">incident control tactics including evaluation of outcomes  </w:t>
            </w:r>
          </w:p>
          <w:p w:rsidR="00000000" w:rsidRPr="006105D1" w:rsidP="006105D1">
            <w:pPr>
              <w:pStyle w:val="ListBullet"/>
            </w:pPr>
            <w:r w:rsidRPr="006105D1">
              <w:t>information sources</w:t>
            </w:r>
          </w:p>
          <w:p w:rsidR="00000000" w:rsidRPr="006105D1" w:rsidP="006105D1">
            <w:pPr>
              <w:pStyle w:val="ListBullet"/>
            </w:pPr>
            <w:r w:rsidRPr="006105D1">
              <w:t>legislative and regulatory requirements for emergency management</w:t>
            </w:r>
          </w:p>
          <w:p w:rsidR="00000000" w:rsidRPr="006105D1" w:rsidP="006105D1">
            <w:pPr>
              <w:pStyle w:val="ListBullet"/>
            </w:pPr>
            <w:r w:rsidRPr="006105D1">
              <w:t>organisational documentation, policies and procedures including field notes, log books and post incident report</w:t>
            </w:r>
            <w:r w:rsidRPr="006105D1">
              <w:t>s</w:t>
            </w:r>
          </w:p>
          <w:p w:rsidR="00000000" w:rsidRPr="006105D1" w:rsidP="006105D1">
            <w:pPr>
              <w:pStyle w:val="ListBullet"/>
            </w:pPr>
            <w:r w:rsidRPr="006105D1">
              <w:t xml:space="preserve">resource required for tactical implementation </w:t>
            </w:r>
          </w:p>
          <w:p w:rsidR="00000000" w:rsidRPr="006105D1" w:rsidP="006105D1">
            <w:pPr>
              <w:pStyle w:val="ListBullet"/>
            </w:pPr>
            <w:r w:rsidRPr="006105D1">
              <w:t xml:space="preserve">risk characteristics and sources of risk </w:t>
            </w:r>
          </w:p>
          <w:p w:rsidR="00000000" w:rsidRPr="006105D1" w:rsidP="006105D1">
            <w:pPr>
              <w:pStyle w:val="ListBullet"/>
            </w:pPr>
            <w:r w:rsidRPr="006105D1">
              <w:t xml:space="preserve">stakeholder needs  </w:t>
            </w:r>
          </w:p>
          <w:p w:rsidR="00000000" w:rsidRPr="006105D1" w:rsidP="006105D1">
            <w:pPr>
              <w:pStyle w:val="ListBullet"/>
            </w:pPr>
            <w:r w:rsidRPr="006105D1">
              <w:t xml:space="preserve">strategic options </w:t>
            </w:r>
          </w:p>
          <w:p w:rsidR="00000000" w:rsidRPr="006105D1" w:rsidP="006105D1">
            <w:pPr>
              <w:pStyle w:val="ListBullet"/>
            </w:pPr>
            <w:r w:rsidRPr="006105D1">
              <w:t xml:space="preserve">types of incidents </w:t>
            </w:r>
          </w:p>
          <w:p w:rsidR="00000000" w:rsidRPr="006105D1" w:rsidP="006105D1">
            <w:pPr>
              <w:pStyle w:val="ListBullet"/>
            </w:pPr>
            <w:r w:rsidRPr="006105D1">
              <w:t>Work, Health and Safety (WHS)/Occupational Health and Safety (OHS) organisational requirements including r</w:t>
            </w:r>
            <w:r w:rsidRPr="006105D1">
              <w:t xml:space="preserve">isk management concepts and principles and risk mitigation   </w:t>
            </w:r>
          </w:p>
        </w:tc>
      </w:tr>
    </w:tbl>
    <w:p w:rsidR="00000000" w:rsidRPr="006105D1" w:rsidP="006105D1">
      <w:pPr>
        <w:pStyle w:val="NoPaddingFontSize1"/>
      </w:pPr>
    </w:p>
    <w:p w:rsidR="00000000" w:rsidRPr="006105D1" w:rsidP="006105D1">
      <w:pPr>
        <w:pStyle w:val="AllowPageBreak"/>
      </w:pPr>
    </w:p>
    <w:p w:rsidR="00000000" w:rsidRPr="006105D1" w:rsidP="006105D1">
      <w:pPr>
        <w:pStyle w:val="Heading1"/>
      </w:pPr>
      <w:bookmarkStart w:id="14" w:name="O_1030691"/>
      <w:bookmarkEnd w:id="14"/>
      <w:r w:rsidRPr="006105D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D1" w:rsidP="006105D1">
            <w:pPr>
              <w:pStyle w:val="BodyText"/>
            </w:pPr>
            <w:r w:rsidRPr="006105D1">
              <w:t>As a minimum, assessors must sa</w:t>
            </w:r>
            <w:r w:rsidRPr="006105D1">
              <w:t xml:space="preserve">tisfy applicable regulatory requirements, which include requirements in the Standards for Registered Training Organisations current at the time of assessment. </w:t>
            </w:r>
          </w:p>
          <w:p w:rsidR="00000000" w:rsidRPr="006105D1" w:rsidP="006105D1">
            <w:pPr>
              <w:pStyle w:val="BodyText"/>
            </w:pPr>
            <w:r w:rsidRPr="006105D1">
              <w:t>As a minimum, assessment must satisfy applicable regulatory requirements, which include requirem</w:t>
            </w:r>
            <w:r w:rsidRPr="006105D1">
              <w:t>ents in the Standards for Registered Training Organisations current at the time of assessment.</w:t>
            </w:r>
          </w:p>
          <w:p w:rsidR="00000000" w:rsidRPr="006105D1" w:rsidP="006105D1">
            <w:pPr>
              <w:pStyle w:val="BodyText"/>
            </w:pPr>
            <w:r w:rsidRPr="006105D1">
              <w:t>Assessment processes and techniques must be appropriate to the language, literacy and numeracy requirements of the work being performed and the needs of the cand</w:t>
            </w:r>
            <w:r w:rsidRPr="006105D1">
              <w:t>idate.</w:t>
            </w:r>
          </w:p>
          <w:p w:rsidR="00000000" w:rsidRPr="006105D1" w:rsidP="006105D1">
            <w:pPr>
              <w:pStyle w:val="BodyText"/>
            </w:pPr>
            <w:r w:rsidRPr="006105D1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6105D1" w:rsidP="006105D1">
            <w:pPr>
              <w:pStyle w:val="BodyText"/>
            </w:pPr>
            <w:r w:rsidRPr="006105D1">
              <w:t>Competency should be assessed in two o</w:t>
            </w:r>
            <w:r w:rsidRPr="006105D1">
              <w:t>r more incident situations or scenarios where there is the capacity to demonstrate the required evidence.</w:t>
            </w:r>
          </w:p>
          <w:p w:rsidR="00000000" w:rsidRPr="006105D1" w:rsidP="006105D1">
            <w:pPr>
              <w:pStyle w:val="BodyText"/>
            </w:pPr>
            <w:r w:rsidRPr="006105D1">
              <w:t>Resources for assessment must include access to</w:t>
            </w:r>
          </w:p>
          <w:p w:rsidR="00000000" w:rsidRPr="006105D1" w:rsidP="006105D1">
            <w:pPr>
              <w:pStyle w:val="ListBullet"/>
            </w:pPr>
            <w:r w:rsidRPr="006105D1">
              <w:t>a range of relevant activities, exercises, case studies and/or simulations</w:t>
            </w:r>
          </w:p>
          <w:p w:rsidR="00000000" w:rsidRPr="006105D1" w:rsidP="006105D1">
            <w:pPr>
              <w:pStyle w:val="ListBullet"/>
            </w:pPr>
            <w:r w:rsidRPr="006105D1">
              <w:t>relevant and appropriate m</w:t>
            </w:r>
            <w:r w:rsidRPr="006105D1">
              <w:t>aterials, equipment, tools and personal protective clothing and equipment currently used in industry including</w:t>
            </w:r>
          </w:p>
          <w:p w:rsidR="00000000" w:rsidRPr="006105D1" w:rsidP="006105D1">
            <w:pPr>
              <w:pStyle w:val="ListBullet2"/>
            </w:pPr>
            <w:r w:rsidRPr="006105D1">
              <w:t>resources that may involve complex scenarios sufficient to allow evidence to be gathered from a variety of sources and stakeholders on more than</w:t>
            </w:r>
            <w:r w:rsidRPr="006105D1">
              <w:t xml:space="preserve"> one occasion and over an extended period </w:t>
            </w:r>
          </w:p>
          <w:p w:rsidR="00000000" w:rsidRPr="006105D1" w:rsidP="006105D1">
            <w:pPr>
              <w:pStyle w:val="ListBullet"/>
            </w:pPr>
            <w:r w:rsidRPr="006105D1">
              <w:t xml:space="preserve">applicable documentation including organisational procedures, industry standards, equipment specifications, regulations, codes of practice and operation manuals. </w:t>
            </w:r>
          </w:p>
        </w:tc>
      </w:tr>
    </w:tbl>
    <w:p w:rsidR="00000000" w:rsidRPr="006105D1" w:rsidP="006105D1">
      <w:pPr>
        <w:pStyle w:val="NoPaddingFontSize1"/>
      </w:pPr>
    </w:p>
    <w:p w:rsidR="00000000" w:rsidRPr="006105D1" w:rsidP="006105D1">
      <w:pPr>
        <w:pStyle w:val="AllowPageBreak"/>
      </w:pPr>
    </w:p>
    <w:p w:rsidR="00000000" w:rsidRPr="006105D1" w:rsidP="006105D1">
      <w:pPr>
        <w:pStyle w:val="Heading1"/>
      </w:pPr>
      <w:bookmarkStart w:id="15" w:name="O_1030694"/>
      <w:bookmarkEnd w:id="15"/>
      <w:r w:rsidRPr="006105D1">
        <w:t>Links</w:t>
      </w:r>
    </w:p>
    <w:p w:rsidR="00000000" w:rsidRPr="006105D1" w:rsidP="00491C24">
      <w:pPr>
        <w:pStyle w:val="BodyText"/>
      </w:pPr>
      <w:r w:rsidRPr="006105D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76BF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105D1" w:rsidP="006105D1"/>
    <w:sectPr w:rsidSect="006105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5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5D1" w:rsidRPr="00491C24" w:rsidP="00491C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5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C24" w:rsidP="006105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1C24" w:rsidP="006105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91C24" w:rsidP="006105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5D1" w:rsidP="006105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1C24">
      <w:t>Approved</w:t>
    </w:r>
    <w:r w:rsidR="00491C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1C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1C24">
      <w:rPr>
        <w:noProof/>
      </w:rPr>
      <w:t>4</w:t>
    </w:r>
    <w:r>
      <w:rPr>
        <w:noProof/>
      </w:rPr>
      <w:fldChar w:fldCharType="end"/>
    </w:r>
  </w:p>
  <w:p w:rsidR="006105D1" w:rsidP="006105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1C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1C24">
      <w:t>Public Skills Australia</w:t>
    </w:r>
    <w:r w:rsidR="00491C24">
      <w:fldChar w:fldCharType="end"/>
    </w:r>
  </w:p>
  <w:p w:rsidR="006105D1" w:rsidP="006105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5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C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05D1" w:rsidRPr="00491C24" w:rsidP="00491C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5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C24" w:rsidRPr="002D2AF8" w:rsidP="006105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PUAFIR502 Develop incident control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1C24" w:rsidP="006105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5D1" w:rsidRPr="002D2AF8" w:rsidP="006105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1C24">
      <w:t>PUAFIR502 Develop incident control strategies</w:t>
    </w:r>
    <w:r w:rsidR="00491C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1C24">
      <w:rPr>
        <w:noProof/>
      </w:rPr>
      <w:t>2 March 2025</w:t>
    </w:r>
    <w:r>
      <w:fldChar w:fldCharType="end"/>
    </w:r>
  </w:p>
  <w:p w:rsidR="006105D1" w:rsidP="006105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F0E7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0603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90D2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5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05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5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5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5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5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5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5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5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5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5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5D1"/>
  </w:style>
  <w:style w:type="character" w:customStyle="1" w:styleId="Heading1Char">
    <w:name w:val="Heading 1 Char"/>
    <w:basedOn w:val="DefaultParagraphFont"/>
    <w:link w:val="Heading1"/>
    <w:rsid w:val="006105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05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5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05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05D1"/>
    <w:rPr>
      <w:b/>
      <w:spacing w:val="0"/>
    </w:rPr>
  </w:style>
  <w:style w:type="paragraph" w:styleId="ListBullet2">
    <w:name w:val="List Bullet 2"/>
    <w:basedOn w:val="List2"/>
    <w:rsid w:val="006105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05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05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05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5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5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5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5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5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05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05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05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5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5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5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5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05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5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05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5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5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05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05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05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5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5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05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5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05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5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05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5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5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5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5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05D1"/>
    <w:rPr>
      <w:i/>
    </w:rPr>
  </w:style>
  <w:style w:type="paragraph" w:styleId="Caption">
    <w:name w:val="caption"/>
    <w:basedOn w:val="BodyText"/>
    <w:next w:val="Normal"/>
    <w:qFormat/>
    <w:rsid w:val="006105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5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5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5D1"/>
  </w:style>
  <w:style w:type="paragraph" w:styleId="TableofFigures">
    <w:name w:val="table of figures"/>
    <w:basedOn w:val="Normal"/>
    <w:next w:val="Normal"/>
    <w:semiHidden/>
    <w:rsid w:val="006105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5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05D1"/>
    <w:rPr>
      <w:rFonts w:ascii="Wingdings" w:hAnsi="Wingdings"/>
    </w:rPr>
  </w:style>
  <w:style w:type="paragraph" w:customStyle="1" w:styleId="TableHeading">
    <w:name w:val="Table Heading"/>
    <w:basedOn w:val="HeadingBase"/>
    <w:rsid w:val="006105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5D1"/>
    <w:rPr>
      <w:color w:val="0033CC"/>
      <w:u w:val="none"/>
    </w:rPr>
  </w:style>
  <w:style w:type="paragraph" w:customStyle="1" w:styleId="BodyTextRight">
    <w:name w:val="Body Text Right"/>
    <w:basedOn w:val="BodyText"/>
    <w:rsid w:val="006105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5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5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5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5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5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05D1"/>
    <w:rPr>
      <w:sz w:val="32"/>
    </w:rPr>
  </w:style>
  <w:style w:type="paragraph" w:customStyle="1" w:styleId="HeadingProcedure">
    <w:name w:val="Heading Procedure"/>
    <w:basedOn w:val="HeadingBase"/>
    <w:next w:val="Normal"/>
    <w:rsid w:val="006105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05D1"/>
    <w:pPr>
      <w:spacing w:before="60" w:after="60"/>
    </w:pPr>
  </w:style>
  <w:style w:type="paragraph" w:styleId="ListContinue">
    <w:name w:val="List Continue"/>
    <w:basedOn w:val="List"/>
    <w:rsid w:val="006105D1"/>
    <w:pPr>
      <w:ind w:firstLine="0"/>
    </w:pPr>
  </w:style>
  <w:style w:type="paragraph" w:customStyle="1" w:styleId="ListNote">
    <w:name w:val="List Note"/>
    <w:basedOn w:val="List"/>
    <w:rsid w:val="006105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5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5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5D1"/>
    <w:rPr>
      <w:rFonts w:ascii="Courier New" w:hAnsi="Courier New"/>
    </w:rPr>
  </w:style>
  <w:style w:type="paragraph" w:customStyle="1" w:styleId="NoteBullet">
    <w:name w:val="Note Bullet"/>
    <w:basedOn w:val="Note"/>
    <w:rsid w:val="006105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5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5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5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5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05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5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05D1"/>
    <w:rPr>
      <w:b/>
      <w:smallCaps/>
    </w:rPr>
  </w:style>
  <w:style w:type="paragraph" w:customStyle="1" w:styleId="TableListNumber">
    <w:name w:val="Table List Number"/>
    <w:basedOn w:val="ListNumber"/>
    <w:rsid w:val="006105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5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5D1"/>
    <w:pPr>
      <w:numPr>
        <w:numId w:val="9"/>
      </w:numPr>
    </w:pPr>
  </w:style>
  <w:style w:type="paragraph" w:customStyle="1" w:styleId="ListAlpha2">
    <w:name w:val="List Alpha 2"/>
    <w:basedOn w:val="List2"/>
    <w:rsid w:val="006105D1"/>
    <w:pPr>
      <w:numPr>
        <w:numId w:val="8"/>
      </w:numPr>
    </w:pPr>
  </w:style>
  <w:style w:type="paragraph" w:styleId="List2">
    <w:name w:val="List 2"/>
    <w:basedOn w:val="BodyText"/>
    <w:rsid w:val="006105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5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5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5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5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5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05D1"/>
    <w:pPr>
      <w:numPr>
        <w:numId w:val="4"/>
      </w:numPr>
    </w:pPr>
  </w:style>
  <w:style w:type="paragraph" w:styleId="ListContinue2">
    <w:name w:val="List Continue 2"/>
    <w:basedOn w:val="List2"/>
    <w:rsid w:val="006105D1"/>
    <w:pPr>
      <w:ind w:firstLine="0"/>
    </w:pPr>
  </w:style>
  <w:style w:type="paragraph" w:styleId="ListContinue3">
    <w:name w:val="List Continue 3"/>
    <w:basedOn w:val="List3"/>
    <w:rsid w:val="006105D1"/>
    <w:pPr>
      <w:ind w:left="1021" w:firstLine="0"/>
    </w:pPr>
  </w:style>
  <w:style w:type="paragraph" w:styleId="ListContinue4">
    <w:name w:val="List Continue 4"/>
    <w:basedOn w:val="List4"/>
    <w:rsid w:val="006105D1"/>
    <w:pPr>
      <w:ind w:firstLine="0"/>
    </w:pPr>
  </w:style>
  <w:style w:type="paragraph" w:styleId="ListContinue5">
    <w:name w:val="List Continue 5"/>
    <w:basedOn w:val="List5"/>
    <w:rsid w:val="006105D1"/>
    <w:pPr>
      <w:ind w:firstLine="0"/>
    </w:pPr>
  </w:style>
  <w:style w:type="paragraph" w:styleId="ListNumber3">
    <w:name w:val="List Number 3"/>
    <w:basedOn w:val="List3"/>
    <w:rsid w:val="006105D1"/>
    <w:pPr>
      <w:numPr>
        <w:numId w:val="5"/>
      </w:numPr>
    </w:pPr>
  </w:style>
  <w:style w:type="paragraph" w:styleId="ListNumber4">
    <w:name w:val="List Number 4"/>
    <w:basedOn w:val="List4"/>
    <w:rsid w:val="006105D1"/>
    <w:pPr>
      <w:numPr>
        <w:numId w:val="6"/>
      </w:numPr>
    </w:pPr>
  </w:style>
  <w:style w:type="paragraph" w:styleId="ListNumber5">
    <w:name w:val="List Number 5"/>
    <w:basedOn w:val="List5"/>
    <w:rsid w:val="006105D1"/>
    <w:pPr>
      <w:numPr>
        <w:numId w:val="7"/>
      </w:numPr>
    </w:pPr>
  </w:style>
  <w:style w:type="paragraph" w:styleId="BlockText">
    <w:name w:val="Block Text"/>
    <w:basedOn w:val="Normal"/>
    <w:rsid w:val="006105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5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5D1"/>
    <w:rPr>
      <w:sz w:val="16"/>
      <w:vertAlign w:val="superscript"/>
    </w:rPr>
  </w:style>
  <w:style w:type="character" w:customStyle="1" w:styleId="Symbols">
    <w:name w:val="Symbols"/>
    <w:basedOn w:val="DefaultParagraphFont"/>
    <w:rsid w:val="006105D1"/>
    <w:rPr>
      <w:rFonts w:ascii="Symbol" w:hAnsi="Symbol"/>
    </w:rPr>
  </w:style>
  <w:style w:type="character" w:customStyle="1" w:styleId="MenuOptions">
    <w:name w:val="Menu Options"/>
    <w:basedOn w:val="DefaultParagraphFont"/>
    <w:rsid w:val="006105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5D1"/>
    <w:rPr>
      <w:b/>
    </w:rPr>
  </w:style>
  <w:style w:type="character" w:customStyle="1" w:styleId="Underlined">
    <w:name w:val="Underlined"/>
    <w:basedOn w:val="DefaultParagraphFont"/>
    <w:rsid w:val="006105D1"/>
    <w:rPr>
      <w:u w:val="single"/>
    </w:rPr>
  </w:style>
  <w:style w:type="paragraph" w:customStyle="1" w:styleId="TableBodyTextRight">
    <w:name w:val="Table Body Text Right"/>
    <w:basedOn w:val="TableBodyText"/>
    <w:rsid w:val="006105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5D1"/>
    <w:rPr>
      <w:sz w:val="18"/>
    </w:rPr>
  </w:style>
  <w:style w:type="paragraph" w:customStyle="1" w:styleId="BodySmallRight">
    <w:name w:val="Body Small Right"/>
    <w:basedOn w:val="BodyTextRight"/>
    <w:rsid w:val="006105D1"/>
    <w:rPr>
      <w:sz w:val="18"/>
      <w:szCs w:val="18"/>
    </w:rPr>
  </w:style>
  <w:style w:type="paragraph" w:customStyle="1" w:styleId="MarginEdition">
    <w:name w:val="Margin Edition"/>
    <w:basedOn w:val="MarginNote"/>
    <w:rsid w:val="006105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5D1"/>
    <w:rPr>
      <w:sz w:val="2"/>
      <w:szCs w:val="2"/>
    </w:rPr>
  </w:style>
  <w:style w:type="character" w:customStyle="1" w:styleId="Small">
    <w:name w:val="Small"/>
    <w:basedOn w:val="DefaultParagraphFont"/>
    <w:rsid w:val="006105D1"/>
    <w:rPr>
      <w:sz w:val="16"/>
    </w:rPr>
  </w:style>
  <w:style w:type="paragraph" w:customStyle="1" w:styleId="WideTable">
    <w:name w:val="Wide Table"/>
    <w:basedOn w:val="Normal"/>
    <w:rsid w:val="006105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5D1"/>
  </w:style>
  <w:style w:type="paragraph" w:styleId="Quote">
    <w:name w:val="Quote"/>
    <w:basedOn w:val="Heading1"/>
    <w:link w:val="QuoteChar"/>
    <w:qFormat/>
    <w:rsid w:val="006105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5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5D1"/>
    <w:pPr>
      <w:pageBreakBefore/>
    </w:pPr>
  </w:style>
  <w:style w:type="paragraph" w:customStyle="1" w:styleId="Border">
    <w:name w:val="Border"/>
    <w:basedOn w:val="Normal"/>
    <w:qFormat/>
    <w:rsid w:val="006105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5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5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5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05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5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5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5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5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5D1"/>
    <w:rPr>
      <w:u w:val="single"/>
    </w:rPr>
  </w:style>
  <w:style w:type="character" w:customStyle="1" w:styleId="BoldandItalics">
    <w:name w:val="Bold and Italics"/>
    <w:qFormat/>
    <w:rsid w:val="006105D1"/>
    <w:rPr>
      <w:b/>
      <w:i/>
      <w:u w:val="none"/>
    </w:rPr>
  </w:style>
  <w:style w:type="paragraph" w:styleId="BalloonText">
    <w:name w:val="Balloon Text"/>
    <w:basedOn w:val="Normal"/>
    <w:link w:val="BalloonTextChar"/>
    <w:rsid w:val="006105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5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05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5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05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05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05D1"/>
    <w:pPr>
      <w:spacing w:before="0" w:after="0"/>
    </w:pPr>
  </w:style>
  <w:style w:type="paragraph" w:customStyle="1" w:styleId="BodyTextBold">
    <w:name w:val="Body Text Bold"/>
    <w:basedOn w:val="BodyText"/>
    <w:qFormat/>
    <w:rsid w:val="006105D1"/>
    <w:rPr>
      <w:b/>
    </w:rPr>
  </w:style>
  <w:style w:type="character" w:styleId="Hyperlink">
    <w:name w:val="Hyperlink"/>
    <w:basedOn w:val="DefaultParagraphFont"/>
    <w:uiPriority w:val="99"/>
    <w:unhideWhenUsed/>
    <w:rsid w:val="00491C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6366</Characters>
  <Application>Microsoft Office Word</Application>
  <DocSecurity>0</DocSecurity>
  <Lines>219</Lines>
  <Paragraphs>137</Paragraphs>
  <ScaleCrop>false</ScaleCrop>
  <Company>Author-it Software Corporation Ltd.</Company>
  <LinksUpToDate>false</LinksUpToDate>
  <CharactersWithSpaces>7162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PUAFIR502 Develop incident control strategies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2025-03-01T21:24:00Z</dcterms:created>
  <dcterms:modified xsi:type="dcterms:W3CDTF">2025-03-01T21:24:00Z</dcterms:modified>
</cp:coreProperties>
</file>