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15B" w:rsidP="009E41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PUAFIR501 Conduct fire investigation and analysis activities</w:t>
      </w:r>
      <w:r>
        <w:fldChar w:fldCharType="end"/>
      </w:r>
    </w:p>
    <w:p w:rsidR="009E415B" w:rsidP="009E415B">
      <w:pPr>
        <w:pStyle w:val="Version"/>
        <w:sectPr w:rsidSect="00843B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B8F" w:rsidP="00843B8F">
      <w:pPr>
        <w:pStyle w:val="SuperHeading"/>
      </w:pPr>
      <w:r w:rsidRPr="00843B8F">
        <w:t>PUAFIR501 Conduct fire investigation and analysis activities</w:t>
      </w:r>
    </w:p>
    <w:p w:rsidR="00000000" w:rsidRPr="00843B8F" w:rsidP="00843B8F">
      <w:pPr>
        <w:pStyle w:val="Heading1"/>
      </w:pPr>
      <w:bookmarkStart w:id="1" w:name="O_1030659"/>
      <w:bookmarkEnd w:id="1"/>
      <w:r w:rsidRPr="00843B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rPr>
                <w:rStyle w:val="SpecialBold"/>
              </w:rPr>
              <w:t>Release 1.</w:t>
            </w:r>
            <w:r w:rsidRPr="00843B8F">
              <w:t xml:space="preserve"> This is the first release of this unit of competency in the PUA Public Safety Training Package.</w:t>
            </w:r>
          </w:p>
        </w:tc>
      </w:tr>
    </w:tbl>
    <w:p w:rsidR="00000000" w:rsidRPr="00843B8F" w:rsidP="00843B8F">
      <w:pPr>
        <w:pStyle w:val="NoPaddingFontSize1"/>
      </w:pPr>
    </w:p>
    <w:p w:rsidR="00000000" w:rsidRPr="00843B8F" w:rsidP="00843B8F">
      <w:pPr>
        <w:pStyle w:val="AllowPageBreak"/>
      </w:pPr>
    </w:p>
    <w:p w:rsidR="00000000" w:rsidRPr="00843B8F" w:rsidP="00843B8F">
      <w:pPr>
        <w:pStyle w:val="Heading1"/>
      </w:pPr>
      <w:bookmarkStart w:id="2" w:name="O_1030660"/>
      <w:bookmarkEnd w:id="2"/>
      <w:r w:rsidRPr="00843B8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t>This unit of competency involves the skills and knowledge required to respond</w:t>
            </w:r>
            <w:r w:rsidRPr="00843B8F">
              <w:t xml:space="preserve"> to an incident and to undertake a preliminary fire investigation prior to the arrival of a specialist fire investigator. </w:t>
            </w:r>
          </w:p>
          <w:p w:rsidR="00000000" w:rsidRPr="00843B8F" w:rsidP="00843B8F">
            <w:pPr>
              <w:pStyle w:val="BodyText"/>
            </w:pPr>
            <w:r w:rsidRPr="00843B8F">
              <w:t>The unit is applicable to personnel required to conduct a fire investigation at a fire or related incident. It is not intended for pe</w:t>
            </w:r>
            <w:r w:rsidRPr="00843B8F">
              <w:t xml:space="preserve">rsonnel operating in the role of specialist fire investigator. </w:t>
            </w:r>
          </w:p>
          <w:p w:rsidR="00000000" w:rsidRPr="00843B8F" w:rsidP="00843B8F">
            <w:pPr>
              <w:pStyle w:val="BodyText"/>
            </w:pPr>
            <w:r w:rsidRPr="00843B8F">
              <w:t xml:space="preserve">The fire sector is those sections of government departments, statutory authorities or organisations that have responsibility under jurisdictional arrangements for the delivery of firefighting </w:t>
            </w:r>
            <w:r w:rsidRPr="00843B8F">
              <w:t>and fire management services.</w:t>
            </w:r>
          </w:p>
          <w:p w:rsidR="00000000" w:rsidRPr="00843B8F" w:rsidP="00843B8F">
            <w:pPr>
              <w:pStyle w:val="BodyText"/>
            </w:pPr>
            <w:r w:rsidRPr="00843B8F">
              <w:t>No licensing, legislative or certification requirements apply to this unit at the time of publication.</w:t>
            </w:r>
          </w:p>
        </w:tc>
      </w:tr>
    </w:tbl>
    <w:p w:rsidR="00000000" w:rsidRPr="00843B8F" w:rsidP="00843B8F">
      <w:pPr>
        <w:pStyle w:val="NoPaddingFontSize1"/>
      </w:pPr>
    </w:p>
    <w:p w:rsidR="00000000" w:rsidRPr="00843B8F" w:rsidP="00843B8F">
      <w:pPr>
        <w:pStyle w:val="AllowPageBreak"/>
      </w:pPr>
    </w:p>
    <w:p w:rsidR="00000000" w:rsidRPr="00843B8F" w:rsidP="00843B8F">
      <w:pPr>
        <w:pStyle w:val="Heading1"/>
      </w:pPr>
      <w:bookmarkStart w:id="3" w:name="O_1030661"/>
      <w:bookmarkEnd w:id="3"/>
      <w:r w:rsidRPr="00843B8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t xml:space="preserve">It is essential that the prerequisite units listed below are obtained prior to the </w:t>
            </w:r>
            <w:r w:rsidRPr="00843B8F">
              <w:t>issuance of this unit to individuals within the fire sector or the units contributing to the attainment of a fire qualification.</w:t>
            </w:r>
          </w:p>
          <w:p w:rsidR="00000000" w:rsidRPr="00843B8F" w:rsidP="00843B8F">
            <w:pPr>
              <w:pStyle w:val="BodyText"/>
            </w:pPr>
            <w:r w:rsidRPr="00843B8F">
              <w:t>PUALAW001 Protect and preserve incident scene</w:t>
            </w:r>
          </w:p>
        </w:tc>
      </w:tr>
    </w:tbl>
    <w:p w:rsidR="00000000" w:rsidRPr="00843B8F" w:rsidP="00843B8F">
      <w:pPr>
        <w:pStyle w:val="NoPaddingFontSize1"/>
      </w:pPr>
    </w:p>
    <w:p w:rsidR="00000000" w:rsidRPr="00843B8F" w:rsidP="00843B8F">
      <w:pPr>
        <w:pStyle w:val="AllowPageBreak"/>
      </w:pPr>
    </w:p>
    <w:p w:rsidR="00000000" w:rsidRPr="00843B8F" w:rsidP="00843B8F">
      <w:pPr>
        <w:pStyle w:val="Heading1"/>
      </w:pPr>
      <w:bookmarkStart w:id="4" w:name="O_1030662"/>
      <w:bookmarkEnd w:id="4"/>
      <w:r w:rsidRPr="00843B8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t>Fire</w:t>
            </w:r>
          </w:p>
        </w:tc>
      </w:tr>
    </w:tbl>
    <w:p w:rsidR="00000000" w:rsidRPr="00843B8F" w:rsidP="00843B8F">
      <w:pPr>
        <w:pStyle w:val="NoPaddingFontSize1"/>
      </w:pPr>
    </w:p>
    <w:p w:rsidR="00000000" w:rsidRPr="00843B8F" w:rsidP="00843B8F">
      <w:pPr>
        <w:pStyle w:val="AllowPageBreak"/>
      </w:pPr>
    </w:p>
    <w:p w:rsidR="00000000" w:rsidRPr="00843B8F" w:rsidP="00843B8F">
      <w:pPr>
        <w:pStyle w:val="Heading1"/>
      </w:pPr>
      <w:bookmarkStart w:id="5" w:name="O_1030663"/>
      <w:bookmarkEnd w:id="5"/>
      <w:r w:rsidRPr="00843B8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t>Fire</w:t>
            </w:r>
          </w:p>
        </w:tc>
      </w:tr>
    </w:tbl>
    <w:p w:rsidR="00000000" w:rsidRPr="00843B8F" w:rsidP="00843B8F">
      <w:pPr>
        <w:pStyle w:val="NoPaddingFontSize1"/>
      </w:pPr>
    </w:p>
    <w:p w:rsidR="00000000" w:rsidRPr="00843B8F" w:rsidP="00843B8F">
      <w:pPr>
        <w:pStyle w:val="AllowPageBreak"/>
      </w:pPr>
    </w:p>
    <w:p w:rsidR="00000000" w:rsidRPr="00843B8F" w:rsidP="00843B8F">
      <w:pPr>
        <w:pStyle w:val="Heading1"/>
      </w:pPr>
      <w:bookmarkStart w:id="6" w:name="O_1030664"/>
      <w:bookmarkEnd w:id="6"/>
      <w:r w:rsidRPr="00843B8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PERFORMANCE CRITERIA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Performance criteria describe the performance needed to demonstrate achievement of the element.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rPr>
                <w:rStyle w:val="SpecialBold"/>
              </w:rPr>
              <w:t>Plan fire</w:t>
            </w:r>
            <w:r w:rsidRPr="00843B8F">
              <w:t xml:space="preserve"> </w:t>
            </w:r>
            <w:r w:rsidRPr="00843B8F">
              <w:rPr>
                <w:rStyle w:val="SpecialBold"/>
              </w:rPr>
              <w:t>or</w:t>
            </w:r>
            <w:r w:rsidRPr="00843B8F">
              <w:t xml:space="preserve"> </w:t>
            </w:r>
            <w:r w:rsidRPr="00843B8F">
              <w:rPr>
                <w:rStyle w:val="SpecialBold"/>
              </w:rPr>
              <w:t>incident investigation and analysis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 xml:space="preserve">Roles and responsibilities of organisations or agencies and support personnel involved in the fire or incident investigation are confirmed 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Procedures and protocols for the coordination of organisat</w:t>
            </w:r>
            <w:r w:rsidRPr="00843B8F">
              <w:t>ions involved in the fire or incident investigation are identified, agreed and implemented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Strategies required to conduct fire or incident investigation and analysis are identified and implemented, in accordance with organisational procedures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 xml:space="preserve">Preliminary and background sources of information concerning the context of the fire or incident investigation are identified and used 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Legislative requirements that impact on the collection and recording of evidence are identified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 xml:space="preserve">Evidence </w:t>
            </w:r>
            <w:r w:rsidRPr="00843B8F">
              <w:t>and information gathering process at the incident site is planned, in accordance with organisational procedures, environmental conditions and resource availability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Fire investigation equipment and resources for the incident are identified and assembled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rPr>
                <w:rStyle w:val="SpecialBold"/>
              </w:rPr>
              <w:t>Collect, collate and preserve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Methods and techniques of evidence and information collection for the investigation are applied, in accordance with organ</w:t>
            </w:r>
            <w:r w:rsidRPr="00843B8F">
              <w:t xml:space="preserve">isational procedures 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Various types of evidence and information pertinent to the investigation are recorded or collected, in accordance with organisational procedures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 xml:space="preserve">Organisational procedures for continuity and preservation of evidence are followed 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 xml:space="preserve">Packaging and identification techniques for transportation of evidence for laboratory testing are followed, in accordance with organisational procedures 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rPr>
                <w:rStyle w:val="SpecialBold"/>
              </w:rPr>
              <w:t>Determine origin and cause of fire at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Fire investigation procedures to determine the origin and cause of fire are followed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 xml:space="preserve">Liaise with specialist fire investigation personnel to support determination of the cause of fire, in accordance </w:t>
            </w:r>
            <w:r w:rsidRPr="00843B8F">
              <w:t>with organisational procedures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Provide assistance to forensic personnel and specialist organisations, in accordance with organisational procedures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 xml:space="preserve">Evidence of origin and cause of fire is identified and examined 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Preliminary findings are documented and validated, in accordance with organisational procedures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Fire origin and cause determination theories are developed and assessed, using organisationally approved scientific methods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Findings, methodologie</w:t>
            </w:r>
            <w:r w:rsidRPr="00843B8F">
              <w:t>s, support data and briefing notes are documented, in accordance with organisational procedures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Fire origin and cause is determined and reported, in accordance with organisational procedures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rPr>
                <w:rStyle w:val="SpecialBold"/>
              </w:rPr>
              <w:t>Conduct analysis of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Information relating t</w:t>
            </w:r>
            <w:r w:rsidRPr="00843B8F">
              <w:t>o incident is gathered, in accordance with organisational procedures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Information relating to incident is evaluated, in accordance with organisational procedures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rPr>
                <w:rStyle w:val="SpecialBold"/>
              </w:rPr>
              <w:t>Record and report information collected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 xml:space="preserve">Information for a fire incident investigation is recorded, in accordance with organisational procedures and the rules of evidence 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 xml:space="preserve">Information collected for a fire incident investigation is prepared and documented, in accordance with organisational </w:t>
            </w:r>
            <w:r w:rsidRPr="00843B8F">
              <w:t xml:space="preserve">procedures 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 xml:space="preserve">Report is submitted through the chain of command, in accordance with organisational procedures 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rPr>
                <w:rStyle w:val="SpecialBold"/>
              </w:rPr>
              <w:t>Prepare for proceedings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Briefings are participated in with counsel, as required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Additional information or clarification of fire incident investigation procedures or findings are investigated,  if required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 xml:space="preserve">Protocols for giving evidence at coronial, civil or criminal proceedings are implemented 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rPr>
                <w:rStyle w:val="SpecialBold"/>
              </w:rPr>
              <w:t>Review and evaluate fire</w:t>
            </w:r>
            <w:r w:rsidRPr="00843B8F">
              <w:t xml:space="preserve"> </w:t>
            </w:r>
            <w:r w:rsidRPr="00843B8F">
              <w:rPr>
                <w:rStyle w:val="SpecialBold"/>
              </w:rPr>
              <w:t>or</w:t>
            </w:r>
            <w:r w:rsidRPr="00843B8F">
              <w:t xml:space="preserve"> </w:t>
            </w:r>
            <w:r w:rsidRPr="00843B8F">
              <w:rPr>
                <w:rStyle w:val="SpecialBold"/>
              </w:rPr>
              <w:t>inc</w:t>
            </w:r>
            <w:r w:rsidRPr="00843B8F">
              <w:rPr>
                <w:rStyle w:val="SpecialBold"/>
              </w:rPr>
              <w:t>ident investigation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Outcomes of legal proceedings are  identified and distributed to ensure knowledge of investigations and trends is maintained and is current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Changes to organisational policies and procedures arising from legal proceedings and decisions are formulated and reported</w:t>
            </w:r>
          </w:p>
        </w:tc>
      </w:tr>
      <w:tr w:rsidTr="00843B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t>Fire or incident cause determination, documentation or recommendations are forwarded to relevant personnel, in accordance with</w:t>
            </w:r>
            <w:r w:rsidRPr="00843B8F">
              <w:t xml:space="preserve"> organisational procedures</w:t>
            </w:r>
          </w:p>
        </w:tc>
      </w:tr>
    </w:tbl>
    <w:p w:rsidR="00000000" w:rsidRPr="00843B8F" w:rsidP="00843B8F">
      <w:pPr>
        <w:pStyle w:val="NoPaddingFontSize1"/>
      </w:pPr>
    </w:p>
    <w:p w:rsidR="00000000" w:rsidRPr="00843B8F" w:rsidP="00843B8F">
      <w:pPr>
        <w:pStyle w:val="AllowPageBreak"/>
      </w:pPr>
    </w:p>
    <w:p w:rsidR="00000000" w:rsidRPr="00843B8F" w:rsidP="00843B8F">
      <w:pPr>
        <w:pStyle w:val="Heading1"/>
      </w:pPr>
      <w:bookmarkStart w:id="7" w:name="O_1030665"/>
      <w:bookmarkEnd w:id="7"/>
      <w:r w:rsidRPr="00843B8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t>Foundation skills essential to performance are explicit in the performance criteria of this unit of competency.</w:t>
            </w:r>
          </w:p>
        </w:tc>
      </w:tr>
    </w:tbl>
    <w:p w:rsidR="00000000" w:rsidRPr="00843B8F" w:rsidP="00843B8F">
      <w:pPr>
        <w:pStyle w:val="NoPaddingFontSize1"/>
      </w:pPr>
    </w:p>
    <w:p w:rsidR="00000000" w:rsidRPr="00843B8F" w:rsidP="00843B8F">
      <w:pPr>
        <w:pStyle w:val="AllowPageBreak"/>
      </w:pPr>
    </w:p>
    <w:p w:rsidR="00000000" w:rsidRPr="00843B8F" w:rsidP="00843B8F">
      <w:pPr>
        <w:pStyle w:val="Heading1"/>
      </w:pPr>
      <w:bookmarkStart w:id="8" w:name="O_1030666"/>
      <w:bookmarkEnd w:id="8"/>
      <w:r w:rsidRPr="00843B8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t>Range is restricted to essential operating conditions and any other variables essential to the work environment.</w:t>
            </w:r>
          </w:p>
          <w:p w:rsidR="00000000" w:rsidRPr="00843B8F" w:rsidP="00843B8F">
            <w:pPr>
              <w:pStyle w:val="BodyText"/>
            </w:pPr>
            <w:r w:rsidRPr="00843B8F">
              <w:t>Non-essential conditions may be found in the Companion Volume Implementation Guide.</w:t>
            </w:r>
          </w:p>
        </w:tc>
      </w:tr>
    </w:tbl>
    <w:p w:rsidR="00000000" w:rsidRPr="00843B8F" w:rsidP="00843B8F">
      <w:pPr>
        <w:pStyle w:val="NoPaddingFontSize1"/>
      </w:pPr>
    </w:p>
    <w:p w:rsidR="00000000" w:rsidRPr="00843B8F" w:rsidP="00843B8F">
      <w:pPr>
        <w:pStyle w:val="AllowPageBreak"/>
      </w:pPr>
    </w:p>
    <w:p w:rsidR="00000000" w:rsidRPr="00843B8F" w:rsidP="00843B8F">
      <w:pPr>
        <w:pStyle w:val="Heading1"/>
      </w:pPr>
      <w:bookmarkStart w:id="9" w:name="O_1030667"/>
      <w:bookmarkEnd w:id="9"/>
      <w:r w:rsidRPr="00843B8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t>This unit replaces and is equivalent to PUAFIR501B Conduct fire investigation and analysis activities.</w:t>
            </w:r>
          </w:p>
        </w:tc>
      </w:tr>
    </w:tbl>
    <w:p w:rsidR="00000000" w:rsidRPr="00843B8F" w:rsidP="00843B8F">
      <w:pPr>
        <w:pStyle w:val="NoPaddingFontSize1"/>
      </w:pPr>
    </w:p>
    <w:p w:rsidR="00000000" w:rsidRPr="00843B8F" w:rsidP="00843B8F">
      <w:pPr>
        <w:pStyle w:val="AllowPageBreak"/>
      </w:pPr>
    </w:p>
    <w:p w:rsidR="00000000" w:rsidRPr="00843B8F" w:rsidP="00843B8F">
      <w:pPr>
        <w:pStyle w:val="Heading1"/>
      </w:pPr>
      <w:bookmarkStart w:id="10" w:name="O_1030674"/>
      <w:bookmarkEnd w:id="10"/>
      <w:r w:rsidRPr="00843B8F">
        <w:t>Links</w:t>
      </w:r>
    </w:p>
    <w:p w:rsidR="00000000" w:rsidRPr="00843B8F" w:rsidP="009E415B">
      <w:pPr>
        <w:pStyle w:val="BodyText"/>
      </w:pPr>
      <w:r w:rsidRPr="00843B8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A3DB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43B8F" w:rsidP="009E415B">
      <w:pPr>
        <w:pStyle w:val="BodyText"/>
        <w:sectPr w:rsidSect="00843B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3B8F" w:rsidP="00843B8F">
      <w:pPr>
        <w:pStyle w:val="SuperHeading"/>
      </w:pPr>
      <w:r w:rsidRPr="00843B8F">
        <w:t>Assessment Requirements for PUAFIR501 Conduct fire investigation and analysis activities</w:t>
      </w:r>
    </w:p>
    <w:p w:rsidR="00000000" w:rsidRPr="00843B8F" w:rsidP="00843B8F">
      <w:pPr>
        <w:pStyle w:val="Heading1"/>
      </w:pPr>
      <w:bookmarkStart w:id="11" w:name="O_1030669"/>
      <w:bookmarkEnd w:id="11"/>
      <w:r w:rsidRPr="00843B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rPr>
                <w:rStyle w:val="SpecialBold"/>
              </w:rPr>
              <w:t>Release 1.</w:t>
            </w:r>
            <w:r w:rsidRPr="00843B8F">
              <w:t xml:space="preserve"> This is the first release of th</w:t>
            </w:r>
            <w:r w:rsidRPr="00843B8F">
              <w:t>is unit of competency in the PUA Public Safety Training Package.</w:t>
            </w:r>
          </w:p>
        </w:tc>
      </w:tr>
    </w:tbl>
    <w:p w:rsidR="00000000" w:rsidRPr="00843B8F" w:rsidP="00843B8F">
      <w:pPr>
        <w:pStyle w:val="NoPaddingFontSize1"/>
      </w:pPr>
    </w:p>
    <w:p w:rsidR="00000000" w:rsidRPr="00843B8F" w:rsidP="00843B8F">
      <w:pPr>
        <w:pStyle w:val="AllowPageBreak"/>
      </w:pPr>
    </w:p>
    <w:p w:rsidR="00000000" w:rsidRPr="00843B8F" w:rsidP="00843B8F">
      <w:pPr>
        <w:pStyle w:val="Heading1"/>
      </w:pPr>
      <w:bookmarkStart w:id="12" w:name="O_1030670"/>
      <w:bookmarkEnd w:id="12"/>
      <w:r w:rsidRPr="00843B8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843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ListBullet"/>
            </w:pPr>
            <w:r w:rsidRPr="00843B8F">
              <w:t>applying Work, Health and Safety (WHS)/Occupational Health and S</w:t>
            </w:r>
            <w:r w:rsidRPr="00843B8F">
              <w:t>afety (OHS) organisational requirements</w:t>
            </w:r>
          </w:p>
          <w:p w:rsidR="00000000" w:rsidRPr="00843B8F" w:rsidP="00843B8F">
            <w:pPr>
              <w:pStyle w:val="ListBullet"/>
            </w:pPr>
            <w:r w:rsidRPr="00843B8F">
              <w:t xml:space="preserve">communicating using approved methods and tools </w:t>
            </w:r>
          </w:p>
          <w:p w:rsidR="00000000" w:rsidRPr="00843B8F" w:rsidP="00843B8F">
            <w:pPr>
              <w:pStyle w:val="ListBullet"/>
            </w:pPr>
            <w:r w:rsidRPr="00843B8F">
              <w:t xml:space="preserve">conducting analysis of the incident </w:t>
            </w:r>
          </w:p>
          <w:p w:rsidR="00000000" w:rsidRPr="00843B8F" w:rsidP="00843B8F">
            <w:pPr>
              <w:pStyle w:val="ListBullet"/>
            </w:pPr>
            <w:r w:rsidRPr="00843B8F">
              <w:t>determining origin and cause of fire at incident</w:t>
            </w:r>
          </w:p>
          <w:p w:rsidR="00000000" w:rsidRPr="00843B8F" w:rsidP="00843B8F">
            <w:pPr>
              <w:pStyle w:val="ListBullet"/>
            </w:pPr>
            <w:r w:rsidRPr="00843B8F">
              <w:t>displaying evidence gathering and packaging techniques</w:t>
            </w:r>
          </w:p>
          <w:p w:rsidR="00000000" w:rsidRPr="00843B8F" w:rsidP="00843B8F">
            <w:pPr>
              <w:pStyle w:val="ListBullet"/>
            </w:pPr>
            <w:r w:rsidRPr="00843B8F">
              <w:t>participating in briefings</w:t>
            </w:r>
          </w:p>
          <w:p w:rsidR="00000000" w:rsidRPr="00843B8F" w:rsidP="00843B8F">
            <w:pPr>
              <w:pStyle w:val="ListBullet"/>
            </w:pPr>
            <w:r w:rsidRPr="00843B8F">
              <w:t>planning fire or incident investigation and analysis activities</w:t>
            </w:r>
          </w:p>
          <w:p w:rsidR="00000000" w:rsidRPr="00843B8F" w:rsidP="00843B8F">
            <w:pPr>
              <w:pStyle w:val="ListBullet"/>
            </w:pPr>
            <w:r w:rsidRPr="00843B8F">
              <w:t xml:space="preserve">recording and reporting information collected </w:t>
            </w:r>
          </w:p>
          <w:p w:rsidR="00000000" w:rsidRPr="00843B8F" w:rsidP="00843B8F">
            <w:pPr>
              <w:pStyle w:val="ListBullet"/>
            </w:pPr>
            <w:r w:rsidRPr="00843B8F">
              <w:t>securing, collecting, collating and preserving evidence</w:t>
            </w:r>
          </w:p>
          <w:p w:rsidR="00000000" w:rsidRPr="00843B8F" w:rsidP="00843B8F">
            <w:pPr>
              <w:pStyle w:val="ListBullet"/>
            </w:pPr>
            <w:r w:rsidRPr="00843B8F">
              <w:t>utilising methods and techniques for evidence and information collection</w:t>
            </w:r>
          </w:p>
        </w:tc>
      </w:tr>
    </w:tbl>
    <w:p w:rsidR="00000000" w:rsidRPr="00843B8F" w:rsidP="00843B8F">
      <w:pPr>
        <w:pStyle w:val="NoPaddingFontSize1"/>
      </w:pPr>
    </w:p>
    <w:p w:rsidR="00000000" w:rsidRPr="00843B8F" w:rsidP="00843B8F">
      <w:pPr>
        <w:pStyle w:val="AllowPageBreak"/>
      </w:pPr>
    </w:p>
    <w:p w:rsidR="00000000" w:rsidRPr="00843B8F" w:rsidP="00843B8F">
      <w:pPr>
        <w:pStyle w:val="Heading1"/>
      </w:pPr>
      <w:bookmarkStart w:id="13" w:name="O_1030671"/>
      <w:bookmarkEnd w:id="13"/>
      <w:r w:rsidRPr="00843B8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B8F">
            <w:pPr>
              <w:pStyle w:val="BodyText"/>
              <w:rPr>
                <w:lang w:val="en-NZ"/>
              </w:rPr>
            </w:pPr>
            <w:r w:rsidRPr="00843B8F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843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ListBullet"/>
            </w:pPr>
            <w:r w:rsidRPr="00843B8F">
              <w:t>causes of fire including accidental, chemical, de</w:t>
            </w:r>
            <w:r w:rsidRPr="00843B8F">
              <w:t>liberate, electrical origin, environmental or natural occurrences, flammable liquids, gas and gas explosions, lightning, matches and lighters, mechanical defects, motor vehicles, smoking and spontaneous combustion</w:t>
            </w:r>
          </w:p>
          <w:p w:rsidR="00000000" w:rsidRPr="00843B8F" w:rsidP="00843B8F">
            <w:pPr>
              <w:pStyle w:val="ListBullet"/>
            </w:pPr>
            <w:r w:rsidRPr="00843B8F">
              <w:t>determination of point of origin through u</w:t>
            </w:r>
            <w:r w:rsidRPr="00843B8F">
              <w:t>se of evidence</w:t>
            </w:r>
          </w:p>
          <w:p w:rsidR="00000000" w:rsidRPr="00843B8F" w:rsidP="00843B8F">
            <w:pPr>
              <w:pStyle w:val="ListBullet"/>
            </w:pPr>
            <w:r w:rsidRPr="00843B8F">
              <w:t>differences between accidentally, negligently, deliberately or naturally lit fires</w:t>
            </w:r>
          </w:p>
          <w:p w:rsidR="00000000" w:rsidRPr="00843B8F" w:rsidP="00843B8F">
            <w:pPr>
              <w:pStyle w:val="ListBullet"/>
            </w:pPr>
            <w:r w:rsidRPr="00843B8F">
              <w:t>examination of fire scenes</w:t>
            </w:r>
          </w:p>
          <w:p w:rsidR="00000000" w:rsidRPr="00843B8F" w:rsidP="00843B8F">
            <w:pPr>
              <w:pStyle w:val="ListBullet"/>
            </w:pPr>
            <w:r w:rsidRPr="00843B8F">
              <w:t>factors affecting fire behaviour</w:t>
            </w:r>
          </w:p>
          <w:p w:rsidR="00000000" w:rsidRPr="00843B8F" w:rsidP="00843B8F">
            <w:pPr>
              <w:pStyle w:val="ListBullet"/>
            </w:pPr>
            <w:r w:rsidRPr="00843B8F">
              <w:t>fire dynamics such as flash over and back draught</w:t>
            </w:r>
          </w:p>
          <w:p w:rsidR="00000000" w:rsidRPr="00843B8F" w:rsidP="00843B8F">
            <w:pPr>
              <w:pStyle w:val="ListBullet"/>
            </w:pPr>
            <w:r w:rsidRPr="00843B8F">
              <w:t>fire scene and risk investigation hazards</w:t>
            </w:r>
          </w:p>
          <w:p w:rsidR="00000000" w:rsidRPr="00843B8F" w:rsidP="00843B8F">
            <w:pPr>
              <w:pStyle w:val="ListBullet"/>
            </w:pPr>
            <w:r w:rsidRPr="00843B8F">
              <w:t xml:space="preserve">legal </w:t>
            </w:r>
            <w:r w:rsidRPr="00843B8F">
              <w:t xml:space="preserve">implications of evidence collection </w:t>
            </w:r>
          </w:p>
          <w:p w:rsidR="00000000" w:rsidRPr="00843B8F" w:rsidP="00843B8F">
            <w:pPr>
              <w:pStyle w:val="ListBullet"/>
            </w:pPr>
            <w:r w:rsidRPr="00843B8F">
              <w:t>legal protocols for giving evidence including court practices and procedures, pre-court briefings and rules of evidence</w:t>
            </w:r>
          </w:p>
          <w:p w:rsidR="00000000" w:rsidRPr="00843B8F" w:rsidP="00843B8F">
            <w:pPr>
              <w:pStyle w:val="ListBullet"/>
            </w:pPr>
            <w:r w:rsidRPr="00843B8F">
              <w:t>legislative requirements in relation to fire incident investigation</w:t>
            </w:r>
          </w:p>
          <w:p w:rsidR="00000000" w:rsidRPr="00843B8F" w:rsidP="00843B8F">
            <w:pPr>
              <w:pStyle w:val="ListBullet"/>
            </w:pPr>
            <w:r w:rsidRPr="00843B8F">
              <w:t>organisational documentation including reporting requirements</w:t>
            </w:r>
          </w:p>
          <w:p w:rsidR="00000000" w:rsidRPr="00843B8F" w:rsidP="00843B8F">
            <w:pPr>
              <w:pStyle w:val="ListBullet"/>
            </w:pPr>
            <w:r w:rsidRPr="00843B8F">
              <w:t>organisational policies and procedures including fatality and criminal involvement procedures</w:t>
            </w:r>
          </w:p>
          <w:p w:rsidR="00000000" w:rsidRPr="00843B8F" w:rsidP="00843B8F">
            <w:pPr>
              <w:pStyle w:val="ListBullet"/>
            </w:pPr>
            <w:r w:rsidRPr="00843B8F">
              <w:t xml:space="preserve">personal protective clothing and equipment </w:t>
            </w:r>
          </w:p>
          <w:p w:rsidR="00000000" w:rsidRPr="00843B8F" w:rsidP="00843B8F">
            <w:pPr>
              <w:pStyle w:val="ListBullet"/>
            </w:pPr>
            <w:r w:rsidRPr="00843B8F">
              <w:t xml:space="preserve">preservation of evidence including maintaining chain of </w:t>
            </w:r>
            <w:r w:rsidRPr="00843B8F">
              <w:t xml:space="preserve">evidence and log of events </w:t>
            </w:r>
          </w:p>
          <w:p w:rsidR="00000000" w:rsidRPr="00843B8F" w:rsidP="00843B8F">
            <w:pPr>
              <w:pStyle w:val="ListBullet"/>
            </w:pPr>
            <w:r w:rsidRPr="00843B8F">
              <w:t xml:space="preserve">processes for packaging  </w:t>
            </w:r>
          </w:p>
          <w:p w:rsidR="00000000" w:rsidRPr="00843B8F" w:rsidP="00843B8F">
            <w:pPr>
              <w:pStyle w:val="ListBullet"/>
            </w:pPr>
            <w:r w:rsidRPr="00843B8F">
              <w:t>security, contamination and preservation of fire scenes</w:t>
            </w:r>
          </w:p>
          <w:p w:rsidR="00000000" w:rsidRPr="00843B8F" w:rsidP="00843B8F">
            <w:pPr>
              <w:pStyle w:val="ListBullet"/>
            </w:pPr>
            <w:r w:rsidRPr="00843B8F">
              <w:t>techniques for collecting evidence and sources of information</w:t>
            </w:r>
          </w:p>
          <w:p w:rsidR="00000000" w:rsidRPr="00843B8F" w:rsidP="00843B8F">
            <w:pPr>
              <w:pStyle w:val="ListBullet"/>
            </w:pPr>
            <w:r w:rsidRPr="00843B8F">
              <w:t xml:space="preserve">types of specialist and forensic personnel  </w:t>
            </w:r>
          </w:p>
          <w:p w:rsidR="00000000" w:rsidRPr="00843B8F" w:rsidP="00843B8F">
            <w:pPr>
              <w:pStyle w:val="ListBullet"/>
            </w:pPr>
            <w:r w:rsidRPr="00843B8F">
              <w:t>Work, Health and Safety (WHS)/Occupatio</w:t>
            </w:r>
            <w:r w:rsidRPr="00843B8F">
              <w:t xml:space="preserve">nal Health and Safety (OHS) organisational requirements including risk mitigation </w:t>
            </w:r>
          </w:p>
        </w:tc>
      </w:tr>
    </w:tbl>
    <w:p w:rsidR="00000000" w:rsidRPr="00843B8F" w:rsidP="00843B8F">
      <w:pPr>
        <w:pStyle w:val="NoPaddingFontSize1"/>
      </w:pPr>
    </w:p>
    <w:p w:rsidR="00000000" w:rsidRPr="00843B8F" w:rsidP="00843B8F">
      <w:pPr>
        <w:pStyle w:val="AllowPageBreak"/>
      </w:pPr>
    </w:p>
    <w:p w:rsidR="00000000" w:rsidRPr="00843B8F" w:rsidP="00843B8F">
      <w:pPr>
        <w:pStyle w:val="Heading1"/>
      </w:pPr>
      <w:bookmarkStart w:id="14" w:name="O_1030672"/>
      <w:bookmarkEnd w:id="14"/>
      <w:r w:rsidRPr="00843B8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3B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B8F" w:rsidP="00843B8F">
            <w:pPr>
              <w:pStyle w:val="BodyText"/>
            </w:pPr>
            <w:r w:rsidRPr="00843B8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43B8F" w:rsidP="00843B8F">
            <w:pPr>
              <w:pStyle w:val="BodyText"/>
            </w:pPr>
            <w:r w:rsidRPr="00843B8F">
              <w:t>As a minimum, assessment must satisfy applicable regulatory requi</w:t>
            </w:r>
            <w:r w:rsidRPr="00843B8F">
              <w:t>rements, which include requirements in the Standards for Registered Training Organisations current at the time of assessment.</w:t>
            </w:r>
          </w:p>
          <w:p w:rsidR="00000000" w:rsidRPr="00843B8F" w:rsidP="00843B8F">
            <w:pPr>
              <w:pStyle w:val="BodyText"/>
            </w:pPr>
            <w:r w:rsidRPr="00843B8F">
              <w:t>Assessment processes and techniques must be appropriate to the language, literacy and numeracy requirements of the work being perf</w:t>
            </w:r>
            <w:r w:rsidRPr="00843B8F">
              <w:t>ormed and the needs of the candidate.</w:t>
            </w:r>
          </w:p>
          <w:p w:rsidR="00000000" w:rsidRPr="00843B8F" w:rsidP="00843B8F">
            <w:pPr>
              <w:pStyle w:val="BodyText"/>
            </w:pPr>
            <w:r w:rsidRPr="00843B8F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843B8F" w:rsidP="00843B8F">
            <w:pPr>
              <w:pStyle w:val="BodyText"/>
            </w:pPr>
            <w:r w:rsidRPr="00843B8F">
              <w:t>Resourc</w:t>
            </w:r>
            <w:r w:rsidRPr="00843B8F">
              <w:t>es for assessment must include access to</w:t>
            </w:r>
          </w:p>
          <w:p w:rsidR="00000000" w:rsidRPr="00843B8F" w:rsidP="00843B8F">
            <w:pPr>
              <w:pStyle w:val="ListBullet"/>
            </w:pPr>
            <w:r w:rsidRPr="00843B8F">
              <w:t>a range of relevant exercises, case studies and/or simulations</w:t>
            </w:r>
          </w:p>
          <w:p w:rsidR="00000000" w:rsidRPr="00843B8F" w:rsidP="00843B8F">
            <w:pPr>
              <w:pStyle w:val="ListBullet"/>
            </w:pPr>
            <w:r w:rsidRPr="00843B8F">
              <w:t>relevant and appropriate materials, equipment, tools and personal protective clothing and equipment currently used in industry including</w:t>
            </w:r>
          </w:p>
          <w:p w:rsidR="00000000" w:rsidRPr="00843B8F" w:rsidP="00843B8F">
            <w:pPr>
              <w:pStyle w:val="ListBullet2"/>
            </w:pPr>
            <w:r w:rsidRPr="00843B8F">
              <w:t>evidence mana</w:t>
            </w:r>
            <w:r w:rsidRPr="00843B8F">
              <w:t>gement, handling and packaging resources</w:t>
            </w:r>
          </w:p>
          <w:p w:rsidR="00000000" w:rsidRPr="00843B8F" w:rsidP="00843B8F">
            <w:pPr>
              <w:pStyle w:val="ListBullet2"/>
            </w:pPr>
            <w:r w:rsidRPr="00843B8F">
              <w:t>fire investigation equipment and resources real or simulated, test fire sites and fire crews and pumpers, as required</w:t>
            </w:r>
          </w:p>
          <w:p w:rsidR="00000000" w:rsidRPr="00843B8F" w:rsidP="00843B8F">
            <w:pPr>
              <w:pStyle w:val="ListBullet"/>
            </w:pPr>
            <w:r w:rsidRPr="00843B8F">
              <w:t>applicable documentation including organisational procedures, industry standards, equipment spec</w:t>
            </w:r>
            <w:r w:rsidRPr="00843B8F">
              <w:t xml:space="preserve">ifications, regulations, codes of practice and operation manuals.  </w:t>
            </w:r>
          </w:p>
        </w:tc>
      </w:tr>
    </w:tbl>
    <w:p w:rsidR="00000000" w:rsidRPr="00843B8F" w:rsidP="00843B8F">
      <w:pPr>
        <w:pStyle w:val="NoPaddingFontSize1"/>
      </w:pPr>
    </w:p>
    <w:p w:rsidR="00000000" w:rsidRPr="00843B8F" w:rsidP="00843B8F">
      <w:pPr>
        <w:pStyle w:val="AllowPageBreak"/>
      </w:pPr>
    </w:p>
    <w:p w:rsidR="00000000" w:rsidRPr="00843B8F" w:rsidP="00843B8F">
      <w:pPr>
        <w:pStyle w:val="Heading1"/>
      </w:pPr>
      <w:bookmarkStart w:id="15" w:name="O_1030675"/>
      <w:bookmarkEnd w:id="15"/>
      <w:r w:rsidRPr="00843B8F">
        <w:t>Links</w:t>
      </w:r>
    </w:p>
    <w:p w:rsidR="00000000" w:rsidRPr="00843B8F" w:rsidP="009E415B">
      <w:pPr>
        <w:pStyle w:val="BodyText"/>
      </w:pPr>
      <w:r w:rsidRPr="00843B8F">
        <w:t>PUA Training Package Companion Volume Implementation Guide is found in VETNe</w:t>
      </w:r>
      <w:r w:rsidRPr="00843B8F">
        <w:t xml:space="preserve">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A3DB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43B8F" w:rsidP="00843B8F"/>
    <w:sectPr w:rsidSect="00843B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B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B8F" w:rsidRPr="009E415B" w:rsidP="009E41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B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15B" w:rsidP="00843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E415B" w:rsidP="00843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E415B" w:rsidP="00843B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B8F" w:rsidP="00843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415B">
      <w:t>Approved</w:t>
    </w:r>
    <w:r w:rsidR="009E41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415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415B">
      <w:rPr>
        <w:noProof/>
      </w:rPr>
      <w:t>5</w:t>
    </w:r>
    <w:r>
      <w:rPr>
        <w:noProof/>
      </w:rPr>
      <w:fldChar w:fldCharType="end"/>
    </w:r>
  </w:p>
  <w:p w:rsidR="00843B8F" w:rsidP="00843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41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415B">
      <w:t>Public Skills Australia</w:t>
    </w:r>
    <w:r w:rsidR="009E415B">
      <w:fldChar w:fldCharType="end"/>
    </w:r>
  </w:p>
  <w:p w:rsidR="00843B8F" w:rsidP="00843B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B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1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B8F" w:rsidRPr="009E415B" w:rsidP="009E41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B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15B" w:rsidRPr="002D2AF8" w:rsidP="00843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PUAFIR501 Conduct fire investigation and analysis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E415B" w:rsidP="00843B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B8F" w:rsidRPr="002D2AF8" w:rsidP="00843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415B">
      <w:t>PUAFIR501 Conduct fire investigation and analysis activities</w:t>
    </w:r>
    <w:r w:rsidR="009E41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415B">
      <w:rPr>
        <w:noProof/>
      </w:rPr>
      <w:t>1 March 2025</w:t>
    </w:r>
    <w:r>
      <w:fldChar w:fldCharType="end"/>
    </w:r>
  </w:p>
  <w:p w:rsidR="00843B8F" w:rsidP="00843B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1E30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606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A86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B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B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B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B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B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B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B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B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B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B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B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B8F"/>
  </w:style>
  <w:style w:type="character" w:customStyle="1" w:styleId="Heading1Char">
    <w:name w:val="Heading 1 Char"/>
    <w:basedOn w:val="DefaultParagraphFont"/>
    <w:link w:val="Heading1"/>
    <w:rsid w:val="00843B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B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B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3B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3B8F"/>
    <w:rPr>
      <w:b/>
      <w:spacing w:val="0"/>
    </w:rPr>
  </w:style>
  <w:style w:type="paragraph" w:styleId="ListBullet2">
    <w:name w:val="List Bullet 2"/>
    <w:basedOn w:val="List2"/>
    <w:rsid w:val="00843B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3B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B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43B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B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B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B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B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B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B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B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B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B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B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B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B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B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3B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3B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3B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B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B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3B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B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B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B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B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B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B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B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B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B8F"/>
    <w:rPr>
      <w:i/>
    </w:rPr>
  </w:style>
  <w:style w:type="paragraph" w:styleId="Caption">
    <w:name w:val="caption"/>
    <w:basedOn w:val="BodyText"/>
    <w:next w:val="Normal"/>
    <w:qFormat/>
    <w:rsid w:val="00843B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B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B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B8F"/>
  </w:style>
  <w:style w:type="paragraph" w:styleId="TableofFigures">
    <w:name w:val="table of figures"/>
    <w:basedOn w:val="Normal"/>
    <w:next w:val="Normal"/>
    <w:semiHidden/>
    <w:rsid w:val="00843B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B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3B8F"/>
    <w:rPr>
      <w:rFonts w:ascii="Wingdings" w:hAnsi="Wingdings"/>
    </w:rPr>
  </w:style>
  <w:style w:type="paragraph" w:customStyle="1" w:styleId="TableHeading">
    <w:name w:val="Table Heading"/>
    <w:basedOn w:val="HeadingBase"/>
    <w:rsid w:val="00843B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B8F"/>
    <w:rPr>
      <w:color w:val="0033CC"/>
      <w:u w:val="none"/>
    </w:rPr>
  </w:style>
  <w:style w:type="paragraph" w:customStyle="1" w:styleId="BodyTextRight">
    <w:name w:val="Body Text Right"/>
    <w:basedOn w:val="BodyText"/>
    <w:rsid w:val="00843B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B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B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B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B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B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B8F"/>
    <w:rPr>
      <w:sz w:val="32"/>
    </w:rPr>
  </w:style>
  <w:style w:type="paragraph" w:customStyle="1" w:styleId="HeadingProcedure">
    <w:name w:val="Heading Procedure"/>
    <w:basedOn w:val="HeadingBase"/>
    <w:next w:val="Normal"/>
    <w:rsid w:val="00843B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B8F"/>
    <w:pPr>
      <w:spacing w:before="60" w:after="60"/>
    </w:pPr>
  </w:style>
  <w:style w:type="paragraph" w:styleId="ListContinue">
    <w:name w:val="List Continue"/>
    <w:basedOn w:val="List"/>
    <w:rsid w:val="00843B8F"/>
    <w:pPr>
      <w:ind w:firstLine="0"/>
    </w:pPr>
  </w:style>
  <w:style w:type="paragraph" w:customStyle="1" w:styleId="ListNote">
    <w:name w:val="List Note"/>
    <w:basedOn w:val="List"/>
    <w:rsid w:val="00843B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B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B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B8F"/>
    <w:rPr>
      <w:rFonts w:ascii="Courier New" w:hAnsi="Courier New"/>
    </w:rPr>
  </w:style>
  <w:style w:type="paragraph" w:customStyle="1" w:styleId="NoteBullet">
    <w:name w:val="Note Bullet"/>
    <w:basedOn w:val="Note"/>
    <w:rsid w:val="00843B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B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B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B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B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3B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B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B8F"/>
    <w:rPr>
      <w:b/>
      <w:smallCaps/>
    </w:rPr>
  </w:style>
  <w:style w:type="paragraph" w:customStyle="1" w:styleId="TableListNumber">
    <w:name w:val="Table List Number"/>
    <w:basedOn w:val="ListNumber"/>
    <w:rsid w:val="00843B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B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B8F"/>
    <w:pPr>
      <w:numPr>
        <w:numId w:val="9"/>
      </w:numPr>
    </w:pPr>
  </w:style>
  <w:style w:type="paragraph" w:customStyle="1" w:styleId="ListAlpha2">
    <w:name w:val="List Alpha 2"/>
    <w:basedOn w:val="List2"/>
    <w:rsid w:val="00843B8F"/>
    <w:pPr>
      <w:numPr>
        <w:numId w:val="8"/>
      </w:numPr>
    </w:pPr>
  </w:style>
  <w:style w:type="paragraph" w:styleId="List2">
    <w:name w:val="List 2"/>
    <w:basedOn w:val="BodyText"/>
    <w:rsid w:val="00843B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B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B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B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B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B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3B8F"/>
    <w:pPr>
      <w:numPr>
        <w:numId w:val="4"/>
      </w:numPr>
    </w:pPr>
  </w:style>
  <w:style w:type="paragraph" w:styleId="ListContinue2">
    <w:name w:val="List Continue 2"/>
    <w:basedOn w:val="List2"/>
    <w:rsid w:val="00843B8F"/>
    <w:pPr>
      <w:ind w:firstLine="0"/>
    </w:pPr>
  </w:style>
  <w:style w:type="paragraph" w:styleId="ListContinue3">
    <w:name w:val="List Continue 3"/>
    <w:basedOn w:val="List3"/>
    <w:rsid w:val="00843B8F"/>
    <w:pPr>
      <w:ind w:left="1021" w:firstLine="0"/>
    </w:pPr>
  </w:style>
  <w:style w:type="paragraph" w:styleId="ListContinue4">
    <w:name w:val="List Continue 4"/>
    <w:basedOn w:val="List4"/>
    <w:rsid w:val="00843B8F"/>
    <w:pPr>
      <w:ind w:firstLine="0"/>
    </w:pPr>
  </w:style>
  <w:style w:type="paragraph" w:styleId="ListContinue5">
    <w:name w:val="List Continue 5"/>
    <w:basedOn w:val="List5"/>
    <w:rsid w:val="00843B8F"/>
    <w:pPr>
      <w:ind w:firstLine="0"/>
    </w:pPr>
  </w:style>
  <w:style w:type="paragraph" w:styleId="ListNumber3">
    <w:name w:val="List Number 3"/>
    <w:basedOn w:val="List3"/>
    <w:rsid w:val="00843B8F"/>
    <w:pPr>
      <w:numPr>
        <w:numId w:val="5"/>
      </w:numPr>
    </w:pPr>
  </w:style>
  <w:style w:type="paragraph" w:styleId="ListNumber4">
    <w:name w:val="List Number 4"/>
    <w:basedOn w:val="List4"/>
    <w:rsid w:val="00843B8F"/>
    <w:pPr>
      <w:numPr>
        <w:numId w:val="6"/>
      </w:numPr>
    </w:pPr>
  </w:style>
  <w:style w:type="paragraph" w:styleId="ListNumber5">
    <w:name w:val="List Number 5"/>
    <w:basedOn w:val="List5"/>
    <w:rsid w:val="00843B8F"/>
    <w:pPr>
      <w:numPr>
        <w:numId w:val="7"/>
      </w:numPr>
    </w:pPr>
  </w:style>
  <w:style w:type="paragraph" w:styleId="BlockText">
    <w:name w:val="Block Text"/>
    <w:basedOn w:val="Normal"/>
    <w:rsid w:val="00843B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B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B8F"/>
    <w:rPr>
      <w:sz w:val="16"/>
      <w:vertAlign w:val="superscript"/>
    </w:rPr>
  </w:style>
  <w:style w:type="character" w:customStyle="1" w:styleId="Symbols">
    <w:name w:val="Symbols"/>
    <w:basedOn w:val="DefaultParagraphFont"/>
    <w:rsid w:val="00843B8F"/>
    <w:rPr>
      <w:rFonts w:ascii="Symbol" w:hAnsi="Symbol"/>
    </w:rPr>
  </w:style>
  <w:style w:type="character" w:customStyle="1" w:styleId="MenuOptions">
    <w:name w:val="Menu Options"/>
    <w:basedOn w:val="DefaultParagraphFont"/>
    <w:rsid w:val="00843B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B8F"/>
    <w:rPr>
      <w:b/>
    </w:rPr>
  </w:style>
  <w:style w:type="character" w:customStyle="1" w:styleId="Underlined">
    <w:name w:val="Underlined"/>
    <w:basedOn w:val="DefaultParagraphFont"/>
    <w:rsid w:val="00843B8F"/>
    <w:rPr>
      <w:u w:val="single"/>
    </w:rPr>
  </w:style>
  <w:style w:type="paragraph" w:customStyle="1" w:styleId="TableBodyTextRight">
    <w:name w:val="Table Body Text Right"/>
    <w:basedOn w:val="TableBodyText"/>
    <w:rsid w:val="00843B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B8F"/>
    <w:rPr>
      <w:sz w:val="18"/>
    </w:rPr>
  </w:style>
  <w:style w:type="paragraph" w:customStyle="1" w:styleId="BodySmallRight">
    <w:name w:val="Body Small Right"/>
    <w:basedOn w:val="BodyTextRight"/>
    <w:rsid w:val="00843B8F"/>
    <w:rPr>
      <w:sz w:val="18"/>
      <w:szCs w:val="18"/>
    </w:rPr>
  </w:style>
  <w:style w:type="paragraph" w:customStyle="1" w:styleId="MarginEdition">
    <w:name w:val="Margin Edition"/>
    <w:basedOn w:val="MarginNote"/>
    <w:rsid w:val="00843B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B8F"/>
    <w:rPr>
      <w:sz w:val="2"/>
      <w:szCs w:val="2"/>
    </w:rPr>
  </w:style>
  <w:style w:type="character" w:customStyle="1" w:styleId="Small">
    <w:name w:val="Small"/>
    <w:basedOn w:val="DefaultParagraphFont"/>
    <w:rsid w:val="00843B8F"/>
    <w:rPr>
      <w:sz w:val="16"/>
    </w:rPr>
  </w:style>
  <w:style w:type="paragraph" w:customStyle="1" w:styleId="WideTable">
    <w:name w:val="Wide Table"/>
    <w:basedOn w:val="Normal"/>
    <w:rsid w:val="00843B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B8F"/>
  </w:style>
  <w:style w:type="paragraph" w:styleId="Quote">
    <w:name w:val="Quote"/>
    <w:basedOn w:val="Heading1"/>
    <w:link w:val="QuoteChar"/>
    <w:qFormat/>
    <w:rsid w:val="00843B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B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B8F"/>
    <w:pPr>
      <w:pageBreakBefore/>
    </w:pPr>
  </w:style>
  <w:style w:type="paragraph" w:customStyle="1" w:styleId="Border">
    <w:name w:val="Border"/>
    <w:basedOn w:val="Normal"/>
    <w:qFormat/>
    <w:rsid w:val="00843B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B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B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B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B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B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B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B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B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B8F"/>
    <w:rPr>
      <w:u w:val="single"/>
    </w:rPr>
  </w:style>
  <w:style w:type="character" w:customStyle="1" w:styleId="BoldandItalics">
    <w:name w:val="Bold and Italics"/>
    <w:qFormat/>
    <w:rsid w:val="00843B8F"/>
    <w:rPr>
      <w:b/>
      <w:i/>
      <w:u w:val="none"/>
    </w:rPr>
  </w:style>
  <w:style w:type="paragraph" w:styleId="BalloonText">
    <w:name w:val="Balloon Text"/>
    <w:basedOn w:val="Normal"/>
    <w:link w:val="BalloonTextChar"/>
    <w:rsid w:val="00843B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B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B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B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B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B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B8F"/>
    <w:pPr>
      <w:spacing w:before="0" w:after="0"/>
    </w:pPr>
  </w:style>
  <w:style w:type="paragraph" w:customStyle="1" w:styleId="BodyTextBold">
    <w:name w:val="Body Text Bold"/>
    <w:basedOn w:val="BodyText"/>
    <w:qFormat/>
    <w:rsid w:val="00843B8F"/>
    <w:rPr>
      <w:b/>
    </w:rPr>
  </w:style>
  <w:style w:type="character" w:styleId="Hyperlink">
    <w:name w:val="Hyperlink"/>
    <w:basedOn w:val="DefaultParagraphFont"/>
    <w:uiPriority w:val="99"/>
    <w:unhideWhenUsed/>
    <w:rsid w:val="009E41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1401</Words>
  <Characters>9208</Characters>
  <Application>Microsoft Office Word</Application>
  <DocSecurity>0</DocSecurity>
  <Lines>341</Lines>
  <Paragraphs>182</Paragraphs>
  <ScaleCrop>false</ScaleCrop>
  <Company>Author-it Software Corporation Ltd.</Company>
  <LinksUpToDate>false</LinksUpToDate>
  <CharactersWithSpaces>10427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PUAFIR501 Conduct fire investigation and analysis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2025-03-01T10:28:00Z</dcterms:created>
  <dcterms:modified xsi:type="dcterms:W3CDTF">2025-03-01T10:28:00Z</dcterms:modified>
</cp:coreProperties>
</file>