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1C" w:rsidP="00594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PUAFIR418 Supervise specialist response to aviation accidents and incidents</w:t>
      </w:r>
      <w:r>
        <w:fldChar w:fldCharType="end"/>
      </w:r>
    </w:p>
    <w:p w:rsidR="0059451C" w:rsidP="0059451C">
      <w:pPr>
        <w:pStyle w:val="Version"/>
        <w:sectPr w:rsidSect="00F938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84E" w:rsidP="00F9384E">
      <w:pPr>
        <w:pStyle w:val="SuperHeading"/>
      </w:pPr>
      <w:r w:rsidRPr="00F9384E">
        <w:t>PUAFIR418 Supervise specialist response to aviation accidents and incidents</w:t>
      </w:r>
    </w:p>
    <w:p w:rsidR="00000000" w:rsidRPr="00F9384E" w:rsidP="00F9384E">
      <w:pPr>
        <w:pStyle w:val="Heading1"/>
      </w:pPr>
      <w:bookmarkStart w:id="1" w:name="O_1030640"/>
      <w:bookmarkEnd w:id="1"/>
      <w:r w:rsidRPr="00F938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Release 1.</w:t>
            </w:r>
            <w:r w:rsidRPr="00F9384E">
              <w:t xml:space="preserve"> This is the first release of this unit of competency in the PUA Public Safety Training Package.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2" w:name="O_1030641"/>
      <w:bookmarkEnd w:id="2"/>
      <w:r w:rsidRPr="00F938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This unit of competency involves the skills and knowledge required to supervise the initial response to an aviation accident or incident by a specialised aviation firefighting team. It applies to personnel who supervise specialist aviation incident respons</w:t>
            </w:r>
            <w:r w:rsidRPr="00F9384E">
              <w:t xml:space="preserve">e teams at an airport. </w:t>
            </w:r>
          </w:p>
          <w:p w:rsidR="00000000" w:rsidRPr="00F9384E" w:rsidP="00F9384E">
            <w:pPr>
              <w:pStyle w:val="BodyText"/>
            </w:pPr>
            <w:r w:rsidRPr="00F9384E">
              <w:t xml:space="preserve">The fire sector is those sections of government departments, statutory authorities or organisations that have responsibility under jurisdictional arrangements for the delivery of firefighting and fire management services.  </w:t>
            </w:r>
          </w:p>
          <w:p w:rsidR="00000000" w:rsidRPr="00F9384E" w:rsidP="00F9384E">
            <w:pPr>
              <w:pStyle w:val="BodyText"/>
            </w:pPr>
            <w:r w:rsidRPr="00F9384E">
              <w:t>No licen</w:t>
            </w:r>
            <w:r w:rsidRPr="00F9384E">
              <w:t>sing, legislative or certification requirements apply to this unit at the time of publication.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3" w:name="O_1030642"/>
      <w:bookmarkEnd w:id="3"/>
      <w:r w:rsidRPr="00F938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It is essential that the prerequisite units listed below are obtained prior to the issuance of this unit to individuals w</w:t>
            </w:r>
            <w:r w:rsidRPr="00F9384E">
              <w:t>ithin the fire sector or the units contributing to the attainment of a fire qualification.</w:t>
            </w:r>
          </w:p>
          <w:p w:rsidR="00000000" w:rsidRPr="00F9384E" w:rsidP="00F9384E">
            <w:pPr>
              <w:pStyle w:val="BodyText"/>
            </w:pPr>
            <w:r w:rsidRPr="00F9384E">
              <w:t>PUAFIR205 Respond to aviation incident (specialist)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4" w:name="O_1030643"/>
      <w:bookmarkEnd w:id="4"/>
      <w:r w:rsidRPr="00F938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 xml:space="preserve">Fire 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5" w:name="O_1030644"/>
      <w:bookmarkEnd w:id="5"/>
      <w:r w:rsidRPr="00F938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Fire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6" w:name="O_1030645"/>
      <w:bookmarkEnd w:id="6"/>
      <w:r w:rsidRPr="00F9384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PERFORMANCE CRITERIA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Performance criteria describe the performance needed to demonstrate achievement of the element.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Respond to aviation accidents and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International Civil Aviation Organisation (ICAO) and/or Civil Aviation Safety Authority (CASA) requirements or recommendations are determined when attending aviation accidents and incidents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Aviation accident and incident response conditions are </w:t>
            </w:r>
            <w:r w:rsidRPr="00F9384E">
              <w:t xml:space="preserve">analysed,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Appropriate resources are identified, accessed and used,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Hazards and risks are identified and continually monitored and communicated to relevant personnel,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Determine aircraft size</w:t>
            </w:r>
            <w:r w:rsidRPr="00F9384E">
              <w:t xml:space="preserve"> </w:t>
            </w:r>
            <w:r w:rsidRPr="00F9384E">
              <w:rPr>
                <w:rStyle w:val="SpecialBold"/>
              </w:rPr>
              <w:t>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Size up strategy is determined for aircraft based on relevant identified fact</w:t>
            </w:r>
            <w:r w:rsidRPr="00F9384E">
              <w:t>ors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Size up strategy is communicated to firefighting team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Control an aircraft accident or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Fire ground tactics are applied, monitored and communicated,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Firefighting teams and incident conditions are monitored to maintain safest working conditions at aviation scene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Changing conditions are communicated to supervisor and team members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Extinguishing medium is applied correctly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Supervise rescue and evacuation of persons on board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Movement or direction of evacuees to a safe area is coordinated, in accordance with organisational procedures and Aerodrome Emergency Plan (AEP)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Removal of injured persons is undertaken and medical assistance is provided,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Operation of extrication equipment is monitored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>Aircraft facilities, equipment and/or structures removed or damaged dur</w:t>
            </w:r>
            <w:r w:rsidRPr="00F9384E">
              <w:t>ing rescue operations are recorded, in accordance with organisational procedures and Air Navigation Regulations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All persons on board are accounted for and information is communicated through the chain of command, in </w:t>
            </w:r>
            <w:r w:rsidRPr="00F9384E">
              <w:t>accordance with organisational pr</w:t>
            </w:r>
            <w:r w:rsidRPr="00F9384E">
              <w:t xml:space="preserve">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Preserve aircraft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Damage to aircraft is noted and recorded,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Security of aircraft and scene is maintained,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rPr>
                <w:rStyle w:val="SpecialBold"/>
              </w:rPr>
              <w:t>Liaise with emergency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t xml:space="preserve">Incident is handed over to appropriate authority, in accordance with organisational procedures </w:t>
            </w:r>
          </w:p>
        </w:tc>
      </w:tr>
      <w:tr w:rsidTr="00F938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84E">
            <w:pPr>
              <w:pStyle w:val="BodyText"/>
              <w:rPr>
                <w:lang w:val="en-NZ"/>
              </w:rPr>
            </w:pPr>
            <w:r w:rsidRPr="00F9384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Emergency services liaison is undertaken, as required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7" w:name="O_1030646"/>
      <w:bookmarkEnd w:id="7"/>
      <w:r w:rsidRPr="00F938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Foundation skills essenti</w:t>
            </w:r>
            <w:r w:rsidRPr="00F9384E">
              <w:t>al to performance are explicit in the performance criteria of this unit of competency.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8" w:name="O_1030647"/>
      <w:bookmarkEnd w:id="8"/>
      <w:r w:rsidRPr="00F938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Range is restricted to essential operating conditions and any other variables essential to the work environment.</w:t>
            </w:r>
          </w:p>
          <w:p w:rsidR="00000000" w:rsidRPr="00F9384E" w:rsidP="00F9384E">
            <w:pPr>
              <w:pStyle w:val="BodyText"/>
            </w:pPr>
            <w:r w:rsidRPr="00F9384E">
              <w:t>Non-essential conditions may be found in the Companion Volume Implementation Guide.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9" w:name="O_1030648"/>
      <w:bookmarkEnd w:id="9"/>
      <w:r w:rsidRPr="00F938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38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84E" w:rsidP="00F9384E">
            <w:pPr>
              <w:pStyle w:val="BodyText"/>
            </w:pPr>
            <w:r w:rsidRPr="00F9384E">
              <w:t>This unit replaces and is equivalent to PUAFIR416 Supervise specialist response to aviation accidents and incidents.</w:t>
            </w:r>
          </w:p>
        </w:tc>
      </w:tr>
    </w:tbl>
    <w:p w:rsidR="00000000" w:rsidRPr="00F9384E" w:rsidP="00F9384E">
      <w:pPr>
        <w:pStyle w:val="NoPaddingFontSize1"/>
      </w:pPr>
    </w:p>
    <w:p w:rsidR="00000000" w:rsidRPr="00F9384E" w:rsidP="00F9384E">
      <w:pPr>
        <w:pStyle w:val="AllowPageBreak"/>
      </w:pPr>
    </w:p>
    <w:p w:rsidR="00000000" w:rsidRPr="00F9384E" w:rsidP="00F9384E">
      <w:pPr>
        <w:pStyle w:val="Heading1"/>
      </w:pPr>
      <w:bookmarkStart w:id="10" w:name="O_1030655"/>
      <w:bookmarkEnd w:id="10"/>
      <w:r w:rsidRPr="00F9384E">
        <w:t>Links</w:t>
      </w:r>
    </w:p>
    <w:p w:rsidR="00000000" w:rsidRPr="00F9384E" w:rsidP="0059451C">
      <w:pPr>
        <w:pStyle w:val="BodyText"/>
      </w:pPr>
      <w:r w:rsidRPr="00F9384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E32B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9384E" w:rsidP="00F9384E"/>
    <w:sectPr w:rsidSect="00F938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4E" w:rsidRPr="0059451C" w:rsidP="00594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1C" w:rsidP="00F938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51C" w:rsidP="00F938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451C" w:rsidP="00F938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84E" w:rsidRPr="0059451C" w:rsidP="00594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8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1C" w:rsidRPr="002D2AF8" w:rsidP="00F938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PUAFIR418 Supervise specialist response to aviation accidents and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9451C" w:rsidP="00F938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8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8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8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8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8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8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8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8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8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8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84E"/>
  </w:style>
  <w:style w:type="character" w:customStyle="1" w:styleId="Heading1Char">
    <w:name w:val="Heading 1 Char"/>
    <w:basedOn w:val="DefaultParagraphFont"/>
    <w:link w:val="Heading1"/>
    <w:rsid w:val="00F938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8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8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384E"/>
    <w:rPr>
      <w:b/>
      <w:spacing w:val="0"/>
    </w:rPr>
  </w:style>
  <w:style w:type="paragraph" w:customStyle="1" w:styleId="SuperHeading">
    <w:name w:val="SuperHeading"/>
    <w:basedOn w:val="Normal"/>
    <w:rsid w:val="00F938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8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38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8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8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8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8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8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8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8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8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8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8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8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8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8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8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8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8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8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38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8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8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8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8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8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8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8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8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8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8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8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8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8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84E"/>
    <w:rPr>
      <w:i/>
    </w:rPr>
  </w:style>
  <w:style w:type="paragraph" w:styleId="Caption">
    <w:name w:val="caption"/>
    <w:basedOn w:val="BodyText"/>
    <w:next w:val="Normal"/>
    <w:qFormat/>
    <w:rsid w:val="00F938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8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8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84E"/>
  </w:style>
  <w:style w:type="paragraph" w:styleId="TableofFigures">
    <w:name w:val="table of figures"/>
    <w:basedOn w:val="Normal"/>
    <w:next w:val="Normal"/>
    <w:semiHidden/>
    <w:rsid w:val="00F938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8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384E"/>
    <w:rPr>
      <w:rFonts w:ascii="Wingdings" w:hAnsi="Wingdings"/>
    </w:rPr>
  </w:style>
  <w:style w:type="paragraph" w:customStyle="1" w:styleId="TableHeading">
    <w:name w:val="Table Heading"/>
    <w:basedOn w:val="HeadingBase"/>
    <w:rsid w:val="00F938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84E"/>
    <w:rPr>
      <w:color w:val="0033CC"/>
      <w:u w:val="none"/>
    </w:rPr>
  </w:style>
  <w:style w:type="paragraph" w:customStyle="1" w:styleId="BodyTextRight">
    <w:name w:val="Body Text Right"/>
    <w:basedOn w:val="BodyText"/>
    <w:rsid w:val="00F938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8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8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8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8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8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84E"/>
    <w:rPr>
      <w:sz w:val="32"/>
    </w:rPr>
  </w:style>
  <w:style w:type="paragraph" w:customStyle="1" w:styleId="HeadingProcedure">
    <w:name w:val="Heading Procedure"/>
    <w:basedOn w:val="HeadingBase"/>
    <w:next w:val="Normal"/>
    <w:rsid w:val="00F938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84E"/>
    <w:pPr>
      <w:spacing w:before="60" w:after="60"/>
    </w:pPr>
  </w:style>
  <w:style w:type="paragraph" w:styleId="ListContinue">
    <w:name w:val="List Continue"/>
    <w:basedOn w:val="List"/>
    <w:rsid w:val="00F9384E"/>
    <w:pPr>
      <w:ind w:firstLine="0"/>
    </w:pPr>
  </w:style>
  <w:style w:type="paragraph" w:customStyle="1" w:styleId="ListNote">
    <w:name w:val="List Note"/>
    <w:basedOn w:val="List"/>
    <w:rsid w:val="00F938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8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8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84E"/>
    <w:rPr>
      <w:rFonts w:ascii="Courier New" w:hAnsi="Courier New"/>
    </w:rPr>
  </w:style>
  <w:style w:type="paragraph" w:customStyle="1" w:styleId="NoteBullet">
    <w:name w:val="Note Bullet"/>
    <w:basedOn w:val="Note"/>
    <w:rsid w:val="00F938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8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8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8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8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38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8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84E"/>
    <w:rPr>
      <w:b/>
      <w:smallCaps/>
    </w:rPr>
  </w:style>
  <w:style w:type="paragraph" w:customStyle="1" w:styleId="TableListNumber">
    <w:name w:val="Table List Number"/>
    <w:basedOn w:val="ListNumber"/>
    <w:rsid w:val="00F938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8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84E"/>
    <w:pPr>
      <w:numPr>
        <w:numId w:val="7"/>
      </w:numPr>
    </w:pPr>
  </w:style>
  <w:style w:type="paragraph" w:customStyle="1" w:styleId="ListAlpha2">
    <w:name w:val="List Alpha 2"/>
    <w:basedOn w:val="List2"/>
    <w:rsid w:val="00F9384E"/>
    <w:pPr>
      <w:numPr>
        <w:numId w:val="6"/>
      </w:numPr>
    </w:pPr>
  </w:style>
  <w:style w:type="paragraph" w:styleId="List2">
    <w:name w:val="List 2"/>
    <w:basedOn w:val="BodyText"/>
    <w:rsid w:val="00F938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8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8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8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8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8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384E"/>
    <w:pPr>
      <w:numPr>
        <w:numId w:val="2"/>
      </w:numPr>
    </w:pPr>
  </w:style>
  <w:style w:type="paragraph" w:styleId="ListContinue2">
    <w:name w:val="List Continue 2"/>
    <w:basedOn w:val="List2"/>
    <w:rsid w:val="00F9384E"/>
    <w:pPr>
      <w:ind w:firstLine="0"/>
    </w:pPr>
  </w:style>
  <w:style w:type="paragraph" w:styleId="ListContinue3">
    <w:name w:val="List Continue 3"/>
    <w:basedOn w:val="List3"/>
    <w:rsid w:val="00F9384E"/>
    <w:pPr>
      <w:ind w:left="1021" w:firstLine="0"/>
    </w:pPr>
  </w:style>
  <w:style w:type="paragraph" w:styleId="ListContinue4">
    <w:name w:val="List Continue 4"/>
    <w:basedOn w:val="List4"/>
    <w:rsid w:val="00F9384E"/>
    <w:pPr>
      <w:ind w:firstLine="0"/>
    </w:pPr>
  </w:style>
  <w:style w:type="paragraph" w:styleId="ListContinue5">
    <w:name w:val="List Continue 5"/>
    <w:basedOn w:val="List5"/>
    <w:rsid w:val="00F9384E"/>
    <w:pPr>
      <w:ind w:firstLine="0"/>
    </w:pPr>
  </w:style>
  <w:style w:type="paragraph" w:styleId="ListNumber3">
    <w:name w:val="List Number 3"/>
    <w:basedOn w:val="List3"/>
    <w:rsid w:val="00F9384E"/>
    <w:pPr>
      <w:numPr>
        <w:numId w:val="3"/>
      </w:numPr>
    </w:pPr>
  </w:style>
  <w:style w:type="paragraph" w:styleId="ListNumber4">
    <w:name w:val="List Number 4"/>
    <w:basedOn w:val="List4"/>
    <w:rsid w:val="00F9384E"/>
    <w:pPr>
      <w:numPr>
        <w:numId w:val="4"/>
      </w:numPr>
    </w:pPr>
  </w:style>
  <w:style w:type="paragraph" w:styleId="ListNumber5">
    <w:name w:val="List Number 5"/>
    <w:basedOn w:val="List5"/>
    <w:rsid w:val="00F9384E"/>
    <w:pPr>
      <w:numPr>
        <w:numId w:val="5"/>
      </w:numPr>
    </w:pPr>
  </w:style>
  <w:style w:type="paragraph" w:styleId="BlockText">
    <w:name w:val="Block Text"/>
    <w:basedOn w:val="Normal"/>
    <w:rsid w:val="00F938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8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84E"/>
    <w:rPr>
      <w:sz w:val="16"/>
      <w:vertAlign w:val="superscript"/>
    </w:rPr>
  </w:style>
  <w:style w:type="character" w:customStyle="1" w:styleId="Symbols">
    <w:name w:val="Symbols"/>
    <w:basedOn w:val="DefaultParagraphFont"/>
    <w:rsid w:val="00F9384E"/>
    <w:rPr>
      <w:rFonts w:ascii="Symbol" w:hAnsi="Symbol"/>
    </w:rPr>
  </w:style>
  <w:style w:type="character" w:customStyle="1" w:styleId="MenuOptions">
    <w:name w:val="Menu Options"/>
    <w:basedOn w:val="DefaultParagraphFont"/>
    <w:rsid w:val="00F938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84E"/>
    <w:rPr>
      <w:b/>
    </w:rPr>
  </w:style>
  <w:style w:type="character" w:customStyle="1" w:styleId="Underlined">
    <w:name w:val="Underlined"/>
    <w:basedOn w:val="DefaultParagraphFont"/>
    <w:rsid w:val="00F9384E"/>
    <w:rPr>
      <w:u w:val="single"/>
    </w:rPr>
  </w:style>
  <w:style w:type="paragraph" w:customStyle="1" w:styleId="TableBodyTextRight">
    <w:name w:val="Table Body Text Right"/>
    <w:basedOn w:val="TableBodyText"/>
    <w:rsid w:val="00F938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84E"/>
    <w:rPr>
      <w:sz w:val="18"/>
    </w:rPr>
  </w:style>
  <w:style w:type="paragraph" w:customStyle="1" w:styleId="BodySmallRight">
    <w:name w:val="Body Small Right"/>
    <w:basedOn w:val="BodyTextRight"/>
    <w:rsid w:val="00F9384E"/>
    <w:rPr>
      <w:sz w:val="18"/>
      <w:szCs w:val="18"/>
    </w:rPr>
  </w:style>
  <w:style w:type="paragraph" w:customStyle="1" w:styleId="MarginEdition">
    <w:name w:val="Margin Edition"/>
    <w:basedOn w:val="MarginNote"/>
    <w:rsid w:val="00F938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84E"/>
    <w:rPr>
      <w:sz w:val="2"/>
      <w:szCs w:val="2"/>
    </w:rPr>
  </w:style>
  <w:style w:type="character" w:customStyle="1" w:styleId="Small">
    <w:name w:val="Small"/>
    <w:basedOn w:val="DefaultParagraphFont"/>
    <w:rsid w:val="00F9384E"/>
    <w:rPr>
      <w:sz w:val="16"/>
    </w:rPr>
  </w:style>
  <w:style w:type="paragraph" w:customStyle="1" w:styleId="WideTable">
    <w:name w:val="Wide Table"/>
    <w:basedOn w:val="Normal"/>
    <w:rsid w:val="00F938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84E"/>
  </w:style>
  <w:style w:type="paragraph" w:styleId="Quote">
    <w:name w:val="Quote"/>
    <w:basedOn w:val="Heading1"/>
    <w:link w:val="QuoteChar"/>
    <w:qFormat/>
    <w:rsid w:val="00F938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8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84E"/>
    <w:pPr>
      <w:pageBreakBefore/>
    </w:pPr>
  </w:style>
  <w:style w:type="paragraph" w:customStyle="1" w:styleId="Border">
    <w:name w:val="Border"/>
    <w:basedOn w:val="Normal"/>
    <w:qFormat/>
    <w:rsid w:val="00F938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8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8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8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8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8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8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8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8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84E"/>
    <w:rPr>
      <w:u w:val="single"/>
    </w:rPr>
  </w:style>
  <w:style w:type="character" w:customStyle="1" w:styleId="BoldandItalics">
    <w:name w:val="Bold and Italics"/>
    <w:qFormat/>
    <w:rsid w:val="00F9384E"/>
    <w:rPr>
      <w:b/>
      <w:i/>
      <w:u w:val="none"/>
    </w:rPr>
  </w:style>
  <w:style w:type="paragraph" w:styleId="BalloonText">
    <w:name w:val="Balloon Text"/>
    <w:basedOn w:val="Normal"/>
    <w:link w:val="BalloonTextChar"/>
    <w:rsid w:val="00F938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8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8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8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8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8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84E"/>
    <w:pPr>
      <w:spacing w:before="0" w:after="0"/>
    </w:pPr>
  </w:style>
  <w:style w:type="paragraph" w:customStyle="1" w:styleId="BodyTextBold">
    <w:name w:val="Body Text Bold"/>
    <w:basedOn w:val="BodyText"/>
    <w:qFormat/>
    <w:rsid w:val="00F9384E"/>
    <w:rPr>
      <w:b/>
    </w:rPr>
  </w:style>
  <w:style w:type="character" w:styleId="Hyperlink">
    <w:name w:val="Hyperlink"/>
    <w:basedOn w:val="DefaultParagraphFont"/>
    <w:uiPriority w:val="99"/>
    <w:unhideWhenUsed/>
    <w:rsid w:val="00594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628</Words>
  <Characters>4018</Characters>
  <Application>Microsoft Office Word</Application>
  <DocSecurity>0</DocSecurity>
  <Lines>182</Lines>
  <Paragraphs>96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PUAFIR418 Supervise specialist response to aviation accidents and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2022-12-16T00:40:00Z</dcterms:created>
  <dcterms:modified xsi:type="dcterms:W3CDTF">2022-12-16T00:40:00Z</dcterms:modified>
</cp:coreProperties>
</file>