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D3E" w:rsidP="00A02D3E">
      <w:pPr>
        <w:pStyle w:val="Title"/>
      </w:pPr>
      <w:r>
        <w:fldChar w:fldCharType="begin"/>
      </w:r>
      <w:r>
        <w:instrText xml:space="preserve"> TITLE   \* MERGEFORMAT </w:instrText>
      </w:r>
      <w:r>
        <w:fldChar w:fldCharType="separate"/>
      </w:r>
      <w:r>
        <w:t>PUAFIR418 Supervise specialist response to aviation accidents and incidents</w:t>
      </w:r>
      <w:r>
        <w:fldChar w:fldCharType="end"/>
      </w:r>
    </w:p>
    <w:p w:rsidR="00A02D3E" w:rsidP="00A02D3E">
      <w:pPr>
        <w:pStyle w:val="Version"/>
        <w:sectPr w:rsidSect="00BA1C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1C58" w:rsidP="00BA1C58">
      <w:pPr>
        <w:pStyle w:val="SuperHeading"/>
      </w:pPr>
      <w:r w:rsidRPr="00BA1C58">
        <w:t>PUAFIR418 Supervise specialist response to aviation accidents and incidents</w:t>
      </w:r>
    </w:p>
    <w:p w:rsidR="00000000" w:rsidRPr="00BA1C58" w:rsidP="00BA1C58">
      <w:pPr>
        <w:pStyle w:val="Heading1"/>
      </w:pPr>
      <w:bookmarkStart w:id="1" w:name="O_1030640"/>
      <w:bookmarkEnd w:id="1"/>
      <w:r w:rsidRPr="00BA1C58">
        <w:t>Modification History</w:t>
      </w:r>
    </w:p>
    <w:tbl>
      <w:tblPr>
        <w:tblW w:w="9497" w:type="dxa"/>
        <w:tblLayout w:type="fixed"/>
        <w:tblCellMar>
          <w:left w:w="62" w:type="dxa"/>
          <w:right w:w="62" w:type="dxa"/>
        </w:tblCellMar>
        <w:tblLook w:val="0000"/>
      </w:tblPr>
      <w:tblGrid>
        <w:gridCol w:w="9497"/>
      </w:tblGrid>
      <w:tr w:rsidTr="00BA1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rPr>
                <w:rStyle w:val="SpecialBold"/>
              </w:rPr>
              <w:t>Release 1.</w:t>
            </w:r>
            <w:r w:rsidRPr="00BA1C58">
              <w:t xml:space="preserve"> This is the first release of this unit of competency in the PUA Public Safety Training Package.</w:t>
            </w:r>
          </w:p>
        </w:tc>
      </w:tr>
    </w:tbl>
    <w:p w:rsidR="00000000" w:rsidRPr="00BA1C58" w:rsidP="00BA1C58">
      <w:pPr>
        <w:pStyle w:val="NoPaddingFontSize1"/>
      </w:pPr>
    </w:p>
    <w:p w:rsidR="00000000" w:rsidRPr="00BA1C58" w:rsidP="00BA1C58">
      <w:pPr>
        <w:pStyle w:val="AllowPageBreak"/>
      </w:pPr>
    </w:p>
    <w:p w:rsidR="00000000" w:rsidRPr="00BA1C58" w:rsidP="00BA1C58">
      <w:pPr>
        <w:pStyle w:val="Heading1"/>
      </w:pPr>
      <w:bookmarkStart w:id="2" w:name="O_1030641"/>
      <w:bookmarkEnd w:id="2"/>
      <w:r w:rsidRPr="00BA1C58">
        <w:t>Application</w:t>
      </w:r>
    </w:p>
    <w:tbl>
      <w:tblPr>
        <w:tblW w:w="9497" w:type="dxa"/>
        <w:tblLayout w:type="fixed"/>
        <w:tblCellMar>
          <w:left w:w="62" w:type="dxa"/>
          <w:right w:w="62" w:type="dxa"/>
        </w:tblCellMar>
        <w:tblLook w:val="0000"/>
      </w:tblPr>
      <w:tblGrid>
        <w:gridCol w:w="9497"/>
      </w:tblGrid>
      <w:tr w:rsidTr="00BA1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t>This unit of competency involves the skills and knowledge required to supervise the initial response to an aviation accident or incident by a specialised aviation firefighting team. It applies to personnel who supervise specialist aviation incident respons</w:t>
            </w:r>
            <w:r w:rsidRPr="00BA1C58">
              <w:t xml:space="preserve">e teams at an airport. </w:t>
            </w:r>
          </w:p>
          <w:p w:rsidR="00000000" w:rsidRPr="00BA1C58" w:rsidP="00BA1C58">
            <w:pPr>
              <w:pStyle w:val="BodyText"/>
            </w:pPr>
            <w:r w:rsidRPr="00BA1C58">
              <w:t xml:space="preserve">The fire sector is those sections of government departments, statutory authorities or organisations that have responsibility under jurisdictional arrangements for the delivery of firefighting and fire management services.  </w:t>
            </w:r>
          </w:p>
          <w:p w:rsidR="00000000" w:rsidRPr="00BA1C58" w:rsidP="00BA1C58">
            <w:pPr>
              <w:pStyle w:val="BodyText"/>
            </w:pPr>
            <w:r w:rsidRPr="00BA1C58">
              <w:t>No licen</w:t>
            </w:r>
            <w:r w:rsidRPr="00BA1C58">
              <w:t>sing, legislative or certification requirements apply to this unit at the time of publication.</w:t>
            </w:r>
          </w:p>
        </w:tc>
      </w:tr>
    </w:tbl>
    <w:p w:rsidR="00000000" w:rsidRPr="00BA1C58" w:rsidP="00BA1C58">
      <w:pPr>
        <w:pStyle w:val="NoPaddingFontSize1"/>
      </w:pPr>
    </w:p>
    <w:p w:rsidR="00000000" w:rsidRPr="00BA1C58" w:rsidP="00BA1C58">
      <w:pPr>
        <w:pStyle w:val="AllowPageBreak"/>
      </w:pPr>
    </w:p>
    <w:p w:rsidR="00000000" w:rsidRPr="00BA1C58" w:rsidP="00BA1C58">
      <w:pPr>
        <w:pStyle w:val="Heading1"/>
      </w:pPr>
      <w:bookmarkStart w:id="3" w:name="O_1030642"/>
      <w:bookmarkEnd w:id="3"/>
      <w:r w:rsidRPr="00BA1C58">
        <w:t>Pre-requisite Unit</w:t>
      </w:r>
    </w:p>
    <w:tbl>
      <w:tblPr>
        <w:tblW w:w="9497" w:type="dxa"/>
        <w:tblLayout w:type="fixed"/>
        <w:tblCellMar>
          <w:left w:w="62" w:type="dxa"/>
          <w:right w:w="62" w:type="dxa"/>
        </w:tblCellMar>
        <w:tblLook w:val="0000"/>
      </w:tblPr>
      <w:tblGrid>
        <w:gridCol w:w="9497"/>
      </w:tblGrid>
      <w:tr w:rsidTr="00BA1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t>It is essential that the prerequisite units listed below are obtained prior to the issuance of this unit to individuals w</w:t>
            </w:r>
            <w:r w:rsidRPr="00BA1C58">
              <w:t>ithin the fire sector or the units contributing to the attainment of a fire qualification.</w:t>
            </w:r>
          </w:p>
          <w:p w:rsidR="00000000" w:rsidRPr="00BA1C58" w:rsidP="00BA1C58">
            <w:pPr>
              <w:pStyle w:val="BodyText"/>
            </w:pPr>
            <w:r w:rsidRPr="00BA1C58">
              <w:t>PUAFIR205 Respond to aviation incident (specialist)</w:t>
            </w:r>
          </w:p>
        </w:tc>
      </w:tr>
    </w:tbl>
    <w:p w:rsidR="00000000" w:rsidRPr="00BA1C58" w:rsidP="00BA1C58">
      <w:pPr>
        <w:pStyle w:val="NoPaddingFontSize1"/>
      </w:pPr>
    </w:p>
    <w:p w:rsidR="00000000" w:rsidRPr="00BA1C58" w:rsidP="00BA1C58">
      <w:pPr>
        <w:pStyle w:val="AllowPageBreak"/>
      </w:pPr>
    </w:p>
    <w:p w:rsidR="00000000" w:rsidRPr="00BA1C58" w:rsidP="00BA1C58">
      <w:pPr>
        <w:pStyle w:val="Heading1"/>
      </w:pPr>
      <w:bookmarkStart w:id="4" w:name="O_1030643"/>
      <w:bookmarkEnd w:id="4"/>
      <w:r w:rsidRPr="00BA1C58">
        <w:t>Competency Field</w:t>
      </w:r>
    </w:p>
    <w:tbl>
      <w:tblPr>
        <w:tblW w:w="9497" w:type="dxa"/>
        <w:tblLayout w:type="fixed"/>
        <w:tblCellMar>
          <w:left w:w="62" w:type="dxa"/>
          <w:right w:w="62" w:type="dxa"/>
        </w:tblCellMar>
        <w:tblLook w:val="0000"/>
      </w:tblPr>
      <w:tblGrid>
        <w:gridCol w:w="9497"/>
      </w:tblGrid>
      <w:tr w:rsidTr="00BA1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t xml:space="preserve">Fire </w:t>
            </w:r>
          </w:p>
        </w:tc>
      </w:tr>
    </w:tbl>
    <w:p w:rsidR="00000000" w:rsidRPr="00BA1C58" w:rsidP="00BA1C58">
      <w:pPr>
        <w:pStyle w:val="NoPaddingFontSize1"/>
      </w:pPr>
    </w:p>
    <w:p w:rsidR="00000000" w:rsidRPr="00BA1C58" w:rsidP="00BA1C58">
      <w:pPr>
        <w:pStyle w:val="AllowPageBreak"/>
      </w:pPr>
    </w:p>
    <w:p w:rsidR="00000000" w:rsidRPr="00BA1C58" w:rsidP="00BA1C58">
      <w:pPr>
        <w:pStyle w:val="Heading1"/>
      </w:pPr>
      <w:bookmarkStart w:id="5" w:name="O_1030644"/>
      <w:bookmarkEnd w:id="5"/>
      <w:r w:rsidRPr="00BA1C58">
        <w:t>Unit Sector</w:t>
      </w:r>
    </w:p>
    <w:tbl>
      <w:tblPr>
        <w:tblW w:w="9497" w:type="dxa"/>
        <w:tblLayout w:type="fixed"/>
        <w:tblCellMar>
          <w:left w:w="62" w:type="dxa"/>
          <w:right w:w="62" w:type="dxa"/>
        </w:tblCellMar>
        <w:tblLook w:val="0000"/>
      </w:tblPr>
      <w:tblGrid>
        <w:gridCol w:w="9497"/>
      </w:tblGrid>
      <w:tr w:rsidTr="00BA1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t>Fire</w:t>
            </w:r>
          </w:p>
        </w:tc>
      </w:tr>
    </w:tbl>
    <w:p w:rsidR="00000000" w:rsidRPr="00BA1C58" w:rsidP="00BA1C58">
      <w:pPr>
        <w:pStyle w:val="NoPaddingFontSize1"/>
      </w:pPr>
    </w:p>
    <w:p w:rsidR="00000000" w:rsidRPr="00BA1C58" w:rsidP="00BA1C58">
      <w:pPr>
        <w:pStyle w:val="AllowPageBreak"/>
      </w:pPr>
    </w:p>
    <w:p w:rsidR="00000000" w:rsidRPr="00BA1C58" w:rsidP="00BA1C58">
      <w:pPr>
        <w:pStyle w:val="Heading1"/>
      </w:pPr>
      <w:bookmarkStart w:id="6" w:name="O_1030645"/>
      <w:bookmarkEnd w:id="6"/>
      <w:r w:rsidRPr="00BA1C5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A1C5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rPr>
                <w:rStyle w:val="SpecialBold"/>
              </w:rPr>
              <w:t>PERFORMANCE CRITERIA</w:t>
            </w:r>
          </w:p>
        </w:tc>
      </w:tr>
      <w:tr w:rsidTr="00BA1C5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t>Performance criteria describe the performance needed to demonstrate achievement of the element.</w:t>
            </w:r>
          </w:p>
        </w:tc>
      </w:tr>
      <w:tr w:rsidTr="00BA1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rPr>
                <w:rStyle w:val="SpecialBold"/>
              </w:rPr>
              <w:t>Respond to aviation accidents and incidents</w:t>
            </w:r>
          </w:p>
        </w:tc>
        <w:tc>
          <w:tcPr>
            <w:tcW w:w="697"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t>International Civil Aviation Organisation (ICAO) and/or Civil Aviation Safety Authority (CASA) requirements or recommendations are determined when attending aviation accidents and incidents</w:t>
            </w:r>
          </w:p>
        </w:tc>
      </w:tr>
      <w:tr w:rsidTr="00BA1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1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t xml:space="preserve">Aviation accident and incident response conditions are </w:t>
            </w:r>
            <w:r w:rsidRPr="00BA1C58">
              <w:t xml:space="preserve">analysed, in accordance with organisational procedures </w:t>
            </w:r>
          </w:p>
        </w:tc>
      </w:tr>
      <w:tr w:rsidTr="00BA1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1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t xml:space="preserve">Appropriate resources are identified, accessed and used, in accordance with organisational procedures </w:t>
            </w:r>
          </w:p>
        </w:tc>
      </w:tr>
      <w:tr w:rsidTr="00BA1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1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t xml:space="preserve">Hazards and risks are identified and continually monitored and communicated to relevant personnel, in accordance with organisational procedures </w:t>
            </w:r>
          </w:p>
        </w:tc>
      </w:tr>
      <w:tr w:rsidTr="00BA1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rPr>
                <w:rStyle w:val="SpecialBold"/>
              </w:rPr>
              <w:t>Determine aircraft size</w:t>
            </w:r>
            <w:r w:rsidRPr="00BA1C58">
              <w:t xml:space="preserve"> </w:t>
            </w:r>
            <w:r w:rsidRPr="00BA1C58">
              <w:rPr>
                <w:rStyle w:val="SpecialBold"/>
              </w:rPr>
              <w:t>up</w:t>
            </w:r>
          </w:p>
        </w:tc>
        <w:tc>
          <w:tcPr>
            <w:tcW w:w="697"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t>Size up strategy is determined for aircraft based on relevant identified fact</w:t>
            </w:r>
            <w:r w:rsidRPr="00BA1C58">
              <w:t>ors</w:t>
            </w:r>
          </w:p>
        </w:tc>
      </w:tr>
      <w:tr w:rsidTr="00BA1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1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t>Size up strategy is communicated to firefighting team</w:t>
            </w:r>
          </w:p>
        </w:tc>
      </w:tr>
      <w:tr w:rsidTr="00BA1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rPr>
                <w:rStyle w:val="SpecialBold"/>
              </w:rPr>
              <w:t>Control an aircraft accident or incident</w:t>
            </w:r>
          </w:p>
        </w:tc>
        <w:tc>
          <w:tcPr>
            <w:tcW w:w="697"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t xml:space="preserve">Fire ground tactics are applied, monitored and communicated, in accordance with organisational procedures </w:t>
            </w:r>
          </w:p>
        </w:tc>
      </w:tr>
      <w:tr w:rsidTr="00BA1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1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t>Firefighting teams and incident conditions are monitored to maintain safest working conditions at aviation scene</w:t>
            </w:r>
          </w:p>
        </w:tc>
      </w:tr>
      <w:tr w:rsidTr="00BA1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1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t>Changing conditions are communicated to supervisor and team members</w:t>
            </w:r>
          </w:p>
        </w:tc>
      </w:tr>
      <w:tr w:rsidTr="00BA1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1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t>Extinguishing medium is applied correctly</w:t>
            </w:r>
          </w:p>
        </w:tc>
      </w:tr>
      <w:tr w:rsidTr="00BA1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rPr>
                <w:rStyle w:val="SpecialBold"/>
              </w:rPr>
              <w:t>Supervise rescue and evacuation of persons on board aircraft</w:t>
            </w:r>
          </w:p>
        </w:tc>
        <w:tc>
          <w:tcPr>
            <w:tcW w:w="697"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t>Movement or direction of evacuees to a safe area is coordinated, in accordance with organisational procedures and Aerodrome Emergency Plan (AEP)</w:t>
            </w:r>
          </w:p>
        </w:tc>
      </w:tr>
      <w:tr w:rsidTr="00BA1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1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t xml:space="preserve">Removal of injured persons is undertaken and medical assistance is provided, in accordance with organisational procedures </w:t>
            </w:r>
          </w:p>
        </w:tc>
      </w:tr>
      <w:tr w:rsidTr="00BA1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1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t>Operation of extrication equipment is monitored</w:t>
            </w:r>
          </w:p>
        </w:tc>
      </w:tr>
      <w:tr w:rsidTr="00BA1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1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t>Aircraft facilities, equipment and/or structures removed or damaged dur</w:t>
            </w:r>
            <w:r w:rsidRPr="00BA1C58">
              <w:t>ing rescue operations are recorded, in accordance with organisational procedures and Air Navigation Regulations</w:t>
            </w:r>
          </w:p>
        </w:tc>
      </w:tr>
      <w:tr w:rsidTr="00BA1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1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t xml:space="preserve">All persons on board are accounted for and information is communicated through the chain of command, in </w:t>
            </w:r>
            <w:r w:rsidRPr="00BA1C58">
              <w:t>accordance with organisational pr</w:t>
            </w:r>
            <w:r w:rsidRPr="00BA1C58">
              <w:t xml:space="preserve">ocedures </w:t>
            </w:r>
          </w:p>
        </w:tc>
      </w:tr>
      <w:tr w:rsidTr="00BA1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rPr>
                <w:rStyle w:val="SpecialBold"/>
              </w:rPr>
              <w:t>Preserve aircraft scene</w:t>
            </w:r>
          </w:p>
        </w:tc>
        <w:tc>
          <w:tcPr>
            <w:tcW w:w="697"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t xml:space="preserve">Damage to aircraft is noted and recorded, in accordance with organisational procedures </w:t>
            </w:r>
          </w:p>
        </w:tc>
      </w:tr>
      <w:tr w:rsidTr="00BA1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1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t xml:space="preserve">Security of aircraft and scene is maintained, in accordance with organisational procedures </w:t>
            </w:r>
          </w:p>
        </w:tc>
      </w:tr>
      <w:tr w:rsidTr="00BA1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rPr>
                <w:rStyle w:val="SpecialBold"/>
              </w:rPr>
              <w:t>Liaise with emergen</w:t>
            </w:r>
            <w:r w:rsidRPr="00BA1C58">
              <w:rPr>
                <w:rStyle w:val="SpecialBold"/>
              </w:rPr>
              <w:t>cy services</w:t>
            </w:r>
          </w:p>
        </w:tc>
        <w:tc>
          <w:tcPr>
            <w:tcW w:w="697"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t xml:space="preserve">Incident is handed over to appropriate authority, in accordance with organisational procedures </w:t>
            </w:r>
          </w:p>
        </w:tc>
      </w:tr>
      <w:tr w:rsidTr="00BA1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1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t>Emergency services liaison is undertaken, as required</w:t>
            </w:r>
          </w:p>
        </w:tc>
      </w:tr>
    </w:tbl>
    <w:p w:rsidR="00000000" w:rsidRPr="00BA1C58" w:rsidP="00BA1C58">
      <w:pPr>
        <w:pStyle w:val="NoPaddingFontSize1"/>
      </w:pPr>
    </w:p>
    <w:p w:rsidR="00000000" w:rsidRPr="00BA1C58" w:rsidP="00BA1C58">
      <w:pPr>
        <w:pStyle w:val="AllowPageBreak"/>
      </w:pPr>
    </w:p>
    <w:p w:rsidR="00000000" w:rsidRPr="00BA1C58" w:rsidP="00BA1C58">
      <w:pPr>
        <w:pStyle w:val="Heading1"/>
      </w:pPr>
      <w:bookmarkStart w:id="7" w:name="O_1030646"/>
      <w:bookmarkEnd w:id="7"/>
      <w:r w:rsidRPr="00BA1C58">
        <w:t>Foundation Skills</w:t>
      </w:r>
    </w:p>
    <w:tbl>
      <w:tblPr>
        <w:tblW w:w="9497" w:type="dxa"/>
        <w:tblLayout w:type="fixed"/>
        <w:tblCellMar>
          <w:left w:w="62" w:type="dxa"/>
          <w:right w:w="62" w:type="dxa"/>
        </w:tblCellMar>
        <w:tblLook w:val="0000"/>
      </w:tblPr>
      <w:tblGrid>
        <w:gridCol w:w="9497"/>
      </w:tblGrid>
      <w:tr w:rsidTr="00BA1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t>Foundation skills essential to performance a</w:t>
            </w:r>
            <w:r w:rsidRPr="00BA1C58">
              <w:t>re explicit in the performance criteria of this unit of competency.</w:t>
            </w:r>
          </w:p>
        </w:tc>
      </w:tr>
    </w:tbl>
    <w:p w:rsidR="00000000" w:rsidRPr="00BA1C58" w:rsidP="00BA1C58">
      <w:pPr>
        <w:pStyle w:val="NoPaddingFontSize1"/>
      </w:pPr>
    </w:p>
    <w:p w:rsidR="00000000" w:rsidRPr="00BA1C58" w:rsidP="00BA1C58">
      <w:pPr>
        <w:pStyle w:val="AllowPageBreak"/>
      </w:pPr>
    </w:p>
    <w:p w:rsidR="00000000" w:rsidRPr="00BA1C58" w:rsidP="00BA1C58">
      <w:pPr>
        <w:pStyle w:val="Heading1"/>
      </w:pPr>
      <w:bookmarkStart w:id="8" w:name="O_1030647"/>
      <w:bookmarkEnd w:id="8"/>
      <w:r w:rsidRPr="00BA1C58">
        <w:t>Range of Conditions</w:t>
      </w:r>
    </w:p>
    <w:tbl>
      <w:tblPr>
        <w:tblW w:w="9497" w:type="dxa"/>
        <w:tblLayout w:type="fixed"/>
        <w:tblCellMar>
          <w:left w:w="62" w:type="dxa"/>
          <w:right w:w="62" w:type="dxa"/>
        </w:tblCellMar>
        <w:tblLook w:val="0000"/>
      </w:tblPr>
      <w:tblGrid>
        <w:gridCol w:w="9497"/>
      </w:tblGrid>
      <w:tr w:rsidTr="00BA1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t>Range is restricted to essential operating conditions and any other variables essential to the work environment.</w:t>
            </w:r>
          </w:p>
          <w:p w:rsidR="00000000" w:rsidRPr="00BA1C58" w:rsidP="00BA1C58">
            <w:pPr>
              <w:pStyle w:val="BodyText"/>
            </w:pPr>
            <w:r w:rsidRPr="00BA1C58">
              <w:t>Non-essential conditions ma</w:t>
            </w:r>
            <w:r w:rsidRPr="00BA1C58">
              <w:t>y be found in the Companion Volume Implementation Guide.</w:t>
            </w:r>
          </w:p>
        </w:tc>
      </w:tr>
    </w:tbl>
    <w:p w:rsidR="00000000" w:rsidRPr="00BA1C58" w:rsidP="00BA1C58">
      <w:pPr>
        <w:pStyle w:val="NoPaddingFontSize1"/>
      </w:pPr>
    </w:p>
    <w:p w:rsidR="00000000" w:rsidRPr="00BA1C58" w:rsidP="00BA1C58">
      <w:pPr>
        <w:pStyle w:val="AllowPageBreak"/>
      </w:pPr>
    </w:p>
    <w:p w:rsidR="00000000" w:rsidRPr="00BA1C58" w:rsidP="00BA1C58">
      <w:pPr>
        <w:pStyle w:val="Heading1"/>
      </w:pPr>
      <w:bookmarkStart w:id="9" w:name="O_1030648"/>
      <w:bookmarkEnd w:id="9"/>
      <w:r w:rsidRPr="00BA1C58">
        <w:t>Unit Mapping Information</w:t>
      </w:r>
    </w:p>
    <w:tbl>
      <w:tblPr>
        <w:tblW w:w="9497" w:type="dxa"/>
        <w:tblLayout w:type="fixed"/>
        <w:tblCellMar>
          <w:left w:w="62" w:type="dxa"/>
          <w:right w:w="62" w:type="dxa"/>
        </w:tblCellMar>
        <w:tblLook w:val="0000"/>
      </w:tblPr>
      <w:tblGrid>
        <w:gridCol w:w="9497"/>
      </w:tblGrid>
      <w:tr w:rsidTr="00BA1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t>This unit replaces and is equivalent to PUAFIR416 Supervise specialist response to aviation accidents and incidents.</w:t>
            </w:r>
          </w:p>
        </w:tc>
      </w:tr>
    </w:tbl>
    <w:p w:rsidR="00000000" w:rsidRPr="00BA1C58" w:rsidP="00BA1C58">
      <w:pPr>
        <w:pStyle w:val="NoPaddingFontSize1"/>
      </w:pPr>
    </w:p>
    <w:p w:rsidR="00000000" w:rsidRPr="00BA1C58" w:rsidP="00BA1C58">
      <w:pPr>
        <w:pStyle w:val="AllowPageBreak"/>
      </w:pPr>
    </w:p>
    <w:p w:rsidR="00000000" w:rsidRPr="00BA1C58" w:rsidP="00BA1C58">
      <w:pPr>
        <w:pStyle w:val="Heading1"/>
      </w:pPr>
      <w:bookmarkStart w:id="10" w:name="O_1030655"/>
      <w:bookmarkEnd w:id="10"/>
      <w:r w:rsidRPr="00BA1C58">
        <w:t>Links</w:t>
      </w:r>
    </w:p>
    <w:p w:rsidR="00000000" w:rsidRPr="00BA1C58" w:rsidP="00A02D3E">
      <w:pPr>
        <w:pStyle w:val="BodyText"/>
      </w:pPr>
      <w:r w:rsidRPr="00BA1C58">
        <w:t>PUA Train</w:t>
      </w:r>
      <w:r w:rsidRPr="00BA1C58">
        <w:t xml:space="preserve">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57E39">
        <w:rPr>
          <w:rStyle w:val="Hyperlink"/>
        </w:rPr>
        <w:t>https://vetnet.gov.au/Pages/TrainingDocs.aspx?q=3eca5672-6d5a-410b-8942-810d0ba05bbf</w:t>
      </w:r>
      <w:r>
        <w:fldChar w:fldCharType="end"/>
      </w:r>
    </w:p>
    <w:p w:rsidR="00000000" w:rsidRPr="00BA1C58" w:rsidP="00A02D3E">
      <w:pPr>
        <w:pStyle w:val="BodyText"/>
        <w:sectPr w:rsidSect="00BA1C58">
          <w:headerReference w:type="default" r:id="rId10"/>
          <w:footerReference w:type="default" r:id="rId11"/>
          <w:pgSz w:w="11908" w:h="16833"/>
          <w:pgMar w:top="1702" w:right="1418" w:bottom="1702" w:left="1418" w:header="992" w:footer="992" w:gutter="0"/>
          <w:cols w:space="720"/>
          <w:noEndnote/>
          <w:docGrid w:linePitch="299"/>
        </w:sectPr>
      </w:pPr>
    </w:p>
    <w:p w:rsidR="00000000" w:rsidRPr="00BA1C58" w:rsidP="00BA1C58">
      <w:pPr>
        <w:pStyle w:val="SuperHeading"/>
      </w:pPr>
      <w:r w:rsidRPr="00BA1C58">
        <w:t>Assessment Requirements for PUAFIR418 Supervise speci</w:t>
      </w:r>
      <w:r w:rsidRPr="00BA1C58">
        <w:t>alist response to aviation accidents and incidents</w:t>
      </w:r>
    </w:p>
    <w:p w:rsidR="00000000" w:rsidRPr="00BA1C58" w:rsidP="00BA1C58">
      <w:pPr>
        <w:pStyle w:val="Heading1"/>
      </w:pPr>
      <w:bookmarkStart w:id="11" w:name="O_1030650"/>
      <w:bookmarkEnd w:id="11"/>
      <w:r w:rsidRPr="00BA1C58">
        <w:t>Modification History</w:t>
      </w:r>
    </w:p>
    <w:tbl>
      <w:tblPr>
        <w:tblW w:w="9497" w:type="dxa"/>
        <w:tblLayout w:type="fixed"/>
        <w:tblCellMar>
          <w:left w:w="62" w:type="dxa"/>
          <w:right w:w="62" w:type="dxa"/>
        </w:tblCellMar>
        <w:tblLook w:val="0000"/>
      </w:tblPr>
      <w:tblGrid>
        <w:gridCol w:w="9497"/>
      </w:tblGrid>
      <w:tr w:rsidTr="00BA1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rPr>
                <w:rStyle w:val="SpecialBold"/>
              </w:rPr>
              <w:t>Release 1.</w:t>
            </w:r>
            <w:r w:rsidRPr="00BA1C58">
              <w:t xml:space="preserve"> This is the first release of this unit of competency in the PUA Public Safety Training Package.</w:t>
            </w:r>
          </w:p>
        </w:tc>
      </w:tr>
    </w:tbl>
    <w:p w:rsidR="00000000" w:rsidRPr="00BA1C58" w:rsidP="00BA1C58">
      <w:pPr>
        <w:pStyle w:val="NoPaddingFontSize1"/>
      </w:pPr>
    </w:p>
    <w:p w:rsidR="00000000" w:rsidRPr="00BA1C58" w:rsidP="00BA1C58">
      <w:pPr>
        <w:pStyle w:val="AllowPageBreak"/>
      </w:pPr>
    </w:p>
    <w:p w:rsidR="00000000" w:rsidRPr="00BA1C58" w:rsidP="00BA1C58">
      <w:pPr>
        <w:pStyle w:val="Heading1"/>
      </w:pPr>
      <w:bookmarkStart w:id="12" w:name="O_1030651"/>
      <w:bookmarkEnd w:id="12"/>
      <w:r w:rsidRPr="00BA1C58">
        <w:t>Performance Evidence</w:t>
      </w:r>
    </w:p>
    <w:tbl>
      <w:tblPr>
        <w:tblW w:w="9497" w:type="dxa"/>
        <w:tblLayout w:type="fixed"/>
        <w:tblCellMar>
          <w:left w:w="62" w:type="dxa"/>
          <w:right w:w="62" w:type="dxa"/>
        </w:tblCellMar>
        <w:tblLook w:val="0000"/>
      </w:tblPr>
      <w:tblGrid>
        <w:gridCol w:w="9497"/>
      </w:tblGrid>
      <w:tr w:rsidTr="00BA1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t xml:space="preserve">Evidence required to demonstrate competence in this unit must be relevant to and satisfy all the requirements of the elements, performance criteria and range of conditions on at least one occasion and includes </w:t>
            </w:r>
          </w:p>
        </w:tc>
      </w:tr>
      <w:tr w:rsidTr="00BA1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1C58" w:rsidP="00BA1C58">
            <w:pPr>
              <w:pStyle w:val="ListBullet"/>
            </w:pPr>
            <w:r w:rsidRPr="00BA1C58">
              <w:t>applying Work, Health and Safety (WHS)/Occu</w:t>
            </w:r>
            <w:r w:rsidRPr="00BA1C58">
              <w:t>pational Health and Safety (OHS) organisational requirements</w:t>
            </w:r>
          </w:p>
          <w:p w:rsidR="00000000" w:rsidRPr="00BA1C58" w:rsidP="00BA1C58">
            <w:pPr>
              <w:pStyle w:val="ListBullet"/>
            </w:pPr>
            <w:r w:rsidRPr="00BA1C58">
              <w:t>conducting size up operations of an aviation accident or incident</w:t>
            </w:r>
          </w:p>
          <w:p w:rsidR="00000000" w:rsidRPr="00BA1C58" w:rsidP="00BA1C58">
            <w:pPr>
              <w:pStyle w:val="ListBullet"/>
            </w:pPr>
            <w:r w:rsidRPr="00BA1C58">
              <w:t>controlling an aircraft accident or incident including response conditions</w:t>
            </w:r>
          </w:p>
          <w:p w:rsidR="00000000" w:rsidRPr="00BA1C58" w:rsidP="00BA1C58">
            <w:pPr>
              <w:pStyle w:val="ListBullet"/>
            </w:pPr>
            <w:r w:rsidRPr="00BA1C58">
              <w:t>identifying hazards and risks</w:t>
            </w:r>
          </w:p>
          <w:p w:rsidR="00000000" w:rsidRPr="00BA1C58" w:rsidP="00BA1C58">
            <w:pPr>
              <w:pStyle w:val="ListBullet"/>
            </w:pPr>
            <w:r w:rsidRPr="00BA1C58">
              <w:t>implementing aerodrome e</w:t>
            </w:r>
            <w:r w:rsidRPr="00BA1C58">
              <w:t>mergency operating procedures</w:t>
            </w:r>
          </w:p>
          <w:p w:rsidR="00000000" w:rsidRPr="00BA1C58" w:rsidP="00BA1C58">
            <w:pPr>
              <w:pStyle w:val="ListBullet"/>
            </w:pPr>
            <w:r w:rsidRPr="00BA1C58">
              <w:t xml:space="preserve">implementing emergency services liaison including aerodrome emergency plans </w:t>
            </w:r>
            <w:r w:rsidRPr="00BA1C58">
              <w:tab/>
              <w:t>incident control system, management systems and memorandums of understanding</w:t>
            </w:r>
          </w:p>
          <w:p w:rsidR="00000000" w:rsidRPr="00BA1C58" w:rsidP="00BA1C58">
            <w:pPr>
              <w:pStyle w:val="ListBullet"/>
            </w:pPr>
            <w:r w:rsidRPr="00BA1C58">
              <w:t>implementing incident action plans and incident management procedures</w:t>
            </w:r>
          </w:p>
          <w:p w:rsidR="00000000" w:rsidRPr="00BA1C58" w:rsidP="00BA1C58">
            <w:pPr>
              <w:pStyle w:val="ListBullet"/>
            </w:pPr>
            <w:r w:rsidRPr="00BA1C58">
              <w:t>implementing objectives, tactics and strategies for aircraft incidents</w:t>
            </w:r>
          </w:p>
          <w:p w:rsidR="00000000" w:rsidRPr="00BA1C58" w:rsidP="00BA1C58">
            <w:pPr>
              <w:pStyle w:val="ListBullet"/>
            </w:pPr>
            <w:r w:rsidRPr="00BA1C58">
              <w:t>liaising with emergency services</w:t>
            </w:r>
          </w:p>
          <w:p w:rsidR="00000000" w:rsidRPr="00BA1C58" w:rsidP="00BA1C58">
            <w:pPr>
              <w:pStyle w:val="ListBullet"/>
            </w:pPr>
            <w:r w:rsidRPr="00BA1C58">
              <w:t>meeting organisational requirements</w:t>
            </w:r>
          </w:p>
          <w:p w:rsidR="00000000" w:rsidRPr="00BA1C58" w:rsidP="00BA1C58">
            <w:pPr>
              <w:pStyle w:val="ListBullet"/>
            </w:pPr>
            <w:r w:rsidRPr="00BA1C58">
              <w:t>preserving aircraft response scene</w:t>
            </w:r>
          </w:p>
          <w:p w:rsidR="00000000" w:rsidRPr="00BA1C58" w:rsidP="00BA1C58">
            <w:pPr>
              <w:pStyle w:val="ListBullet"/>
            </w:pPr>
            <w:r w:rsidRPr="00BA1C58">
              <w:t>responding to aviation accidents and incidents</w:t>
            </w:r>
          </w:p>
          <w:p w:rsidR="00000000" w:rsidRPr="00BA1C58" w:rsidP="00BA1C58">
            <w:pPr>
              <w:pStyle w:val="ListBullet"/>
            </w:pPr>
            <w:r w:rsidRPr="00BA1C58">
              <w:t>selecting and using aviation firef</w:t>
            </w:r>
            <w:r w:rsidRPr="00BA1C58">
              <w:t>ighting equipment, agents and protective clothing and equipment under response conditions</w:t>
            </w:r>
          </w:p>
          <w:p w:rsidR="00000000" w:rsidRPr="00BA1C58" w:rsidP="00BA1C58">
            <w:pPr>
              <w:pStyle w:val="ListBullet"/>
            </w:pPr>
            <w:r w:rsidRPr="00BA1C58">
              <w:t>supervising the rescue and evacuation of persons on board aircraft</w:t>
            </w:r>
          </w:p>
          <w:p w:rsidR="00000000" w:rsidRPr="00BA1C58" w:rsidP="00BA1C58">
            <w:pPr>
              <w:pStyle w:val="ListBullet"/>
            </w:pPr>
            <w:r w:rsidRPr="00BA1C58">
              <w:t>utilising personal protective clothing and equipment</w:t>
            </w:r>
          </w:p>
        </w:tc>
      </w:tr>
    </w:tbl>
    <w:p w:rsidR="00000000" w:rsidRPr="00BA1C58" w:rsidP="00BA1C58">
      <w:pPr>
        <w:pStyle w:val="NoPaddingFontSize1"/>
      </w:pPr>
    </w:p>
    <w:p w:rsidR="00000000" w:rsidRPr="00BA1C58" w:rsidP="00BA1C58">
      <w:pPr>
        <w:pStyle w:val="AllowPageBreak"/>
      </w:pPr>
    </w:p>
    <w:p w:rsidR="00000000" w:rsidRPr="00BA1C58" w:rsidP="00BA1C58">
      <w:pPr>
        <w:pStyle w:val="Heading1"/>
      </w:pPr>
      <w:bookmarkStart w:id="13" w:name="O_1030652"/>
      <w:bookmarkEnd w:id="13"/>
      <w:r w:rsidRPr="00BA1C58">
        <w:t>Knowledge Evidence</w:t>
      </w:r>
    </w:p>
    <w:tbl>
      <w:tblPr>
        <w:tblW w:w="9497" w:type="dxa"/>
        <w:tblLayout w:type="fixed"/>
        <w:tblCellMar>
          <w:left w:w="62" w:type="dxa"/>
          <w:right w:w="62" w:type="dxa"/>
        </w:tblCellMar>
        <w:tblLook w:val="0000"/>
      </w:tblPr>
      <w:tblGrid>
        <w:gridCol w:w="9497"/>
      </w:tblGrid>
      <w:tr w:rsidTr="00BA1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1C58">
            <w:pPr>
              <w:pStyle w:val="BodyText"/>
              <w:rPr>
                <w:lang w:val="en-NZ"/>
              </w:rPr>
            </w:pPr>
            <w:r w:rsidRPr="00BA1C58">
              <w:t>Eviden</w:t>
            </w:r>
            <w:r w:rsidRPr="00BA1C58">
              <w:t>ce required to demonstrate competence in this unit must be relevant to and satisfy all the requirements of the elements, performance criteria and range of conditions and includes knowledge of</w:t>
            </w:r>
          </w:p>
        </w:tc>
      </w:tr>
      <w:tr w:rsidTr="00BA1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1C58" w:rsidP="00BA1C58">
            <w:pPr>
              <w:pStyle w:val="ListBullet"/>
            </w:pPr>
            <w:r w:rsidRPr="00BA1C58">
              <w:t>aerodrome emergency plans and operating procedures</w:t>
            </w:r>
          </w:p>
          <w:p w:rsidR="00000000" w:rsidRPr="00BA1C58" w:rsidP="00BA1C58">
            <w:pPr>
              <w:pStyle w:val="ListBullet"/>
            </w:pPr>
            <w:r w:rsidRPr="00BA1C58">
              <w:t>air navigation and Civil Aviation Safety Authority (CASA) regulatory arrangements and standards</w:t>
            </w:r>
          </w:p>
          <w:p w:rsidR="00000000" w:rsidRPr="00BA1C58" w:rsidP="00BA1C58">
            <w:pPr>
              <w:pStyle w:val="ListBullet"/>
            </w:pPr>
            <w:r w:rsidRPr="00BA1C58">
              <w:t>aircraft details including construction, control surfaces and engines</w:t>
            </w:r>
          </w:p>
          <w:p w:rsidR="00000000" w:rsidRPr="00BA1C58" w:rsidP="00BA1C58">
            <w:pPr>
              <w:pStyle w:val="ListBullet"/>
            </w:pPr>
            <w:r w:rsidRPr="00BA1C58">
              <w:t xml:space="preserve">aviation accident and incident response conditions including </w:t>
            </w:r>
          </w:p>
          <w:p w:rsidR="00000000" w:rsidRPr="00BA1C58" w:rsidP="00BA1C58">
            <w:pPr>
              <w:pStyle w:val="ListBullet2"/>
            </w:pPr>
            <w:r w:rsidRPr="00BA1C58">
              <w:t xml:space="preserve">airport operations such as </w:t>
            </w:r>
            <w:r w:rsidRPr="00BA1C58">
              <w:t>area of response, aerodrome emergency plans, aircraft movements and category</w:t>
            </w:r>
          </w:p>
          <w:p w:rsidR="00000000" w:rsidRPr="00BA1C58" w:rsidP="00BA1C58">
            <w:pPr>
              <w:pStyle w:val="ListBullet2"/>
            </w:pPr>
            <w:r w:rsidRPr="00BA1C58">
              <w:t>response time criteria</w:t>
            </w:r>
          </w:p>
          <w:p w:rsidR="00000000" w:rsidRPr="00BA1C58" w:rsidP="00BA1C58">
            <w:pPr>
              <w:pStyle w:val="ListBullet2"/>
            </w:pPr>
            <w:r w:rsidRPr="00BA1C58">
              <w:t>types of fires such as armaments, hydrocarbon fuel, metal, type of aircraft, aircraft knowledge and familiarisation and airport topography</w:t>
            </w:r>
          </w:p>
          <w:p w:rsidR="00000000" w:rsidRPr="00BA1C58" w:rsidP="00BA1C58">
            <w:pPr>
              <w:pStyle w:val="ListBullet"/>
            </w:pPr>
            <w:r w:rsidRPr="00BA1C58">
              <w:t>emergency services liaison procedures</w:t>
            </w:r>
          </w:p>
          <w:p w:rsidR="00000000" w:rsidRPr="00BA1C58" w:rsidP="00BA1C58">
            <w:pPr>
              <w:pStyle w:val="ListBullet"/>
            </w:pPr>
            <w:r w:rsidRPr="00BA1C58">
              <w:t>fire ground objectives, strategies and tactics for aircraft incidents</w:t>
            </w:r>
          </w:p>
          <w:p w:rsidR="00000000" w:rsidRPr="00BA1C58" w:rsidP="00BA1C58">
            <w:pPr>
              <w:pStyle w:val="ListBullet"/>
            </w:pPr>
            <w:r w:rsidRPr="00BA1C58">
              <w:t>firefighting extinguishing mediums used on aircraft including dry sand, extinguishing gas or powder, foam, vaporising liquid, water and personal pro</w:t>
            </w:r>
            <w:r w:rsidRPr="00BA1C58">
              <w:t>tective clothing and equipment</w:t>
            </w:r>
          </w:p>
          <w:p w:rsidR="00000000" w:rsidRPr="00BA1C58" w:rsidP="00BA1C58">
            <w:pPr>
              <w:pStyle w:val="ListBullet"/>
            </w:pPr>
            <w:r w:rsidRPr="00BA1C58">
              <w:t xml:space="preserve">hazards and aviation risks    </w:t>
            </w:r>
          </w:p>
          <w:p w:rsidR="00000000" w:rsidRPr="00BA1C58" w:rsidP="00BA1C58">
            <w:pPr>
              <w:pStyle w:val="ListBullet"/>
            </w:pPr>
            <w:r w:rsidRPr="00BA1C58">
              <w:t>identification of aviation hazards and risks</w:t>
            </w:r>
          </w:p>
          <w:p w:rsidR="00000000" w:rsidRPr="00BA1C58" w:rsidP="00BA1C58">
            <w:pPr>
              <w:pStyle w:val="ListBullet"/>
            </w:pPr>
            <w:r w:rsidRPr="00BA1C58">
              <w:t>International Civil Aviation Organisation (ICAO) standards and recommended practices</w:t>
            </w:r>
          </w:p>
          <w:p w:rsidR="00000000" w:rsidRPr="00BA1C58" w:rsidP="00BA1C58">
            <w:pPr>
              <w:pStyle w:val="ListBullet"/>
            </w:pPr>
            <w:r w:rsidRPr="00BA1C58">
              <w:t>objectives, strategies, tactics and other factors for considerat</w:t>
            </w:r>
            <w:r w:rsidRPr="00BA1C58">
              <w:t>ion</w:t>
            </w:r>
          </w:p>
          <w:p w:rsidR="00000000" w:rsidRPr="00BA1C58" w:rsidP="00BA1C58">
            <w:pPr>
              <w:pStyle w:val="ListBullet"/>
            </w:pPr>
            <w:r w:rsidRPr="00BA1C58">
              <w:t>operation of emergency exits in aircraft</w:t>
            </w:r>
          </w:p>
          <w:p w:rsidR="00000000" w:rsidRPr="00BA1C58" w:rsidP="00BA1C58">
            <w:pPr>
              <w:pStyle w:val="ListBullet"/>
            </w:pPr>
            <w:r w:rsidRPr="00BA1C58">
              <w:t>organisational documentation, policies and procedures</w:t>
            </w:r>
          </w:p>
          <w:p w:rsidR="00000000" w:rsidRPr="00BA1C58" w:rsidP="00BA1C58">
            <w:pPr>
              <w:pStyle w:val="ListBullet"/>
            </w:pPr>
            <w:r w:rsidRPr="00BA1C58">
              <w:t xml:space="preserve">security and preservation of scene </w:t>
            </w:r>
          </w:p>
          <w:p w:rsidR="00000000" w:rsidRPr="00BA1C58" w:rsidP="00BA1C58">
            <w:pPr>
              <w:pStyle w:val="ListBullet"/>
            </w:pPr>
            <w:r w:rsidRPr="00BA1C58">
              <w:t>size up strategies</w:t>
            </w:r>
          </w:p>
          <w:p w:rsidR="00000000" w:rsidRPr="00BA1C58" w:rsidP="00BA1C58">
            <w:pPr>
              <w:pStyle w:val="ListBullet"/>
            </w:pPr>
            <w:r w:rsidRPr="00BA1C58">
              <w:t>types of aviation accidents and incidents</w:t>
            </w:r>
          </w:p>
          <w:p w:rsidR="00000000" w:rsidRPr="00BA1C58" w:rsidP="00BA1C58">
            <w:pPr>
              <w:pStyle w:val="ListBullet"/>
            </w:pPr>
            <w:r w:rsidRPr="00BA1C58">
              <w:t>types of aviation accidents and/or incidents</w:t>
            </w:r>
          </w:p>
          <w:p w:rsidR="00000000" w:rsidRPr="00BA1C58" w:rsidP="00BA1C58">
            <w:pPr>
              <w:pStyle w:val="ListBullet"/>
            </w:pPr>
            <w:r w:rsidRPr="00BA1C58">
              <w:t xml:space="preserve">Work, Health and Safety (WHS)/Occupational Health and Safety (OHS) organisational requirements including risk mitigation </w:t>
            </w:r>
          </w:p>
        </w:tc>
      </w:tr>
    </w:tbl>
    <w:p w:rsidR="00000000" w:rsidRPr="00BA1C58" w:rsidP="00BA1C58">
      <w:pPr>
        <w:pStyle w:val="NoPaddingFontSize1"/>
      </w:pPr>
    </w:p>
    <w:p w:rsidR="00000000" w:rsidRPr="00BA1C58" w:rsidP="00BA1C58">
      <w:pPr>
        <w:pStyle w:val="AllowPageBreak"/>
      </w:pPr>
    </w:p>
    <w:p w:rsidR="00000000" w:rsidRPr="00BA1C58" w:rsidP="00BA1C58">
      <w:pPr>
        <w:pStyle w:val="Heading1"/>
      </w:pPr>
      <w:bookmarkStart w:id="14" w:name="O_1030653"/>
      <w:bookmarkEnd w:id="14"/>
      <w:r w:rsidRPr="00BA1C58">
        <w:t>Assessment Conditions</w:t>
      </w:r>
    </w:p>
    <w:tbl>
      <w:tblPr>
        <w:tblW w:w="9497" w:type="dxa"/>
        <w:tblLayout w:type="fixed"/>
        <w:tblCellMar>
          <w:left w:w="62" w:type="dxa"/>
          <w:right w:w="62" w:type="dxa"/>
        </w:tblCellMar>
        <w:tblLook w:val="0000"/>
      </w:tblPr>
      <w:tblGrid>
        <w:gridCol w:w="9497"/>
      </w:tblGrid>
      <w:tr w:rsidTr="00BA1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1C58" w:rsidP="00BA1C58">
            <w:pPr>
              <w:pStyle w:val="BodyText"/>
            </w:pPr>
            <w:r w:rsidRPr="00BA1C58">
              <w:t>As a minimum, assessors must satisfy applicable regulatory requirements, which include requ</w:t>
            </w:r>
            <w:r w:rsidRPr="00BA1C58">
              <w:t xml:space="preserve">irements in the Standards for Registered Training Organisations current at the time of assessment. </w:t>
            </w:r>
          </w:p>
          <w:p w:rsidR="00000000" w:rsidRPr="00BA1C58" w:rsidP="00BA1C58">
            <w:pPr>
              <w:pStyle w:val="BodyText"/>
            </w:pPr>
            <w:r w:rsidRPr="00BA1C58">
              <w:t xml:space="preserve">As a minimum, assessment must satisfy applicable regulatory requirements, which include requirements in the Standards for Registered Training Organisations </w:t>
            </w:r>
            <w:r w:rsidRPr="00BA1C58">
              <w:t>current at the time of assessment.</w:t>
            </w:r>
          </w:p>
          <w:p w:rsidR="00000000" w:rsidRPr="00BA1C58" w:rsidP="00BA1C58">
            <w:pPr>
              <w:pStyle w:val="BodyText"/>
            </w:pPr>
            <w:r w:rsidRPr="00BA1C58">
              <w:t>Assessment processes and techniques must be appropriate to the language, literacy and numeracy requirements of the work being performed and the needs of the candidate.</w:t>
            </w:r>
          </w:p>
          <w:p w:rsidR="00000000" w:rsidRPr="00BA1C58" w:rsidP="00BA1C58">
            <w:pPr>
              <w:pStyle w:val="BodyText"/>
            </w:pPr>
            <w:r w:rsidRPr="00BA1C58">
              <w:t>Assessment must occur in workplace operational situat</w:t>
            </w:r>
            <w:r w:rsidRPr="00BA1C58">
              <w:t>ions. Where this is not appropriate, assessment must occur in industry approved simulated workplace operational situations that reflect workplace conditions.</w:t>
            </w:r>
          </w:p>
          <w:p w:rsidR="00000000" w:rsidRPr="00BA1C58" w:rsidP="00BA1C58">
            <w:pPr>
              <w:pStyle w:val="BodyText"/>
            </w:pPr>
            <w:r w:rsidRPr="00BA1C58">
              <w:t xml:space="preserve">Competency should be demonstrated in a range of actual or simulated aviation incidents and should </w:t>
            </w:r>
            <w:r w:rsidRPr="00BA1C58">
              <w:t>be assessed in a range of simulated aviation fires and incidents.</w:t>
            </w:r>
          </w:p>
          <w:p w:rsidR="00000000" w:rsidRPr="00BA1C58" w:rsidP="00BA1C58">
            <w:pPr>
              <w:pStyle w:val="BodyText"/>
            </w:pPr>
            <w:r w:rsidRPr="00BA1C58">
              <w:t>Resources for assessment must include access to</w:t>
            </w:r>
          </w:p>
          <w:p w:rsidR="00000000" w:rsidRPr="00BA1C58" w:rsidP="00BA1C58">
            <w:pPr>
              <w:pStyle w:val="ListBullet"/>
            </w:pPr>
            <w:r w:rsidRPr="00BA1C58">
              <w:t>a range of relevant exercises, case studies and/or simulations</w:t>
            </w:r>
          </w:p>
          <w:p w:rsidR="00000000" w:rsidRPr="00BA1C58" w:rsidP="00BA1C58">
            <w:pPr>
              <w:pStyle w:val="ListBullet"/>
            </w:pPr>
            <w:r w:rsidRPr="00BA1C58">
              <w:t>relevant and appropriate materials, equipment, tools and personal protective clothing and equipment currently used in industry including</w:t>
            </w:r>
          </w:p>
          <w:p w:rsidR="00000000" w:rsidRPr="00BA1C58" w:rsidP="00BA1C58">
            <w:pPr>
              <w:pStyle w:val="ListBullet2"/>
            </w:pPr>
            <w:r w:rsidRPr="00BA1C58">
              <w:t>aircraft or simulator</w:t>
            </w:r>
          </w:p>
          <w:p w:rsidR="00000000" w:rsidRPr="00BA1C58" w:rsidP="00BA1C58">
            <w:pPr>
              <w:pStyle w:val="ListBullet2"/>
            </w:pPr>
            <w:r w:rsidRPr="00BA1C58">
              <w:t>appropriate fuels for burning</w:t>
            </w:r>
          </w:p>
          <w:p w:rsidR="00000000" w:rsidRPr="00BA1C58" w:rsidP="00BA1C58">
            <w:pPr>
              <w:pStyle w:val="ListBullet2"/>
            </w:pPr>
            <w:r w:rsidRPr="00BA1C58">
              <w:t>environmentally sound training ground, incorporating aircraft simu</w:t>
            </w:r>
            <w:r w:rsidRPr="00BA1C58">
              <w:t>lations for practical training</w:t>
            </w:r>
          </w:p>
          <w:p w:rsidR="00000000" w:rsidRPr="00BA1C58" w:rsidP="00BA1C58">
            <w:pPr>
              <w:pStyle w:val="ListBullet2"/>
            </w:pPr>
            <w:r w:rsidRPr="00BA1C58">
              <w:t>extinguishing mediums</w:t>
            </w:r>
          </w:p>
          <w:p w:rsidR="00000000" w:rsidRPr="00BA1C58" w:rsidP="00BA1C58">
            <w:pPr>
              <w:pStyle w:val="ListBullet"/>
            </w:pPr>
            <w:r w:rsidRPr="00BA1C58">
              <w:t xml:space="preserve">applicable documentation including organisational procedures, industry standards, equipment specifications, regulations, codes of practice and operation manuals. </w:t>
            </w:r>
          </w:p>
        </w:tc>
      </w:tr>
    </w:tbl>
    <w:p w:rsidR="00000000" w:rsidRPr="00BA1C58" w:rsidP="00BA1C58">
      <w:pPr>
        <w:pStyle w:val="NoPaddingFontSize1"/>
      </w:pPr>
    </w:p>
    <w:p w:rsidR="00000000" w:rsidRPr="00BA1C58" w:rsidP="00BA1C58">
      <w:pPr>
        <w:pStyle w:val="AllowPageBreak"/>
      </w:pPr>
    </w:p>
    <w:p w:rsidR="00000000" w:rsidRPr="00BA1C58" w:rsidP="00BA1C58">
      <w:pPr>
        <w:pStyle w:val="Heading1"/>
      </w:pPr>
      <w:bookmarkStart w:id="15" w:name="O_1030656"/>
      <w:bookmarkEnd w:id="15"/>
      <w:r w:rsidRPr="00BA1C58">
        <w:t>Links</w:t>
      </w:r>
    </w:p>
    <w:p w:rsidR="00000000" w:rsidRPr="00BA1C58" w:rsidP="00A02D3E">
      <w:pPr>
        <w:pStyle w:val="BodyText"/>
      </w:pPr>
      <w:r w:rsidRPr="00BA1C58">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57E39">
        <w:rPr>
          <w:rStyle w:val="Hyperlink"/>
        </w:rPr>
        <w:t>https://vetnet.gov.au/Pages/TrainingDocs.aspx?q=3eca5672-6d5a-410b-8942-810d0ba05bbf</w:t>
      </w:r>
      <w:r>
        <w:fldChar w:fldCharType="end"/>
      </w:r>
    </w:p>
    <w:p w:rsidR="00000000" w:rsidRPr="00BA1C58" w:rsidP="00BA1C58"/>
    <w:sectPr w:rsidSect="00BA1C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C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C58" w:rsidRPr="00A02D3E" w:rsidP="00A02D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C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D3E" w:rsidP="00BA1C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2D3E" w:rsidP="00BA1C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02D3E" w:rsidP="00BA1C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C58" w:rsidP="00BA1C58">
    <w:pPr>
      <w:pStyle w:val="Footer"/>
      <w:framePr w:wrap="around"/>
    </w:pPr>
    <w:r>
      <w:fldChar w:fldCharType="begin"/>
    </w:r>
    <w:r>
      <w:instrText xml:space="preserve"> DOCPROPERTY  Subject  \* MERGEFORMAT </w:instrText>
    </w:r>
    <w:r>
      <w:fldChar w:fldCharType="separate"/>
    </w:r>
    <w:r w:rsidR="00A02D3E">
      <w:t>Approved</w:t>
    </w:r>
    <w:r w:rsidR="00A02D3E">
      <w:fldChar w:fldCharType="end"/>
    </w:r>
    <w:r>
      <w:tab/>
      <w:t xml:space="preserve">Page </w:t>
    </w:r>
    <w:r>
      <w:fldChar w:fldCharType="begin"/>
    </w:r>
    <w:r>
      <w:instrText xml:space="preserve"> PAGE  \* Arabic  \* MERGEFORMAT </w:instrText>
    </w:r>
    <w:r>
      <w:fldChar w:fldCharType="separate"/>
    </w:r>
    <w:r w:rsidR="00A02D3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2D3E">
      <w:rPr>
        <w:noProof/>
      </w:rPr>
      <w:t>4</w:t>
    </w:r>
    <w:r>
      <w:rPr>
        <w:noProof/>
      </w:rPr>
      <w:fldChar w:fldCharType="end"/>
    </w:r>
  </w:p>
  <w:p w:rsidR="00BA1C58" w:rsidP="00BA1C58">
    <w:pPr>
      <w:pStyle w:val="Footer"/>
      <w:framePr w:wrap="around"/>
    </w:pPr>
    <w:r>
      <w:t xml:space="preserve">© Commonwealth of Australia, </w:t>
    </w:r>
    <w:r>
      <w:fldChar w:fldCharType="begin"/>
    </w:r>
    <w:r>
      <w:instrText xml:space="preserve"> DATE  \@ "yyyy"  \* MERGEFORMAT </w:instrText>
    </w:r>
    <w:r>
      <w:fldChar w:fldCharType="separate"/>
    </w:r>
    <w:r w:rsidR="00A02D3E">
      <w:rPr>
        <w:noProof/>
      </w:rPr>
      <w:t>2025</w:t>
    </w:r>
    <w:r>
      <w:fldChar w:fldCharType="end"/>
    </w:r>
    <w:r>
      <w:tab/>
    </w:r>
    <w:r>
      <w:fldChar w:fldCharType="begin"/>
    </w:r>
    <w:r>
      <w:instrText xml:space="preserve"> DOCPROPERTY  Author  \* MERGEFORMAT </w:instrText>
    </w:r>
    <w:r>
      <w:fldChar w:fldCharType="separate"/>
    </w:r>
    <w:r w:rsidR="00A02D3E">
      <w:t>Public Skills Australia</w:t>
    </w:r>
    <w:r w:rsidR="00A02D3E">
      <w:fldChar w:fldCharType="end"/>
    </w:r>
  </w:p>
  <w:p w:rsidR="00BA1C58" w:rsidP="00BA1C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C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D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1C58" w:rsidRPr="00A02D3E" w:rsidP="00A02D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C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D3E" w:rsidRPr="002D2AF8" w:rsidP="00BA1C58">
    <w:pPr>
      <w:pStyle w:val="Header"/>
      <w:framePr w:wrap="around"/>
    </w:pPr>
    <w:r>
      <w:fldChar w:fldCharType="begin"/>
    </w:r>
    <w:r>
      <w:instrText xml:space="preserve"> TITLE   \* MERGEFORMAT </w:instrText>
    </w:r>
    <w:r>
      <w:fldChar w:fldCharType="separate"/>
    </w:r>
    <w:r>
      <w:t>PUAFIR418 Supervise specialist response to aviation accidents and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2D3E" w:rsidP="00BA1C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C58" w:rsidRPr="002D2AF8" w:rsidP="00BA1C58">
    <w:pPr>
      <w:pStyle w:val="Header"/>
      <w:framePr w:wrap="around"/>
    </w:pPr>
    <w:r>
      <w:fldChar w:fldCharType="begin"/>
    </w:r>
    <w:r>
      <w:instrText xml:space="preserve"> TITLE   \* MERGEFORMAT </w:instrText>
    </w:r>
    <w:r>
      <w:fldChar w:fldCharType="separate"/>
    </w:r>
    <w:r w:rsidR="00A02D3E">
      <w:t>PUAFIR418 Supervise specialist response to aviation accidents and incidents</w:t>
    </w:r>
    <w:r w:rsidR="00A02D3E">
      <w:fldChar w:fldCharType="end"/>
    </w:r>
    <w:r>
      <w:tab/>
      <w:t xml:space="preserve">Date this document was generated: </w:t>
    </w:r>
    <w:r>
      <w:fldChar w:fldCharType="begin"/>
    </w:r>
    <w:r>
      <w:instrText xml:space="preserve"> CREATEDATE  \@ "d MMMM yyyy"  \* MERGEFORMAT </w:instrText>
    </w:r>
    <w:r>
      <w:fldChar w:fldCharType="separate"/>
    </w:r>
    <w:r w:rsidR="00A02D3E">
      <w:rPr>
        <w:noProof/>
      </w:rPr>
      <w:t>2 March 2025</w:t>
    </w:r>
    <w:r>
      <w:fldChar w:fldCharType="end"/>
    </w:r>
  </w:p>
  <w:p w:rsidR="00BA1C58" w:rsidP="00BA1C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1ACB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08D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8414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C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1C58"/>
    <w:pPr>
      <w:spacing w:before="360" w:after="60"/>
      <w:outlineLvl w:val="0"/>
    </w:pPr>
    <w:rPr>
      <w:sz w:val="32"/>
    </w:rPr>
  </w:style>
  <w:style w:type="paragraph" w:styleId="Heading2">
    <w:name w:val="heading 2"/>
    <w:basedOn w:val="HeadingBase"/>
    <w:next w:val="BodyText"/>
    <w:link w:val="Heading2Char"/>
    <w:qFormat/>
    <w:rsid w:val="00BA1C58"/>
    <w:pPr>
      <w:keepLines/>
      <w:spacing w:before="240" w:after="120"/>
      <w:outlineLvl w:val="1"/>
    </w:pPr>
    <w:rPr>
      <w:sz w:val="28"/>
      <w:szCs w:val="40"/>
    </w:rPr>
  </w:style>
  <w:style w:type="paragraph" w:styleId="Heading3">
    <w:name w:val="heading 3"/>
    <w:basedOn w:val="HeadingBase"/>
    <w:next w:val="BodyText"/>
    <w:link w:val="Heading3Char"/>
    <w:qFormat/>
    <w:rsid w:val="00BA1C58"/>
    <w:pPr>
      <w:spacing w:before="180" w:after="120"/>
      <w:outlineLvl w:val="2"/>
    </w:pPr>
    <w:rPr>
      <w:spacing w:val="-10"/>
      <w:kern w:val="32"/>
    </w:rPr>
  </w:style>
  <w:style w:type="paragraph" w:styleId="Heading4">
    <w:name w:val="heading 4"/>
    <w:basedOn w:val="HeadingBase"/>
    <w:next w:val="BodyText"/>
    <w:link w:val="Heading4Char"/>
    <w:qFormat/>
    <w:rsid w:val="00BA1C58"/>
    <w:pPr>
      <w:spacing w:before="160" w:after="120"/>
      <w:outlineLvl w:val="3"/>
    </w:pPr>
    <w:rPr>
      <w:sz w:val="22"/>
    </w:rPr>
  </w:style>
  <w:style w:type="paragraph" w:styleId="Heading5">
    <w:name w:val="heading 5"/>
    <w:basedOn w:val="HeadingBase"/>
    <w:next w:val="Normal"/>
    <w:link w:val="Heading5Char"/>
    <w:qFormat/>
    <w:rsid w:val="00BA1C58"/>
    <w:pPr>
      <w:spacing w:before="80"/>
      <w:outlineLvl w:val="4"/>
    </w:pPr>
    <w:rPr>
      <w:color w:val="918585"/>
      <w:sz w:val="20"/>
    </w:rPr>
  </w:style>
  <w:style w:type="paragraph" w:styleId="Heading6">
    <w:name w:val="heading 6"/>
    <w:basedOn w:val="HeadingBase"/>
    <w:next w:val="Normal"/>
    <w:link w:val="Heading6Char"/>
    <w:qFormat/>
    <w:rsid w:val="00BA1C58"/>
    <w:pPr>
      <w:spacing w:before="60"/>
      <w:outlineLvl w:val="5"/>
    </w:pPr>
    <w:rPr>
      <w:color w:val="918585"/>
      <w:sz w:val="20"/>
    </w:rPr>
  </w:style>
  <w:style w:type="paragraph" w:styleId="Heading7">
    <w:name w:val="heading 7"/>
    <w:basedOn w:val="Normal"/>
    <w:next w:val="Normal"/>
    <w:link w:val="Heading7Char"/>
    <w:qFormat/>
    <w:rsid w:val="00BA1C58"/>
    <w:pPr>
      <w:ind w:left="720"/>
      <w:outlineLvl w:val="6"/>
    </w:pPr>
    <w:rPr>
      <w:i/>
    </w:rPr>
  </w:style>
  <w:style w:type="paragraph" w:styleId="Heading8">
    <w:name w:val="heading 8"/>
    <w:basedOn w:val="Normal"/>
    <w:next w:val="Normal"/>
    <w:link w:val="Heading8Char"/>
    <w:qFormat/>
    <w:rsid w:val="00BA1C58"/>
    <w:pPr>
      <w:ind w:left="720"/>
      <w:outlineLvl w:val="7"/>
    </w:pPr>
    <w:rPr>
      <w:i/>
    </w:rPr>
  </w:style>
  <w:style w:type="paragraph" w:styleId="Heading9">
    <w:name w:val="heading 9"/>
    <w:basedOn w:val="Normal"/>
    <w:next w:val="Normal"/>
    <w:link w:val="Heading9Char"/>
    <w:qFormat/>
    <w:rsid w:val="00BA1C58"/>
    <w:pPr>
      <w:ind w:left="720"/>
      <w:outlineLvl w:val="8"/>
    </w:pPr>
    <w:rPr>
      <w:i/>
    </w:rPr>
  </w:style>
  <w:style w:type="character" w:default="1" w:styleId="DefaultParagraphFont">
    <w:name w:val="Default Paragraph Font"/>
    <w:uiPriority w:val="1"/>
    <w:unhideWhenUsed/>
    <w:rsid w:val="00BA1C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C58"/>
  </w:style>
  <w:style w:type="character" w:customStyle="1" w:styleId="Heading1Char">
    <w:name w:val="Heading 1 Char"/>
    <w:basedOn w:val="DefaultParagraphFont"/>
    <w:link w:val="Heading1"/>
    <w:rsid w:val="00BA1C58"/>
    <w:rPr>
      <w:rFonts w:ascii="Times New Roman" w:eastAsia="Times New Roman" w:hAnsi="Times New Roman" w:cs="Times New Roman"/>
      <w:b/>
      <w:sz w:val="32"/>
      <w:szCs w:val="20"/>
      <w:lang w:eastAsia="en-US"/>
    </w:rPr>
  </w:style>
  <w:style w:type="paragraph" w:styleId="BodyText">
    <w:name w:val="Body Text"/>
    <w:basedOn w:val="Normal"/>
    <w:link w:val="BodyTextChar"/>
    <w:rsid w:val="00BA1C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1C58"/>
    <w:rPr>
      <w:rFonts w:ascii="Times New Roman" w:eastAsia="Times New Roman" w:hAnsi="Times New Roman" w:cs="Times New Roman"/>
      <w:sz w:val="24"/>
      <w:lang w:eastAsia="en-US"/>
    </w:rPr>
  </w:style>
  <w:style w:type="paragraph" w:styleId="ListBullet">
    <w:name w:val="List Bullet"/>
    <w:basedOn w:val="List"/>
    <w:rsid w:val="00BA1C58"/>
    <w:pPr>
      <w:numPr>
        <w:numId w:val="12"/>
      </w:numPr>
      <w:tabs>
        <w:tab w:val="clear" w:pos="340"/>
      </w:tabs>
      <w:spacing w:before="40" w:after="40"/>
    </w:pPr>
  </w:style>
  <w:style w:type="character" w:customStyle="1" w:styleId="SpecialBold">
    <w:name w:val="Special Bold"/>
    <w:basedOn w:val="DefaultParagraphFont"/>
    <w:rsid w:val="00BA1C58"/>
    <w:rPr>
      <w:b/>
      <w:spacing w:val="0"/>
    </w:rPr>
  </w:style>
  <w:style w:type="paragraph" w:styleId="ListBullet2">
    <w:name w:val="List Bullet 2"/>
    <w:basedOn w:val="List2"/>
    <w:rsid w:val="00BA1C58"/>
    <w:pPr>
      <w:numPr>
        <w:numId w:val="13"/>
      </w:numPr>
      <w:tabs>
        <w:tab w:val="clear" w:pos="680"/>
      </w:tabs>
    </w:pPr>
  </w:style>
  <w:style w:type="paragraph" w:customStyle="1" w:styleId="SuperHeading">
    <w:name w:val="SuperHeading"/>
    <w:basedOn w:val="Normal"/>
    <w:rsid w:val="00BA1C58"/>
    <w:pPr>
      <w:spacing w:before="240" w:after="120"/>
      <w:outlineLvl w:val="0"/>
    </w:pPr>
    <w:rPr>
      <w:rFonts w:ascii="Times New Roman" w:hAnsi="Times New Roman"/>
      <w:b/>
      <w:sz w:val="32"/>
    </w:rPr>
  </w:style>
  <w:style w:type="paragraph" w:customStyle="1" w:styleId="AllowPageBreak">
    <w:name w:val="AllowPageBreak"/>
    <w:rsid w:val="00BA1C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1C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C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C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C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C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C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1C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1C58"/>
    <w:rPr>
      <w:rFonts w:ascii="Courier New" w:eastAsia="Times New Roman" w:hAnsi="Courier New" w:cs="Times New Roman"/>
      <w:i/>
      <w:szCs w:val="20"/>
      <w:lang w:eastAsia="en-US"/>
    </w:rPr>
  </w:style>
  <w:style w:type="paragraph" w:customStyle="1" w:styleId="HeadingBase">
    <w:name w:val="Heading Base"/>
    <w:rsid w:val="00BA1C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C58"/>
    <w:pPr>
      <w:tabs>
        <w:tab w:val="right" w:leader="dot" w:pos="9072"/>
      </w:tabs>
      <w:ind w:left="567"/>
    </w:pPr>
    <w:rPr>
      <w:szCs w:val="22"/>
    </w:rPr>
  </w:style>
  <w:style w:type="paragraph" w:customStyle="1" w:styleId="TOCBase">
    <w:name w:val="TOC Base"/>
    <w:rsid w:val="00BA1C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C58"/>
    <w:pPr>
      <w:tabs>
        <w:tab w:val="right" w:leader="dot" w:pos="9072"/>
      </w:tabs>
      <w:spacing w:before="40" w:after="40"/>
      <w:ind w:left="284"/>
    </w:pPr>
    <w:rPr>
      <w:rFonts w:ascii="Times New Roman" w:hAnsi="Times New Roman"/>
    </w:rPr>
  </w:style>
  <w:style w:type="paragraph" w:styleId="TOC1">
    <w:name w:val="toc 1"/>
    <w:basedOn w:val="TOCBase"/>
    <w:next w:val="Normal"/>
    <w:rsid w:val="00BA1C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1C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C58"/>
    <w:rPr>
      <w:rFonts w:ascii="Times New Roman" w:eastAsia="Times New Roman" w:hAnsi="Times New Roman" w:cs="Times New Roman"/>
      <w:sz w:val="16"/>
      <w:lang w:eastAsia="en-US"/>
    </w:rPr>
  </w:style>
  <w:style w:type="paragraph" w:styleId="Title">
    <w:name w:val="Title"/>
    <w:basedOn w:val="HeadingBase"/>
    <w:link w:val="TitleChar"/>
    <w:qFormat/>
    <w:rsid w:val="00BA1C58"/>
    <w:pPr>
      <w:spacing w:before="5040"/>
      <w:jc w:val="center"/>
    </w:pPr>
    <w:rPr>
      <w:sz w:val="48"/>
      <w:szCs w:val="72"/>
      <w:lang w:val="en-US"/>
    </w:rPr>
  </w:style>
  <w:style w:type="character" w:customStyle="1" w:styleId="TitleChar">
    <w:name w:val="Title Char"/>
    <w:basedOn w:val="DefaultParagraphFont"/>
    <w:link w:val="Title"/>
    <w:rsid w:val="00BA1C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C58"/>
    <w:pPr>
      <w:tabs>
        <w:tab w:val="left" w:pos="3600"/>
        <w:tab w:val="left" w:pos="3958"/>
      </w:tabs>
    </w:pPr>
  </w:style>
  <w:style w:type="paragraph" w:styleId="List">
    <w:name w:val="List"/>
    <w:basedOn w:val="BodyText"/>
    <w:next w:val="BodyText"/>
    <w:rsid w:val="00BA1C58"/>
    <w:pPr>
      <w:tabs>
        <w:tab w:val="left" w:pos="340"/>
      </w:tabs>
      <w:spacing w:before="60" w:after="60"/>
      <w:ind w:left="340" w:hanging="340"/>
    </w:pPr>
  </w:style>
  <w:style w:type="paragraph" w:customStyle="1" w:styleId="Note">
    <w:name w:val="Note"/>
    <w:basedOn w:val="BodyText"/>
    <w:rsid w:val="00BA1C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1C58"/>
    <w:pPr>
      <w:framePr w:wrap="auto" w:hAnchor="text" w:y="6049"/>
    </w:pPr>
    <w:rPr>
      <w:color w:val="000000"/>
      <w:sz w:val="40"/>
    </w:rPr>
  </w:style>
  <w:style w:type="paragraph" w:customStyle="1" w:styleId="TOCTitle">
    <w:name w:val="TOCTitle"/>
    <w:basedOn w:val="Heading1"/>
    <w:rsid w:val="00BA1C58"/>
    <w:pPr>
      <w:spacing w:after="240"/>
      <w:jc w:val="center"/>
      <w:outlineLvl w:val="9"/>
    </w:pPr>
    <w:rPr>
      <w:caps/>
    </w:rPr>
  </w:style>
  <w:style w:type="paragraph" w:customStyle="1" w:styleId="Version">
    <w:name w:val="Version"/>
    <w:rsid w:val="00BA1C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1C58"/>
    <w:pPr>
      <w:keepNext w:val="0"/>
      <w:tabs>
        <w:tab w:val="right" w:pos="4176"/>
      </w:tabs>
      <w:ind w:left="198" w:hanging="198"/>
    </w:pPr>
    <w:rPr>
      <w:rFonts w:ascii="Garamond" w:hAnsi="Garamond"/>
    </w:rPr>
  </w:style>
  <w:style w:type="paragraph" w:styleId="IndexHeading">
    <w:name w:val="index heading"/>
    <w:basedOn w:val="Normal"/>
    <w:next w:val="Index1"/>
    <w:semiHidden/>
    <w:rsid w:val="00BA1C58"/>
    <w:pPr>
      <w:spacing w:before="120" w:after="120"/>
    </w:pPr>
    <w:rPr>
      <w:rFonts w:ascii="Arial" w:hAnsi="Arial"/>
      <w:b/>
      <w:color w:val="918585"/>
      <w:sz w:val="24"/>
    </w:rPr>
  </w:style>
  <w:style w:type="paragraph" w:styleId="Header">
    <w:name w:val="header"/>
    <w:basedOn w:val="Normal"/>
    <w:link w:val="HeaderChar"/>
    <w:rsid w:val="00BA1C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C58"/>
    <w:rPr>
      <w:rFonts w:ascii="Times New Roman" w:eastAsia="Times New Roman" w:hAnsi="Times New Roman" w:cs="Times New Roman"/>
      <w:sz w:val="16"/>
      <w:szCs w:val="20"/>
      <w:lang w:val="en-GB" w:eastAsia="en-US"/>
    </w:rPr>
  </w:style>
  <w:style w:type="paragraph" w:customStyle="1" w:styleId="Chapter">
    <w:name w:val="Chapter"/>
    <w:basedOn w:val="Normal"/>
    <w:rsid w:val="00BA1C58"/>
    <w:pPr>
      <w:spacing w:before="240"/>
    </w:pPr>
    <w:rPr>
      <w:rFonts w:ascii="Times New Roman" w:hAnsi="Times New Roman"/>
      <w:smallCaps/>
      <w:spacing w:val="80"/>
      <w:sz w:val="28"/>
    </w:rPr>
  </w:style>
  <w:style w:type="paragraph" w:customStyle="1" w:styleId="InChapter">
    <w:name w:val="InChapter"/>
    <w:basedOn w:val="Heading3"/>
    <w:rsid w:val="00BA1C58"/>
    <w:pPr>
      <w:spacing w:after="240"/>
      <w:outlineLvl w:val="9"/>
    </w:pPr>
    <w:rPr>
      <w:noProof/>
    </w:rPr>
  </w:style>
  <w:style w:type="paragraph" w:styleId="Index2">
    <w:name w:val="index 2"/>
    <w:basedOn w:val="Normal"/>
    <w:next w:val="Normal"/>
    <w:semiHidden/>
    <w:rsid w:val="00BA1C58"/>
    <w:pPr>
      <w:tabs>
        <w:tab w:val="right" w:pos="4176"/>
      </w:tabs>
      <w:ind w:left="568" w:hanging="284"/>
    </w:pPr>
    <w:rPr>
      <w:rFonts w:ascii="Garamond" w:hAnsi="Garamond"/>
    </w:rPr>
  </w:style>
  <w:style w:type="paragraph" w:customStyle="1" w:styleId="Byline">
    <w:name w:val="Byline"/>
    <w:rsid w:val="00BA1C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C58"/>
    <w:pPr>
      <w:tabs>
        <w:tab w:val="clear" w:pos="3600"/>
        <w:tab w:val="clear" w:pos="3958"/>
      </w:tabs>
      <w:jc w:val="right"/>
    </w:pPr>
  </w:style>
  <w:style w:type="character" w:styleId="Emphasis">
    <w:name w:val="Emphasis"/>
    <w:basedOn w:val="DefaultParagraphFont"/>
    <w:qFormat/>
    <w:rsid w:val="00BA1C58"/>
    <w:rPr>
      <w:i/>
    </w:rPr>
  </w:style>
  <w:style w:type="paragraph" w:styleId="Caption">
    <w:name w:val="caption"/>
    <w:basedOn w:val="BodyText"/>
    <w:next w:val="Normal"/>
    <w:qFormat/>
    <w:rsid w:val="00BA1C58"/>
    <w:pPr>
      <w:framePr w:w="2268" w:hSpace="181" w:vSpace="181" w:wrap="around" w:vAnchor="text" w:hAnchor="page" w:x="1135" w:y="285" w:anchorLock="1"/>
    </w:pPr>
    <w:rPr>
      <w:i/>
    </w:rPr>
  </w:style>
  <w:style w:type="paragraph" w:customStyle="1" w:styleId="MiniTOCTitle">
    <w:name w:val="MiniTOCTitle"/>
    <w:basedOn w:val="Heading4"/>
    <w:rsid w:val="00BA1C58"/>
    <w:pPr>
      <w:spacing w:before="240"/>
      <w:outlineLvl w:val="9"/>
    </w:pPr>
    <w:rPr>
      <w:noProof/>
      <w:sz w:val="24"/>
    </w:rPr>
  </w:style>
  <w:style w:type="paragraph" w:customStyle="1" w:styleId="MiniTOCItem">
    <w:name w:val="MiniTOCItem"/>
    <w:basedOn w:val="ListBullet"/>
    <w:rsid w:val="00BA1C58"/>
    <w:pPr>
      <w:numPr>
        <w:numId w:val="0"/>
      </w:numPr>
      <w:tabs>
        <w:tab w:val="right" w:leader="dot" w:pos="6521"/>
      </w:tabs>
      <w:spacing w:before="0" w:after="0"/>
    </w:pPr>
  </w:style>
  <w:style w:type="paragraph" w:customStyle="1" w:styleId="TOFTitle">
    <w:name w:val="TOFTitle"/>
    <w:basedOn w:val="TOCTitle"/>
    <w:rsid w:val="00BA1C58"/>
  </w:style>
  <w:style w:type="paragraph" w:styleId="TableofFigures">
    <w:name w:val="table of figures"/>
    <w:basedOn w:val="Normal"/>
    <w:next w:val="Normal"/>
    <w:semiHidden/>
    <w:rsid w:val="00BA1C58"/>
    <w:pPr>
      <w:tabs>
        <w:tab w:val="right" w:leader="dot" w:pos="9072"/>
      </w:tabs>
      <w:ind w:left="970" w:hanging="403"/>
    </w:pPr>
    <w:rPr>
      <w:rFonts w:ascii="Times New Roman" w:hAnsi="Times New Roman"/>
      <w:b/>
    </w:rPr>
  </w:style>
  <w:style w:type="paragraph" w:styleId="ListNumber">
    <w:name w:val="List Number"/>
    <w:basedOn w:val="List"/>
    <w:rsid w:val="00BA1C58"/>
    <w:pPr>
      <w:numPr>
        <w:numId w:val="15"/>
      </w:numPr>
      <w:tabs>
        <w:tab w:val="clear" w:pos="340"/>
      </w:tabs>
    </w:pPr>
  </w:style>
  <w:style w:type="character" w:customStyle="1" w:styleId="WingdingSymbols">
    <w:name w:val="Wingding Symbols"/>
    <w:rsid w:val="00BA1C58"/>
    <w:rPr>
      <w:rFonts w:ascii="Wingdings" w:hAnsi="Wingdings"/>
    </w:rPr>
  </w:style>
  <w:style w:type="paragraph" w:customStyle="1" w:styleId="TableHeading">
    <w:name w:val="Table Heading"/>
    <w:basedOn w:val="HeadingBase"/>
    <w:rsid w:val="00BA1C58"/>
    <w:pPr>
      <w:keepLines/>
      <w:pBdr>
        <w:bottom w:val="single" w:sz="6" w:space="1" w:color="918585"/>
      </w:pBdr>
      <w:spacing w:before="240"/>
    </w:pPr>
  </w:style>
  <w:style w:type="character" w:customStyle="1" w:styleId="HotSpot">
    <w:name w:val="HotSpot"/>
    <w:rsid w:val="00BA1C58"/>
    <w:rPr>
      <w:color w:val="0033CC"/>
      <w:u w:val="none"/>
    </w:rPr>
  </w:style>
  <w:style w:type="paragraph" w:customStyle="1" w:styleId="BodyTextRight">
    <w:name w:val="Body Text Right"/>
    <w:basedOn w:val="BodyText"/>
    <w:rsid w:val="00BA1C58"/>
    <w:pPr>
      <w:spacing w:before="0" w:after="0"/>
      <w:jc w:val="right"/>
    </w:pPr>
  </w:style>
  <w:style w:type="paragraph" w:styleId="Index3">
    <w:name w:val="index 3"/>
    <w:basedOn w:val="ListNumber2"/>
    <w:next w:val="Normal"/>
    <w:semiHidden/>
    <w:rsid w:val="00BA1C58"/>
    <w:pPr>
      <w:numPr>
        <w:numId w:val="0"/>
      </w:numPr>
      <w:tabs>
        <w:tab w:val="right" w:leader="dot" w:pos="4176"/>
      </w:tabs>
    </w:pPr>
  </w:style>
  <w:style w:type="paragraph" w:styleId="ListNumber2">
    <w:name w:val="List Number 2"/>
    <w:basedOn w:val="List2"/>
    <w:rsid w:val="00BA1C58"/>
    <w:pPr>
      <w:numPr>
        <w:numId w:val="10"/>
      </w:numPr>
      <w:tabs>
        <w:tab w:val="clear" w:pos="1060"/>
      </w:tabs>
    </w:pPr>
  </w:style>
  <w:style w:type="paragraph" w:customStyle="1" w:styleId="MarginNote">
    <w:name w:val="Margin Note"/>
    <w:basedOn w:val="BodyText"/>
    <w:rsid w:val="00BA1C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C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C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1C58"/>
    <w:rPr>
      <w:sz w:val="32"/>
    </w:rPr>
  </w:style>
  <w:style w:type="paragraph" w:customStyle="1" w:styleId="HeadingProcedure">
    <w:name w:val="Heading Procedure"/>
    <w:basedOn w:val="HeadingBase"/>
    <w:next w:val="Normal"/>
    <w:rsid w:val="00BA1C58"/>
    <w:pPr>
      <w:tabs>
        <w:tab w:val="left" w:pos="0"/>
      </w:tabs>
      <w:spacing w:before="120" w:after="60"/>
    </w:pPr>
    <w:rPr>
      <w:i/>
      <w:color w:val="918585"/>
      <w:sz w:val="22"/>
    </w:rPr>
  </w:style>
  <w:style w:type="paragraph" w:customStyle="1" w:styleId="TableBodyText">
    <w:name w:val="Table Body Text"/>
    <w:basedOn w:val="BodyText"/>
    <w:rsid w:val="00BA1C58"/>
    <w:pPr>
      <w:spacing w:before="60" w:after="60"/>
    </w:pPr>
  </w:style>
  <w:style w:type="paragraph" w:styleId="ListContinue">
    <w:name w:val="List Continue"/>
    <w:basedOn w:val="List"/>
    <w:rsid w:val="00BA1C58"/>
    <w:pPr>
      <w:ind w:firstLine="0"/>
    </w:pPr>
  </w:style>
  <w:style w:type="paragraph" w:customStyle="1" w:styleId="ListNote">
    <w:name w:val="List Note"/>
    <w:basedOn w:val="List"/>
    <w:rsid w:val="00BA1C58"/>
    <w:pPr>
      <w:pBdr>
        <w:top w:val="single" w:sz="6" w:space="2" w:color="918585"/>
        <w:bottom w:val="single" w:sz="6" w:space="2" w:color="918585"/>
      </w:pBdr>
      <w:tabs>
        <w:tab w:val="left" w:pos="1021"/>
      </w:tabs>
      <w:ind w:firstLine="0"/>
    </w:pPr>
  </w:style>
  <w:style w:type="paragraph" w:customStyle="1" w:styleId="Warning">
    <w:name w:val="Warning"/>
    <w:basedOn w:val="BodyText"/>
    <w:rsid w:val="00BA1C58"/>
    <w:pPr>
      <w:shd w:val="clear" w:color="auto" w:fill="D9D9D9"/>
      <w:tabs>
        <w:tab w:val="left" w:pos="992"/>
      </w:tabs>
      <w:ind w:left="119" w:right="119"/>
    </w:pPr>
    <w:rPr>
      <w:sz w:val="20"/>
    </w:rPr>
  </w:style>
  <w:style w:type="paragraph" w:customStyle="1" w:styleId="MarginIcons">
    <w:name w:val="Margin Icons"/>
    <w:basedOn w:val="BodyText"/>
    <w:rsid w:val="00BA1C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C58"/>
    <w:rPr>
      <w:rFonts w:ascii="Courier New" w:hAnsi="Courier New"/>
    </w:rPr>
  </w:style>
  <w:style w:type="paragraph" w:customStyle="1" w:styleId="NoteBullet">
    <w:name w:val="Note Bullet"/>
    <w:basedOn w:val="Note"/>
    <w:rsid w:val="00BA1C58"/>
    <w:pPr>
      <w:tabs>
        <w:tab w:val="clear" w:pos="680"/>
      </w:tabs>
      <w:spacing w:before="60" w:after="60"/>
    </w:pPr>
  </w:style>
  <w:style w:type="paragraph" w:customStyle="1" w:styleId="SubHeading2">
    <w:name w:val="SubHeading2"/>
    <w:basedOn w:val="HeadingBase"/>
    <w:rsid w:val="00BA1C58"/>
    <w:pPr>
      <w:spacing w:before="240" w:after="60"/>
    </w:pPr>
    <w:rPr>
      <w:sz w:val="20"/>
    </w:rPr>
  </w:style>
  <w:style w:type="paragraph" w:customStyle="1" w:styleId="SubHeading1">
    <w:name w:val="SubHeading1"/>
    <w:basedOn w:val="HeadingBase"/>
    <w:rsid w:val="00BA1C58"/>
    <w:pPr>
      <w:spacing w:before="240" w:after="60"/>
    </w:pPr>
    <w:rPr>
      <w:color w:val="918585"/>
      <w:sz w:val="22"/>
    </w:rPr>
  </w:style>
  <w:style w:type="paragraph" w:customStyle="1" w:styleId="SideHeading">
    <w:name w:val="Side Heading"/>
    <w:basedOn w:val="HeadingBase"/>
    <w:rsid w:val="00BA1C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C58"/>
    <w:pPr>
      <w:tabs>
        <w:tab w:val="num" w:pos="360"/>
      </w:tabs>
    </w:pPr>
  </w:style>
  <w:style w:type="paragraph" w:styleId="PlainText">
    <w:name w:val="Plain Text"/>
    <w:basedOn w:val="Normal"/>
    <w:link w:val="PlainTextChar"/>
    <w:rsid w:val="00BA1C58"/>
    <w:rPr>
      <w:sz w:val="20"/>
    </w:rPr>
  </w:style>
  <w:style w:type="character" w:customStyle="1" w:styleId="PlainTextChar">
    <w:name w:val="Plain Text Char"/>
    <w:basedOn w:val="DefaultParagraphFont"/>
    <w:link w:val="PlainText"/>
    <w:rsid w:val="00BA1C58"/>
    <w:rPr>
      <w:rFonts w:ascii="Courier New" w:eastAsia="Times New Roman" w:hAnsi="Courier New" w:cs="Times New Roman"/>
      <w:sz w:val="20"/>
      <w:szCs w:val="20"/>
      <w:lang w:eastAsia="en-US"/>
    </w:rPr>
  </w:style>
  <w:style w:type="character" w:customStyle="1" w:styleId="MenuOption">
    <w:name w:val="Menu Option"/>
    <w:basedOn w:val="DefaultParagraphFont"/>
    <w:rsid w:val="00BA1C58"/>
    <w:rPr>
      <w:b/>
      <w:smallCaps/>
    </w:rPr>
  </w:style>
  <w:style w:type="paragraph" w:customStyle="1" w:styleId="TableListNumber">
    <w:name w:val="Table List Number"/>
    <w:basedOn w:val="ListNumber"/>
    <w:rsid w:val="00BA1C58"/>
    <w:pPr>
      <w:numPr>
        <w:numId w:val="0"/>
      </w:numPr>
    </w:pPr>
  </w:style>
  <w:style w:type="paragraph" w:styleId="TOC4">
    <w:name w:val="toc 4"/>
    <w:basedOn w:val="TOCBase"/>
    <w:next w:val="Normal"/>
    <w:semiHidden/>
    <w:rsid w:val="00BA1C58"/>
    <w:pPr>
      <w:tabs>
        <w:tab w:val="right" w:leader="dot" w:pos="9071"/>
      </w:tabs>
      <w:ind w:left="1701"/>
    </w:pPr>
  </w:style>
  <w:style w:type="paragraph" w:customStyle="1" w:styleId="ListAlpha">
    <w:name w:val="List Alpha"/>
    <w:basedOn w:val="List"/>
    <w:rsid w:val="00BA1C58"/>
    <w:pPr>
      <w:numPr>
        <w:numId w:val="9"/>
      </w:numPr>
    </w:pPr>
  </w:style>
  <w:style w:type="paragraph" w:customStyle="1" w:styleId="ListAlpha2">
    <w:name w:val="List Alpha 2"/>
    <w:basedOn w:val="List2"/>
    <w:rsid w:val="00BA1C58"/>
    <w:pPr>
      <w:numPr>
        <w:numId w:val="8"/>
      </w:numPr>
    </w:pPr>
  </w:style>
  <w:style w:type="paragraph" w:styleId="List2">
    <w:name w:val="List 2"/>
    <w:basedOn w:val="BodyText"/>
    <w:rsid w:val="00BA1C58"/>
    <w:pPr>
      <w:tabs>
        <w:tab w:val="left" w:pos="680"/>
      </w:tabs>
      <w:spacing w:before="60" w:after="60"/>
      <w:ind w:left="680" w:hanging="340"/>
    </w:pPr>
  </w:style>
  <w:style w:type="paragraph" w:styleId="List3">
    <w:name w:val="List 3"/>
    <w:basedOn w:val="BodyText"/>
    <w:rsid w:val="00BA1C58"/>
    <w:pPr>
      <w:tabs>
        <w:tab w:val="left" w:pos="1021"/>
      </w:tabs>
      <w:spacing w:before="60" w:after="60"/>
      <w:ind w:left="1020" w:hanging="340"/>
    </w:pPr>
  </w:style>
  <w:style w:type="paragraph" w:styleId="List4">
    <w:name w:val="List 4"/>
    <w:basedOn w:val="BodyText"/>
    <w:rsid w:val="00BA1C58"/>
    <w:pPr>
      <w:tabs>
        <w:tab w:val="left" w:pos="1361"/>
      </w:tabs>
      <w:spacing w:before="60" w:after="60"/>
      <w:ind w:left="1361" w:hanging="340"/>
    </w:pPr>
  </w:style>
  <w:style w:type="paragraph" w:styleId="List5">
    <w:name w:val="List 5"/>
    <w:basedOn w:val="BodyText"/>
    <w:rsid w:val="00BA1C58"/>
    <w:pPr>
      <w:tabs>
        <w:tab w:val="left" w:pos="1701"/>
      </w:tabs>
      <w:spacing w:before="60" w:after="60"/>
      <w:ind w:left="1701" w:hanging="340"/>
    </w:pPr>
  </w:style>
  <w:style w:type="paragraph" w:styleId="ListBullet3">
    <w:name w:val="List Bullet 3"/>
    <w:basedOn w:val="List3"/>
    <w:rsid w:val="00BA1C58"/>
    <w:pPr>
      <w:numPr>
        <w:numId w:val="14"/>
      </w:numPr>
      <w:tabs>
        <w:tab w:val="clear" w:pos="1021"/>
      </w:tabs>
      <w:ind w:left="1037" w:hanging="357"/>
    </w:pPr>
  </w:style>
  <w:style w:type="paragraph" w:styleId="ListBullet4">
    <w:name w:val="List Bullet 4"/>
    <w:basedOn w:val="List4"/>
    <w:rsid w:val="00BA1C58"/>
    <w:pPr>
      <w:numPr>
        <w:numId w:val="3"/>
      </w:numPr>
      <w:tabs>
        <w:tab w:val="clear" w:pos="1361"/>
      </w:tabs>
    </w:pPr>
  </w:style>
  <w:style w:type="paragraph" w:styleId="ListBullet5">
    <w:name w:val="List Bullet 5"/>
    <w:basedOn w:val="List5"/>
    <w:rsid w:val="00BA1C58"/>
    <w:pPr>
      <w:numPr>
        <w:numId w:val="4"/>
      </w:numPr>
    </w:pPr>
  </w:style>
  <w:style w:type="paragraph" w:styleId="ListContinue2">
    <w:name w:val="List Continue 2"/>
    <w:basedOn w:val="List2"/>
    <w:rsid w:val="00BA1C58"/>
    <w:pPr>
      <w:ind w:firstLine="0"/>
    </w:pPr>
  </w:style>
  <w:style w:type="paragraph" w:styleId="ListContinue3">
    <w:name w:val="List Continue 3"/>
    <w:basedOn w:val="List3"/>
    <w:rsid w:val="00BA1C58"/>
    <w:pPr>
      <w:ind w:left="1021" w:firstLine="0"/>
    </w:pPr>
  </w:style>
  <w:style w:type="paragraph" w:styleId="ListContinue4">
    <w:name w:val="List Continue 4"/>
    <w:basedOn w:val="List4"/>
    <w:rsid w:val="00BA1C58"/>
    <w:pPr>
      <w:ind w:firstLine="0"/>
    </w:pPr>
  </w:style>
  <w:style w:type="paragraph" w:styleId="ListContinue5">
    <w:name w:val="List Continue 5"/>
    <w:basedOn w:val="List5"/>
    <w:rsid w:val="00BA1C58"/>
    <w:pPr>
      <w:ind w:firstLine="0"/>
    </w:pPr>
  </w:style>
  <w:style w:type="paragraph" w:styleId="ListNumber3">
    <w:name w:val="List Number 3"/>
    <w:basedOn w:val="List3"/>
    <w:rsid w:val="00BA1C58"/>
    <w:pPr>
      <w:numPr>
        <w:numId w:val="5"/>
      </w:numPr>
    </w:pPr>
  </w:style>
  <w:style w:type="paragraph" w:styleId="ListNumber4">
    <w:name w:val="List Number 4"/>
    <w:basedOn w:val="List4"/>
    <w:rsid w:val="00BA1C58"/>
    <w:pPr>
      <w:numPr>
        <w:numId w:val="6"/>
      </w:numPr>
    </w:pPr>
  </w:style>
  <w:style w:type="paragraph" w:styleId="ListNumber5">
    <w:name w:val="List Number 5"/>
    <w:basedOn w:val="List5"/>
    <w:rsid w:val="00BA1C58"/>
    <w:pPr>
      <w:numPr>
        <w:numId w:val="7"/>
      </w:numPr>
    </w:pPr>
  </w:style>
  <w:style w:type="paragraph" w:styleId="BlockText">
    <w:name w:val="Block Text"/>
    <w:basedOn w:val="Normal"/>
    <w:rsid w:val="00BA1C58"/>
    <w:pPr>
      <w:spacing w:after="120"/>
      <w:ind w:left="1440" w:right="1440"/>
    </w:pPr>
  </w:style>
  <w:style w:type="character" w:customStyle="1" w:styleId="Subscript">
    <w:name w:val="Subscript"/>
    <w:basedOn w:val="DefaultParagraphFont"/>
    <w:rsid w:val="00BA1C58"/>
    <w:rPr>
      <w:sz w:val="16"/>
      <w:vertAlign w:val="subscript"/>
    </w:rPr>
  </w:style>
  <w:style w:type="character" w:customStyle="1" w:styleId="Superscript">
    <w:name w:val="Superscript"/>
    <w:basedOn w:val="DefaultParagraphFont"/>
    <w:rsid w:val="00BA1C58"/>
    <w:rPr>
      <w:sz w:val="16"/>
      <w:vertAlign w:val="superscript"/>
    </w:rPr>
  </w:style>
  <w:style w:type="character" w:customStyle="1" w:styleId="Symbols">
    <w:name w:val="Symbols"/>
    <w:basedOn w:val="DefaultParagraphFont"/>
    <w:rsid w:val="00BA1C58"/>
    <w:rPr>
      <w:rFonts w:ascii="Symbol" w:hAnsi="Symbol"/>
    </w:rPr>
  </w:style>
  <w:style w:type="character" w:customStyle="1" w:styleId="MenuOptions">
    <w:name w:val="Menu Options"/>
    <w:basedOn w:val="DefaultParagraphFont"/>
    <w:rsid w:val="00BA1C58"/>
    <w:rPr>
      <w:rFonts w:ascii="Arial Narrow" w:hAnsi="Arial Narrow"/>
      <w:smallCaps/>
    </w:rPr>
  </w:style>
  <w:style w:type="character" w:customStyle="1" w:styleId="Buttons">
    <w:name w:val="Buttons"/>
    <w:basedOn w:val="DefaultParagraphFont"/>
    <w:rsid w:val="00BA1C58"/>
    <w:rPr>
      <w:b/>
    </w:rPr>
  </w:style>
  <w:style w:type="character" w:customStyle="1" w:styleId="Underlined">
    <w:name w:val="Underlined"/>
    <w:basedOn w:val="DefaultParagraphFont"/>
    <w:rsid w:val="00BA1C58"/>
    <w:rPr>
      <w:u w:val="single"/>
    </w:rPr>
  </w:style>
  <w:style w:type="paragraph" w:customStyle="1" w:styleId="TableBodyTextRight">
    <w:name w:val="Table Body Text Right"/>
    <w:basedOn w:val="TableBodyText"/>
    <w:rsid w:val="00BA1C58"/>
    <w:pPr>
      <w:widowControl w:val="0"/>
      <w:autoSpaceDE w:val="0"/>
      <w:autoSpaceDN w:val="0"/>
      <w:adjustRightInd w:val="0"/>
      <w:jc w:val="right"/>
    </w:pPr>
    <w:rPr>
      <w:rFonts w:cs="Arial"/>
      <w:szCs w:val="18"/>
    </w:rPr>
  </w:style>
  <w:style w:type="paragraph" w:customStyle="1" w:styleId="CopyrightText">
    <w:name w:val="Copyright Text"/>
    <w:basedOn w:val="BodyText"/>
    <w:rsid w:val="00BA1C58"/>
    <w:rPr>
      <w:sz w:val="18"/>
    </w:rPr>
  </w:style>
  <w:style w:type="paragraph" w:customStyle="1" w:styleId="BodySmallRight">
    <w:name w:val="Body Small Right"/>
    <w:basedOn w:val="BodyTextRight"/>
    <w:rsid w:val="00BA1C58"/>
    <w:rPr>
      <w:sz w:val="18"/>
      <w:szCs w:val="18"/>
    </w:rPr>
  </w:style>
  <w:style w:type="paragraph" w:customStyle="1" w:styleId="MarginEdition">
    <w:name w:val="Margin Edition"/>
    <w:basedOn w:val="MarginNote"/>
    <w:rsid w:val="00BA1C58"/>
    <w:pPr>
      <w:spacing w:before="0" w:after="0"/>
    </w:pPr>
    <w:rPr>
      <w:rFonts w:ascii="Times New Roman" w:hAnsi="Times New Roman"/>
      <w:color w:val="999999"/>
    </w:rPr>
  </w:style>
  <w:style w:type="paragraph" w:customStyle="1" w:styleId="Spacer">
    <w:name w:val="Spacer"/>
    <w:basedOn w:val="Normal"/>
    <w:rsid w:val="00BA1C58"/>
    <w:rPr>
      <w:sz w:val="2"/>
      <w:szCs w:val="2"/>
    </w:rPr>
  </w:style>
  <w:style w:type="character" w:customStyle="1" w:styleId="Small">
    <w:name w:val="Small"/>
    <w:basedOn w:val="DefaultParagraphFont"/>
    <w:rsid w:val="00BA1C58"/>
    <w:rPr>
      <w:sz w:val="16"/>
    </w:rPr>
  </w:style>
  <w:style w:type="paragraph" w:customStyle="1" w:styleId="WideTable">
    <w:name w:val="Wide Table"/>
    <w:basedOn w:val="Normal"/>
    <w:rsid w:val="00BA1C58"/>
    <w:pPr>
      <w:ind w:left="-1418"/>
    </w:pPr>
    <w:rPr>
      <w:sz w:val="2"/>
      <w:szCs w:val="2"/>
    </w:rPr>
  </w:style>
  <w:style w:type="character" w:styleId="PageNumber">
    <w:name w:val="page number"/>
    <w:basedOn w:val="DefaultParagraphFont"/>
    <w:rsid w:val="00BA1C58"/>
  </w:style>
  <w:style w:type="paragraph" w:styleId="Quote">
    <w:name w:val="Quote"/>
    <w:basedOn w:val="Heading1"/>
    <w:link w:val="QuoteChar"/>
    <w:qFormat/>
    <w:rsid w:val="00BA1C58"/>
    <w:rPr>
      <w:b w:val="0"/>
      <w:sz w:val="72"/>
      <w:szCs w:val="72"/>
      <w:lang w:val="en-NZ"/>
    </w:rPr>
  </w:style>
  <w:style w:type="character" w:customStyle="1" w:styleId="QuoteChar">
    <w:name w:val="Quote Char"/>
    <w:basedOn w:val="DefaultParagraphFont"/>
    <w:link w:val="Quote"/>
    <w:rsid w:val="00BA1C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C58"/>
    <w:pPr>
      <w:pageBreakBefore/>
    </w:pPr>
  </w:style>
  <w:style w:type="paragraph" w:customStyle="1" w:styleId="Border">
    <w:name w:val="Border"/>
    <w:basedOn w:val="Normal"/>
    <w:qFormat/>
    <w:rsid w:val="00BA1C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C58"/>
    <w:rPr>
      <w:b/>
      <w:bCs/>
      <w:i/>
      <w:iCs/>
      <w:color w:val="auto"/>
    </w:rPr>
  </w:style>
  <w:style w:type="paragraph" w:styleId="IntenseQuote">
    <w:name w:val="Intense Quote"/>
    <w:basedOn w:val="Normal"/>
    <w:next w:val="Normal"/>
    <w:link w:val="IntenseQuoteChar"/>
    <w:uiPriority w:val="30"/>
    <w:qFormat/>
    <w:rsid w:val="00BA1C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C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1C58"/>
    <w:rPr>
      <w:smallCaps/>
      <w:color w:val="auto"/>
      <w:u w:val="single"/>
    </w:rPr>
  </w:style>
  <w:style w:type="character" w:styleId="IntenseReference">
    <w:name w:val="Intense Reference"/>
    <w:basedOn w:val="DefaultParagraphFont"/>
    <w:uiPriority w:val="32"/>
    <w:qFormat/>
    <w:rsid w:val="00BA1C58"/>
    <w:rPr>
      <w:b/>
      <w:bCs/>
      <w:smallCaps/>
      <w:color w:val="auto"/>
      <w:spacing w:val="5"/>
      <w:u w:val="single"/>
    </w:rPr>
  </w:style>
  <w:style w:type="paragraph" w:customStyle="1" w:styleId="2ColumnHeading">
    <w:name w:val="2Column Heading"/>
    <w:basedOn w:val="BodyText"/>
    <w:qFormat/>
    <w:rsid w:val="00BA1C58"/>
    <w:pPr>
      <w:spacing w:after="60"/>
      <w:ind w:left="-2268"/>
    </w:pPr>
    <w:rPr>
      <w:b/>
    </w:rPr>
  </w:style>
  <w:style w:type="paragraph" w:customStyle="1" w:styleId="Heading1TOC">
    <w:name w:val="Heading1 TOC"/>
    <w:basedOn w:val="Normal"/>
    <w:qFormat/>
    <w:rsid w:val="00BA1C58"/>
    <w:pPr>
      <w:spacing w:before="240" w:after="120"/>
    </w:pPr>
    <w:rPr>
      <w:rFonts w:ascii="Times New Roman" w:hAnsi="Times New Roman"/>
      <w:b/>
      <w:sz w:val="32"/>
    </w:rPr>
  </w:style>
  <w:style w:type="paragraph" w:customStyle="1" w:styleId="Heading2TOC">
    <w:name w:val="Heading2 TOC"/>
    <w:basedOn w:val="Normal"/>
    <w:qFormat/>
    <w:rsid w:val="00BA1C58"/>
    <w:pPr>
      <w:spacing w:before="240" w:after="60"/>
    </w:pPr>
    <w:rPr>
      <w:rFonts w:ascii="Times New Roman" w:hAnsi="Times New Roman"/>
      <w:b/>
      <w:sz w:val="28"/>
    </w:rPr>
  </w:style>
  <w:style w:type="character" w:customStyle="1" w:styleId="Underline">
    <w:name w:val="Underline"/>
    <w:basedOn w:val="DefaultParagraphFont"/>
    <w:qFormat/>
    <w:rsid w:val="00BA1C58"/>
    <w:rPr>
      <w:u w:val="single"/>
    </w:rPr>
  </w:style>
  <w:style w:type="character" w:customStyle="1" w:styleId="BoldandItalics">
    <w:name w:val="Bold and Italics"/>
    <w:qFormat/>
    <w:rsid w:val="00BA1C58"/>
    <w:rPr>
      <w:b/>
      <w:i/>
      <w:u w:val="none"/>
    </w:rPr>
  </w:style>
  <w:style w:type="paragraph" w:styleId="BalloonText">
    <w:name w:val="Balloon Text"/>
    <w:basedOn w:val="Normal"/>
    <w:link w:val="BalloonTextChar"/>
    <w:rsid w:val="00BA1C58"/>
    <w:rPr>
      <w:rFonts w:ascii="Tahoma" w:hAnsi="Tahoma" w:cs="Tahoma"/>
      <w:sz w:val="16"/>
      <w:szCs w:val="16"/>
    </w:rPr>
  </w:style>
  <w:style w:type="character" w:customStyle="1" w:styleId="BalloonTextChar">
    <w:name w:val="Balloon Text Char"/>
    <w:basedOn w:val="DefaultParagraphFont"/>
    <w:link w:val="BalloonText"/>
    <w:rsid w:val="00BA1C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1C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1C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1C58"/>
    <w:rPr>
      <w:b/>
      <w:color w:val="660033"/>
      <w:spacing w:val="0"/>
    </w:rPr>
  </w:style>
  <w:style w:type="paragraph" w:customStyle="1" w:styleId="Nameditemlist">
    <w:name w:val="Named item list"/>
    <w:basedOn w:val="BodyText"/>
    <w:qFormat/>
    <w:rsid w:val="00BA1C58"/>
    <w:pPr>
      <w:tabs>
        <w:tab w:val="left" w:pos="2835"/>
      </w:tabs>
      <w:ind w:left="2835" w:hanging="2835"/>
    </w:pPr>
  </w:style>
  <w:style w:type="paragraph" w:customStyle="1" w:styleId="BodyTextnopadding">
    <w:name w:val="Body Text no padding"/>
    <w:basedOn w:val="BodyText"/>
    <w:qFormat/>
    <w:rsid w:val="00BA1C58"/>
    <w:pPr>
      <w:spacing w:before="0" w:after="0"/>
    </w:pPr>
  </w:style>
  <w:style w:type="paragraph" w:customStyle="1" w:styleId="BodyTextBold">
    <w:name w:val="Body Text Bold"/>
    <w:basedOn w:val="BodyText"/>
    <w:qFormat/>
    <w:rsid w:val="00BA1C58"/>
    <w:rPr>
      <w:b/>
    </w:rPr>
  </w:style>
  <w:style w:type="character" w:styleId="Hyperlink">
    <w:name w:val="Hyperlink"/>
    <w:basedOn w:val="DefaultParagraphFont"/>
    <w:uiPriority w:val="99"/>
    <w:unhideWhenUsed/>
    <w:rsid w:val="00A02D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1247</Words>
  <Characters>8335</Characters>
  <Application>Microsoft Office Word</Application>
  <DocSecurity>0</DocSecurity>
  <Lines>277</Lines>
  <Paragraphs>165</Paragraphs>
  <ScaleCrop>false</ScaleCrop>
  <Company>Author-it Software Corporation Ltd.</Company>
  <LinksUpToDate>false</LinksUpToDate>
  <CharactersWithSpaces>9417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PUAFIR418 Supervise specialist response to aviation accidents and incidents</dc:title>
  <dc:subject>Approved</dc:subject>
  <dc:creator>Public Skills Australia</dc:creator>
  <cp:keywords>Release: 1</cp:keywords>
  <dc:description>Review Date: 12 April 2008</dc:description>
  <cp:lastModifiedBy>HSD_TPCMSd.prod</cp:lastModifiedBy>
  <cp:revision>3</cp:revision>
  <dcterms:created xsi:type="dcterms:W3CDTF">2025-03-02T00:22:00Z</dcterms:created>
  <dcterms:modified xsi:type="dcterms:W3CDTF">2025-03-02T00:22:00Z</dcterms:modified>
</cp:coreProperties>
</file>