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F0565" w:rsidP="002F0565">
      <w:pPr>
        <w:pStyle w:val="Title"/>
      </w:pPr>
      <w:r>
        <w:fldChar w:fldCharType="begin"/>
      </w:r>
      <w:r>
        <w:instrText xml:space="preserve"> TITLE   \* MERGEFORMAT </w:instrText>
      </w:r>
      <w:r>
        <w:fldChar w:fldCharType="separate"/>
      </w:r>
      <w:r>
        <w:t>Assessment Requirements for PUAFIR418 Supervise specialist response to aviation accidents and incidents</w:t>
      </w:r>
      <w:r>
        <w:fldChar w:fldCharType="end"/>
      </w:r>
    </w:p>
    <w:p w:rsidR="002F0565" w:rsidP="002F0565">
      <w:pPr>
        <w:pStyle w:val="Version"/>
        <w:sectPr w:rsidSect="0004560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45602" w:rsidP="00045602">
      <w:pPr>
        <w:pStyle w:val="SuperHeading"/>
      </w:pPr>
      <w:r w:rsidRPr="00045602">
        <w:t>Assessment Requirements for PUAFIR418 Supervise specialist response to aviation accidents and incidents</w:t>
      </w:r>
    </w:p>
    <w:p w:rsidR="00000000" w:rsidRPr="00045602" w:rsidP="00045602">
      <w:pPr>
        <w:pStyle w:val="Heading1"/>
      </w:pPr>
      <w:bookmarkStart w:id="1" w:name="O_1030650"/>
      <w:bookmarkEnd w:id="1"/>
      <w:r w:rsidRPr="00045602">
        <w:t>Modification History</w:t>
      </w:r>
    </w:p>
    <w:tbl>
      <w:tblPr>
        <w:tblW w:w="9497" w:type="dxa"/>
        <w:tblLayout w:type="fixed"/>
        <w:tblCellMar>
          <w:left w:w="62" w:type="dxa"/>
          <w:right w:w="62" w:type="dxa"/>
        </w:tblCellMar>
        <w:tblLook w:val="0000"/>
      </w:tblPr>
      <w:tblGrid>
        <w:gridCol w:w="9497"/>
      </w:tblGrid>
      <w:tr w:rsidTr="0004560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45602" w:rsidP="00045602">
            <w:pPr>
              <w:pStyle w:val="BodyText"/>
            </w:pPr>
            <w:r w:rsidRPr="00045602">
              <w:rPr>
                <w:rStyle w:val="SpecialBold"/>
              </w:rPr>
              <w:t>Release 1.</w:t>
            </w:r>
            <w:r w:rsidRPr="00045602">
              <w:t xml:space="preserve"> This is the first release of this unit of competency in the PUA Public Safety Training Package.</w:t>
            </w:r>
          </w:p>
        </w:tc>
      </w:tr>
    </w:tbl>
    <w:p w:rsidR="00000000" w:rsidRPr="00045602" w:rsidP="00045602">
      <w:pPr>
        <w:pStyle w:val="NoPaddingFontSize1"/>
      </w:pPr>
    </w:p>
    <w:p w:rsidR="00000000" w:rsidRPr="00045602" w:rsidP="00045602">
      <w:pPr>
        <w:pStyle w:val="AllowPageBreak"/>
      </w:pPr>
    </w:p>
    <w:p w:rsidR="00000000" w:rsidRPr="00045602" w:rsidP="00045602">
      <w:pPr>
        <w:pStyle w:val="Heading1"/>
      </w:pPr>
      <w:bookmarkStart w:id="2" w:name="O_1030651"/>
      <w:bookmarkEnd w:id="2"/>
      <w:r w:rsidRPr="00045602">
        <w:t>Performance Evidence</w:t>
      </w:r>
    </w:p>
    <w:tbl>
      <w:tblPr>
        <w:tblW w:w="9497" w:type="dxa"/>
        <w:tblLayout w:type="fixed"/>
        <w:tblCellMar>
          <w:left w:w="62" w:type="dxa"/>
          <w:right w:w="62" w:type="dxa"/>
        </w:tblCellMar>
        <w:tblLook w:val="0000"/>
      </w:tblPr>
      <w:tblGrid>
        <w:gridCol w:w="9497"/>
      </w:tblGrid>
      <w:tr w:rsidTr="0004560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45602">
            <w:pPr>
              <w:pStyle w:val="BodyText"/>
              <w:rPr>
                <w:lang w:val="en-NZ"/>
              </w:rPr>
            </w:pPr>
            <w:r w:rsidRPr="00045602">
              <w:t xml:space="preserve">Evidence required to demonstrate competence in this unit must be relevant to and satisfy all the requirements of the elements, performance criteria and range of conditions on at least one occasion and includes </w:t>
            </w:r>
          </w:p>
        </w:tc>
      </w:tr>
      <w:tr w:rsidTr="0004560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45602" w:rsidP="00045602">
            <w:pPr>
              <w:pStyle w:val="ListBullet"/>
            </w:pPr>
            <w:r w:rsidRPr="00045602">
              <w:t>appl</w:t>
            </w:r>
            <w:r w:rsidRPr="00045602">
              <w:t>ying Work, Health and Safety (WHS)/Occupational Health and Safety (OHS) organisational requirements</w:t>
            </w:r>
          </w:p>
          <w:p w:rsidR="00000000" w:rsidRPr="00045602" w:rsidP="00045602">
            <w:pPr>
              <w:pStyle w:val="ListBullet"/>
            </w:pPr>
            <w:r w:rsidRPr="00045602">
              <w:t>conducting size up operations of an aviation accident or incident</w:t>
            </w:r>
          </w:p>
          <w:p w:rsidR="00000000" w:rsidRPr="00045602" w:rsidP="00045602">
            <w:pPr>
              <w:pStyle w:val="ListBullet"/>
            </w:pPr>
            <w:r w:rsidRPr="00045602">
              <w:t>controlling an aircraft accident or incident including response conditions</w:t>
            </w:r>
          </w:p>
          <w:p w:rsidR="00000000" w:rsidRPr="00045602" w:rsidP="00045602">
            <w:pPr>
              <w:pStyle w:val="ListBullet"/>
            </w:pPr>
            <w:r w:rsidRPr="00045602">
              <w:t>identifying haz</w:t>
            </w:r>
            <w:r w:rsidRPr="00045602">
              <w:t>ards and risks</w:t>
            </w:r>
          </w:p>
          <w:p w:rsidR="00000000" w:rsidRPr="00045602" w:rsidP="00045602">
            <w:pPr>
              <w:pStyle w:val="ListBullet"/>
            </w:pPr>
            <w:r w:rsidRPr="00045602">
              <w:t>implementing aerodrome emergency operating procedures</w:t>
            </w:r>
          </w:p>
          <w:p w:rsidR="00000000" w:rsidRPr="00045602" w:rsidP="00045602">
            <w:pPr>
              <w:pStyle w:val="ListBullet"/>
            </w:pPr>
            <w:r w:rsidRPr="00045602">
              <w:t xml:space="preserve">implementing emergency services liaison including aerodrome emergency plans </w:t>
            </w:r>
            <w:r w:rsidRPr="00045602">
              <w:tab/>
              <w:t>incident control system, management systems and memorandums of understanding</w:t>
            </w:r>
          </w:p>
          <w:p w:rsidR="00000000" w:rsidRPr="00045602" w:rsidP="00045602">
            <w:pPr>
              <w:pStyle w:val="ListBullet"/>
            </w:pPr>
            <w:r w:rsidRPr="00045602">
              <w:t>implementing incident action plans and incident management procedures</w:t>
            </w:r>
          </w:p>
          <w:p w:rsidR="00000000" w:rsidRPr="00045602" w:rsidP="00045602">
            <w:pPr>
              <w:pStyle w:val="ListBullet"/>
            </w:pPr>
            <w:r w:rsidRPr="00045602">
              <w:t>implementing objectives, tactics and strategies for aircraft incidents</w:t>
            </w:r>
          </w:p>
          <w:p w:rsidR="00000000" w:rsidRPr="00045602" w:rsidP="00045602">
            <w:pPr>
              <w:pStyle w:val="ListBullet"/>
            </w:pPr>
            <w:r w:rsidRPr="00045602">
              <w:t>liaising with emergency services</w:t>
            </w:r>
          </w:p>
          <w:p w:rsidR="00000000" w:rsidRPr="00045602" w:rsidP="00045602">
            <w:pPr>
              <w:pStyle w:val="ListBullet"/>
            </w:pPr>
            <w:r w:rsidRPr="00045602">
              <w:t>meeting organisational requirements</w:t>
            </w:r>
          </w:p>
          <w:p w:rsidR="00000000" w:rsidRPr="00045602" w:rsidP="00045602">
            <w:pPr>
              <w:pStyle w:val="ListBullet"/>
            </w:pPr>
            <w:r w:rsidRPr="00045602">
              <w:t>preserving aircraft response scene</w:t>
            </w:r>
          </w:p>
          <w:p w:rsidR="00000000" w:rsidRPr="00045602" w:rsidP="00045602">
            <w:pPr>
              <w:pStyle w:val="ListBullet"/>
            </w:pPr>
            <w:r w:rsidRPr="00045602">
              <w:t xml:space="preserve">responding </w:t>
            </w:r>
            <w:r w:rsidRPr="00045602">
              <w:t>to aviation accidents and incidents</w:t>
            </w:r>
          </w:p>
          <w:p w:rsidR="00000000" w:rsidRPr="00045602" w:rsidP="00045602">
            <w:pPr>
              <w:pStyle w:val="ListBullet"/>
            </w:pPr>
            <w:r w:rsidRPr="00045602">
              <w:t>selecting and using aviation firefighting equipment, agents and protective clothing and equipment under response conditions</w:t>
            </w:r>
          </w:p>
          <w:p w:rsidR="00000000" w:rsidRPr="00045602" w:rsidP="00045602">
            <w:pPr>
              <w:pStyle w:val="ListBullet"/>
            </w:pPr>
            <w:r w:rsidRPr="00045602">
              <w:t>supervising the rescue and evacuation of persons on board aircraft</w:t>
            </w:r>
          </w:p>
          <w:p w:rsidR="00000000" w:rsidRPr="00045602" w:rsidP="00045602">
            <w:pPr>
              <w:pStyle w:val="ListBullet"/>
            </w:pPr>
            <w:r w:rsidRPr="00045602">
              <w:t>utilising personal protective</w:t>
            </w:r>
            <w:r w:rsidRPr="00045602">
              <w:t xml:space="preserve"> clothing and equipment</w:t>
            </w:r>
          </w:p>
        </w:tc>
      </w:tr>
    </w:tbl>
    <w:p w:rsidR="00000000" w:rsidRPr="00045602" w:rsidP="00045602">
      <w:pPr>
        <w:pStyle w:val="NoPaddingFontSize1"/>
      </w:pPr>
    </w:p>
    <w:p w:rsidR="00000000" w:rsidRPr="00045602" w:rsidP="00045602">
      <w:pPr>
        <w:pStyle w:val="AllowPageBreak"/>
      </w:pPr>
    </w:p>
    <w:p w:rsidR="00000000" w:rsidRPr="00045602" w:rsidP="00045602">
      <w:pPr>
        <w:pStyle w:val="Heading1"/>
      </w:pPr>
      <w:bookmarkStart w:id="3" w:name="O_1030652"/>
      <w:bookmarkEnd w:id="3"/>
      <w:r w:rsidRPr="00045602">
        <w:t>Knowledge Evidence</w:t>
      </w:r>
    </w:p>
    <w:tbl>
      <w:tblPr>
        <w:tblW w:w="9497" w:type="dxa"/>
        <w:tblLayout w:type="fixed"/>
        <w:tblCellMar>
          <w:left w:w="62" w:type="dxa"/>
          <w:right w:w="62" w:type="dxa"/>
        </w:tblCellMar>
        <w:tblLook w:val="0000"/>
      </w:tblPr>
      <w:tblGrid>
        <w:gridCol w:w="9497"/>
      </w:tblGrid>
      <w:tr w:rsidTr="0004560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45602">
            <w:pPr>
              <w:pStyle w:val="BodyText"/>
              <w:rPr>
                <w:lang w:val="en-NZ"/>
              </w:rPr>
            </w:pPr>
            <w:r w:rsidRPr="00045602">
              <w:t>Evidence required to demonstrate competence in this unit must be relevant to and satisfy all the requirements of the elements, performance criteria and range of conditions and includes knowled</w:t>
            </w:r>
            <w:r w:rsidRPr="00045602">
              <w:t>ge of</w:t>
            </w:r>
          </w:p>
        </w:tc>
      </w:tr>
      <w:tr w:rsidTr="0004560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45602" w:rsidP="00045602">
            <w:pPr>
              <w:pStyle w:val="ListBullet"/>
            </w:pPr>
            <w:r w:rsidRPr="00045602">
              <w:t>aerodrome emergency plans and operating procedures</w:t>
            </w:r>
          </w:p>
          <w:p w:rsidR="00000000" w:rsidRPr="00045602" w:rsidP="00045602">
            <w:pPr>
              <w:pStyle w:val="ListBullet"/>
            </w:pPr>
            <w:r w:rsidRPr="00045602">
              <w:t>air navigation and Civil Aviation Safety Authority (CASA) regulatory arrangements and standards</w:t>
            </w:r>
          </w:p>
          <w:p w:rsidR="00000000" w:rsidRPr="00045602" w:rsidP="00045602">
            <w:pPr>
              <w:pStyle w:val="ListBullet"/>
            </w:pPr>
            <w:r w:rsidRPr="00045602">
              <w:t>aircraft details including construction, control surfaces and engines</w:t>
            </w:r>
          </w:p>
          <w:p w:rsidR="00000000" w:rsidRPr="00045602" w:rsidP="00045602">
            <w:pPr>
              <w:pStyle w:val="ListBullet"/>
            </w:pPr>
            <w:r w:rsidRPr="00045602">
              <w:t xml:space="preserve">aviation accident and incident response conditions including </w:t>
            </w:r>
          </w:p>
          <w:p w:rsidR="00000000" w:rsidRPr="00045602" w:rsidP="00045602">
            <w:pPr>
              <w:pStyle w:val="ListBullet2"/>
            </w:pPr>
            <w:r w:rsidRPr="00045602">
              <w:t>airport operations such as area of response, aerodrome emergency plans, aircraft movements and category</w:t>
            </w:r>
          </w:p>
          <w:p w:rsidR="00000000" w:rsidRPr="00045602" w:rsidP="00045602">
            <w:pPr>
              <w:pStyle w:val="ListBullet2"/>
            </w:pPr>
            <w:r w:rsidRPr="00045602">
              <w:t>response time criteria</w:t>
            </w:r>
          </w:p>
          <w:p w:rsidR="00000000" w:rsidRPr="00045602" w:rsidP="00045602">
            <w:pPr>
              <w:pStyle w:val="ListBullet2"/>
            </w:pPr>
            <w:r w:rsidRPr="00045602">
              <w:t>types of fires such as armaments, hydrocarbon fuel, metal, type of</w:t>
            </w:r>
            <w:r w:rsidRPr="00045602">
              <w:t xml:space="preserve"> aircraft, aircraft knowledge and familiarisation and airport topography</w:t>
            </w:r>
          </w:p>
          <w:p w:rsidR="00000000" w:rsidRPr="00045602" w:rsidP="00045602">
            <w:pPr>
              <w:pStyle w:val="ListBullet"/>
            </w:pPr>
            <w:r w:rsidRPr="00045602">
              <w:t>emergency services liaison procedures</w:t>
            </w:r>
          </w:p>
          <w:p w:rsidR="00000000" w:rsidRPr="00045602" w:rsidP="00045602">
            <w:pPr>
              <w:pStyle w:val="ListBullet"/>
            </w:pPr>
            <w:r w:rsidRPr="00045602">
              <w:t>fire ground objectives, strategies and tactics for aircraft incidents</w:t>
            </w:r>
          </w:p>
          <w:p w:rsidR="00000000" w:rsidRPr="00045602" w:rsidP="00045602">
            <w:pPr>
              <w:pStyle w:val="ListBullet"/>
            </w:pPr>
            <w:r w:rsidRPr="00045602">
              <w:t>firefighting extinguishing mediums used on aircraft including dry sand, extinguishing gas or powder, foam, vaporising liquid, water and personal protective clothing and equipment</w:t>
            </w:r>
          </w:p>
          <w:p w:rsidR="00000000" w:rsidRPr="00045602" w:rsidP="00045602">
            <w:pPr>
              <w:pStyle w:val="ListBullet"/>
            </w:pPr>
            <w:r w:rsidRPr="00045602">
              <w:t xml:space="preserve">hazards and aviation risks    </w:t>
            </w:r>
          </w:p>
          <w:p w:rsidR="00000000" w:rsidRPr="00045602" w:rsidP="00045602">
            <w:pPr>
              <w:pStyle w:val="ListBullet"/>
            </w:pPr>
            <w:r w:rsidRPr="00045602">
              <w:t>identification of aviation hazards and risks</w:t>
            </w:r>
          </w:p>
          <w:p w:rsidR="00000000" w:rsidRPr="00045602" w:rsidP="00045602">
            <w:pPr>
              <w:pStyle w:val="ListBullet"/>
            </w:pPr>
            <w:r w:rsidRPr="00045602">
              <w:t>I</w:t>
            </w:r>
            <w:r w:rsidRPr="00045602">
              <w:t>nternational Civil Aviation Organisation (ICAO) standards and recommended practices</w:t>
            </w:r>
          </w:p>
          <w:p w:rsidR="00000000" w:rsidRPr="00045602" w:rsidP="00045602">
            <w:pPr>
              <w:pStyle w:val="ListBullet"/>
            </w:pPr>
            <w:r w:rsidRPr="00045602">
              <w:t>objectives, strategies, tactics and other factors for consideration</w:t>
            </w:r>
          </w:p>
          <w:p w:rsidR="00000000" w:rsidRPr="00045602" w:rsidP="00045602">
            <w:pPr>
              <w:pStyle w:val="ListBullet"/>
            </w:pPr>
            <w:r w:rsidRPr="00045602">
              <w:t>operation of emergency exits in aircraft</w:t>
            </w:r>
          </w:p>
          <w:p w:rsidR="00000000" w:rsidRPr="00045602" w:rsidP="00045602">
            <w:pPr>
              <w:pStyle w:val="ListBullet"/>
            </w:pPr>
            <w:r w:rsidRPr="00045602">
              <w:t>organisational documentation, policies and procedures</w:t>
            </w:r>
          </w:p>
          <w:p w:rsidR="00000000" w:rsidRPr="00045602" w:rsidP="00045602">
            <w:pPr>
              <w:pStyle w:val="ListBullet"/>
            </w:pPr>
            <w:r w:rsidRPr="00045602">
              <w:t xml:space="preserve">security </w:t>
            </w:r>
            <w:r w:rsidRPr="00045602">
              <w:t xml:space="preserve">and preservation of scene </w:t>
            </w:r>
          </w:p>
          <w:p w:rsidR="00000000" w:rsidRPr="00045602" w:rsidP="00045602">
            <w:pPr>
              <w:pStyle w:val="ListBullet"/>
            </w:pPr>
            <w:r w:rsidRPr="00045602">
              <w:t>size up strategies</w:t>
            </w:r>
          </w:p>
          <w:p w:rsidR="00000000" w:rsidRPr="00045602" w:rsidP="00045602">
            <w:pPr>
              <w:pStyle w:val="ListBullet"/>
            </w:pPr>
            <w:r w:rsidRPr="00045602">
              <w:t>types of aviation accidents and incidents</w:t>
            </w:r>
          </w:p>
          <w:p w:rsidR="00000000" w:rsidRPr="00045602" w:rsidP="00045602">
            <w:pPr>
              <w:pStyle w:val="ListBullet"/>
            </w:pPr>
            <w:r w:rsidRPr="00045602">
              <w:t>types of aviation accidents and/or incidents</w:t>
            </w:r>
          </w:p>
          <w:p w:rsidR="00000000" w:rsidRPr="00045602" w:rsidP="00045602">
            <w:pPr>
              <w:pStyle w:val="ListBullet"/>
            </w:pPr>
            <w:r w:rsidRPr="00045602">
              <w:t xml:space="preserve">Work, Health and Safety (WHS)/Occupational Health and Safety (OHS) organisational requirements including risk mitigation </w:t>
            </w:r>
          </w:p>
        </w:tc>
      </w:tr>
    </w:tbl>
    <w:p w:rsidR="00000000" w:rsidRPr="00045602" w:rsidP="00045602">
      <w:pPr>
        <w:pStyle w:val="NoPaddingFontSize1"/>
      </w:pPr>
    </w:p>
    <w:p w:rsidR="00000000" w:rsidRPr="00045602" w:rsidP="00045602">
      <w:pPr>
        <w:pStyle w:val="AllowPageBreak"/>
      </w:pPr>
    </w:p>
    <w:p w:rsidR="00000000" w:rsidRPr="00045602" w:rsidP="00045602">
      <w:pPr>
        <w:pStyle w:val="Heading1"/>
      </w:pPr>
      <w:bookmarkStart w:id="4" w:name="O_1030653"/>
      <w:bookmarkEnd w:id="4"/>
      <w:r w:rsidRPr="00045602">
        <w:t>Assessment Conditions</w:t>
      </w:r>
    </w:p>
    <w:tbl>
      <w:tblPr>
        <w:tblW w:w="9497" w:type="dxa"/>
        <w:tblLayout w:type="fixed"/>
        <w:tblCellMar>
          <w:left w:w="62" w:type="dxa"/>
          <w:right w:w="62" w:type="dxa"/>
        </w:tblCellMar>
        <w:tblLook w:val="0000"/>
      </w:tblPr>
      <w:tblGrid>
        <w:gridCol w:w="9497"/>
      </w:tblGrid>
      <w:tr w:rsidTr="0004560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45602" w:rsidP="00045602">
            <w:pPr>
              <w:pStyle w:val="BodyText"/>
            </w:pPr>
            <w:r w:rsidRPr="00045602">
              <w:t xml:space="preserve">As a minimum, assessors must satisfy applicable regulatory requirements, which include requirements in the Standards for Registered Training Organisations current at the time of assessment. </w:t>
            </w:r>
          </w:p>
          <w:p w:rsidR="00000000" w:rsidRPr="00045602" w:rsidP="00045602">
            <w:pPr>
              <w:pStyle w:val="BodyText"/>
            </w:pPr>
            <w:r w:rsidRPr="00045602">
              <w:t>As a minimum, assessment must satisfy applicable regulatory requirements, which include requirements in the Standards for Registered Training Organisations current at the time of assessment.</w:t>
            </w:r>
          </w:p>
          <w:p w:rsidR="00000000" w:rsidRPr="00045602" w:rsidP="00045602">
            <w:pPr>
              <w:pStyle w:val="BodyText"/>
            </w:pPr>
            <w:r w:rsidRPr="00045602">
              <w:t>Assessment processes and techniques must be appropriate to the la</w:t>
            </w:r>
            <w:r w:rsidRPr="00045602">
              <w:t>nguage, literacy and numeracy requirements of the work being performed and the needs of the candidate.</w:t>
            </w:r>
          </w:p>
          <w:p w:rsidR="00000000" w:rsidRPr="00045602" w:rsidP="00045602">
            <w:pPr>
              <w:pStyle w:val="BodyText"/>
            </w:pPr>
            <w:r w:rsidRPr="00045602">
              <w:t xml:space="preserve">Assessment must occur in workplace operational situations. Where this is not appropriate, assessment must occur in industry approved simulated workplace </w:t>
            </w:r>
            <w:r w:rsidRPr="00045602">
              <w:t>operational situations that reflect workplace conditions.</w:t>
            </w:r>
          </w:p>
          <w:p w:rsidR="00000000" w:rsidRPr="00045602" w:rsidP="00045602">
            <w:pPr>
              <w:pStyle w:val="BodyText"/>
            </w:pPr>
            <w:r w:rsidRPr="00045602">
              <w:t>Competency should be demonstrated in a range of actual or simulated aviation incidents and should be assessed in a range of simulated aviation fires and incidents.</w:t>
            </w:r>
          </w:p>
          <w:p w:rsidR="00000000" w:rsidRPr="00045602" w:rsidP="00045602">
            <w:pPr>
              <w:pStyle w:val="BodyText"/>
            </w:pPr>
            <w:r w:rsidRPr="00045602">
              <w:t>Resources for assessment must incl</w:t>
            </w:r>
            <w:r w:rsidRPr="00045602">
              <w:t>ude access to</w:t>
            </w:r>
          </w:p>
          <w:p w:rsidR="00000000" w:rsidRPr="00045602" w:rsidP="00045602">
            <w:pPr>
              <w:pStyle w:val="ListBullet"/>
            </w:pPr>
            <w:r w:rsidRPr="00045602">
              <w:t>a range of relevant exercises, case studies and/or simulations</w:t>
            </w:r>
          </w:p>
          <w:p w:rsidR="00000000" w:rsidRPr="00045602" w:rsidP="00045602">
            <w:pPr>
              <w:pStyle w:val="ListBullet"/>
            </w:pPr>
            <w:r w:rsidRPr="00045602">
              <w:t>relevant and appropriate materials, equipment, tools and personal protective clothing and equipment currently used in industry including</w:t>
            </w:r>
          </w:p>
          <w:p w:rsidR="00000000" w:rsidRPr="00045602" w:rsidP="00045602">
            <w:pPr>
              <w:pStyle w:val="ListBullet2"/>
            </w:pPr>
            <w:r w:rsidRPr="00045602">
              <w:t>aircraft or simulator</w:t>
            </w:r>
          </w:p>
          <w:p w:rsidR="00000000" w:rsidRPr="00045602" w:rsidP="00045602">
            <w:pPr>
              <w:pStyle w:val="ListBullet2"/>
            </w:pPr>
            <w:r w:rsidRPr="00045602">
              <w:t xml:space="preserve">appropriate fuels </w:t>
            </w:r>
            <w:r w:rsidRPr="00045602">
              <w:t>for burning</w:t>
            </w:r>
          </w:p>
          <w:p w:rsidR="00000000" w:rsidRPr="00045602" w:rsidP="00045602">
            <w:pPr>
              <w:pStyle w:val="ListBullet2"/>
            </w:pPr>
            <w:r w:rsidRPr="00045602">
              <w:t>environmentally sound training ground, incorporating aircraft simulations for practical training</w:t>
            </w:r>
          </w:p>
          <w:p w:rsidR="00000000" w:rsidRPr="00045602" w:rsidP="00045602">
            <w:pPr>
              <w:pStyle w:val="ListBullet2"/>
            </w:pPr>
            <w:r w:rsidRPr="00045602">
              <w:t>extinguishing mediums</w:t>
            </w:r>
          </w:p>
          <w:p w:rsidR="00000000" w:rsidRPr="00045602" w:rsidP="00045602">
            <w:pPr>
              <w:pStyle w:val="ListBullet"/>
            </w:pPr>
            <w:r w:rsidRPr="00045602">
              <w:t xml:space="preserve">applicable documentation including organisational procedures, industry standards, equipment </w:t>
            </w:r>
            <w:r w:rsidRPr="00045602">
              <w:t xml:space="preserve">specifications, regulations, codes of practice and operation manuals. </w:t>
            </w:r>
          </w:p>
        </w:tc>
      </w:tr>
    </w:tbl>
    <w:p w:rsidR="00000000" w:rsidRPr="00045602" w:rsidP="00045602">
      <w:pPr>
        <w:pStyle w:val="NoPaddingFontSize1"/>
      </w:pPr>
    </w:p>
    <w:p w:rsidR="00000000" w:rsidRPr="00045602" w:rsidP="00045602">
      <w:pPr>
        <w:pStyle w:val="AllowPageBreak"/>
      </w:pPr>
    </w:p>
    <w:p w:rsidR="00000000" w:rsidRPr="00045602" w:rsidP="00045602">
      <w:pPr>
        <w:pStyle w:val="Heading1"/>
      </w:pPr>
      <w:bookmarkStart w:id="5" w:name="O_1030656"/>
      <w:bookmarkEnd w:id="5"/>
      <w:r w:rsidRPr="00045602">
        <w:t>Links</w:t>
      </w:r>
    </w:p>
    <w:p w:rsidR="00000000" w:rsidRPr="00045602" w:rsidP="002F0565">
      <w:pPr>
        <w:pStyle w:val="BodyText"/>
      </w:pPr>
      <w:r w:rsidRPr="00045602">
        <w:t xml:space="preserve">PUA Training Package Companion Volume Implementation Guide is found in VETNet - </w:t>
      </w:r>
      <w:r>
        <w:fldChar w:fldCharType="begin"/>
      </w:r>
      <w:r>
        <w:instrText xml:space="preserve"> HYPERLINK "https://vetnet.gov.au/Pages/TrainingDocs.aspx?q=3eca5672-6d5a-410b-8942-810d0ba05bbf" </w:instrText>
      </w:r>
      <w:r>
        <w:fldChar w:fldCharType="separate"/>
      </w:r>
      <w:r w:rsidRPr="004005C5">
        <w:rPr>
          <w:rStyle w:val="Hyperlink"/>
        </w:rPr>
        <w:t>https://vetnet.gov.au/Pages/TrainingDocs.aspx?q=3eca5672-6d5a-410b-8942-810d0ba05bbf</w:t>
      </w:r>
      <w:r>
        <w:fldChar w:fldCharType="end"/>
      </w:r>
    </w:p>
    <w:p w:rsidR="00000000" w:rsidRPr="00045602" w:rsidP="00045602"/>
    <w:sectPr w:rsidSect="0004560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560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5602" w:rsidRPr="002F0565" w:rsidP="002F056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560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0565" w:rsidP="0004560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F0565" w:rsidP="00045602">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2F0565" w:rsidP="0004560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560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056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45602" w:rsidRPr="002F0565" w:rsidP="002F056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560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0565" w:rsidRPr="002D2AF8" w:rsidP="00045602">
    <w:pPr>
      <w:pStyle w:val="Header"/>
      <w:framePr w:wrap="around"/>
    </w:pPr>
    <w:r>
      <w:fldChar w:fldCharType="begin"/>
    </w:r>
    <w:r>
      <w:instrText xml:space="preserve"> TITLE   \* MERGEFORMAT </w:instrText>
    </w:r>
    <w:r>
      <w:fldChar w:fldCharType="separate"/>
    </w:r>
    <w:r>
      <w:t>Assessment Requirements for PUAFIR418 Supervise specialist response to aviation accidents and incidents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December 2022</w:t>
    </w:r>
    <w:r>
      <w:fldChar w:fldCharType="end"/>
    </w:r>
  </w:p>
  <w:p w:rsidR="002F0565" w:rsidP="0004560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EB02FE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0AA755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F94811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560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45602"/>
    <w:pPr>
      <w:spacing w:before="360" w:after="60"/>
      <w:outlineLvl w:val="0"/>
    </w:pPr>
    <w:rPr>
      <w:sz w:val="32"/>
    </w:rPr>
  </w:style>
  <w:style w:type="paragraph" w:styleId="Heading2">
    <w:name w:val="heading 2"/>
    <w:basedOn w:val="HeadingBase"/>
    <w:next w:val="BodyText"/>
    <w:link w:val="Heading2Char"/>
    <w:qFormat/>
    <w:rsid w:val="00045602"/>
    <w:pPr>
      <w:keepLines/>
      <w:spacing w:before="240" w:after="120"/>
      <w:outlineLvl w:val="1"/>
    </w:pPr>
    <w:rPr>
      <w:sz w:val="28"/>
      <w:szCs w:val="40"/>
    </w:rPr>
  </w:style>
  <w:style w:type="paragraph" w:styleId="Heading3">
    <w:name w:val="heading 3"/>
    <w:basedOn w:val="HeadingBase"/>
    <w:next w:val="BodyText"/>
    <w:link w:val="Heading3Char"/>
    <w:qFormat/>
    <w:rsid w:val="00045602"/>
    <w:pPr>
      <w:spacing w:before="180" w:after="120"/>
      <w:outlineLvl w:val="2"/>
    </w:pPr>
    <w:rPr>
      <w:spacing w:val="-10"/>
      <w:kern w:val="32"/>
    </w:rPr>
  </w:style>
  <w:style w:type="paragraph" w:styleId="Heading4">
    <w:name w:val="heading 4"/>
    <w:basedOn w:val="HeadingBase"/>
    <w:next w:val="BodyText"/>
    <w:link w:val="Heading4Char"/>
    <w:qFormat/>
    <w:rsid w:val="00045602"/>
    <w:pPr>
      <w:spacing w:before="160" w:after="120"/>
      <w:outlineLvl w:val="3"/>
    </w:pPr>
    <w:rPr>
      <w:sz w:val="22"/>
    </w:rPr>
  </w:style>
  <w:style w:type="paragraph" w:styleId="Heading5">
    <w:name w:val="heading 5"/>
    <w:basedOn w:val="HeadingBase"/>
    <w:next w:val="Normal"/>
    <w:link w:val="Heading5Char"/>
    <w:qFormat/>
    <w:rsid w:val="00045602"/>
    <w:pPr>
      <w:spacing w:before="80"/>
      <w:outlineLvl w:val="4"/>
    </w:pPr>
    <w:rPr>
      <w:color w:val="918585"/>
      <w:sz w:val="20"/>
    </w:rPr>
  </w:style>
  <w:style w:type="paragraph" w:styleId="Heading6">
    <w:name w:val="heading 6"/>
    <w:basedOn w:val="HeadingBase"/>
    <w:next w:val="Normal"/>
    <w:link w:val="Heading6Char"/>
    <w:qFormat/>
    <w:rsid w:val="00045602"/>
    <w:pPr>
      <w:spacing w:before="60"/>
      <w:outlineLvl w:val="5"/>
    </w:pPr>
    <w:rPr>
      <w:color w:val="918585"/>
      <w:sz w:val="20"/>
    </w:rPr>
  </w:style>
  <w:style w:type="paragraph" w:styleId="Heading7">
    <w:name w:val="heading 7"/>
    <w:basedOn w:val="Normal"/>
    <w:next w:val="Normal"/>
    <w:link w:val="Heading7Char"/>
    <w:qFormat/>
    <w:rsid w:val="00045602"/>
    <w:pPr>
      <w:ind w:left="720"/>
      <w:outlineLvl w:val="6"/>
    </w:pPr>
    <w:rPr>
      <w:i/>
    </w:rPr>
  </w:style>
  <w:style w:type="paragraph" w:styleId="Heading8">
    <w:name w:val="heading 8"/>
    <w:basedOn w:val="Normal"/>
    <w:next w:val="Normal"/>
    <w:link w:val="Heading8Char"/>
    <w:qFormat/>
    <w:rsid w:val="00045602"/>
    <w:pPr>
      <w:ind w:left="720"/>
      <w:outlineLvl w:val="7"/>
    </w:pPr>
    <w:rPr>
      <w:i/>
    </w:rPr>
  </w:style>
  <w:style w:type="paragraph" w:styleId="Heading9">
    <w:name w:val="heading 9"/>
    <w:basedOn w:val="Normal"/>
    <w:next w:val="Normal"/>
    <w:link w:val="Heading9Char"/>
    <w:qFormat/>
    <w:rsid w:val="00045602"/>
    <w:pPr>
      <w:ind w:left="720"/>
      <w:outlineLvl w:val="8"/>
    </w:pPr>
    <w:rPr>
      <w:i/>
    </w:rPr>
  </w:style>
  <w:style w:type="character" w:default="1" w:styleId="DefaultParagraphFont">
    <w:name w:val="Default Paragraph Font"/>
    <w:uiPriority w:val="1"/>
    <w:unhideWhenUsed/>
    <w:rsid w:val="0004560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45602"/>
  </w:style>
  <w:style w:type="character" w:customStyle="1" w:styleId="Heading1Char">
    <w:name w:val="Heading 1 Char"/>
    <w:basedOn w:val="DefaultParagraphFont"/>
    <w:link w:val="Heading1"/>
    <w:rsid w:val="00045602"/>
    <w:rPr>
      <w:rFonts w:ascii="Times New Roman" w:eastAsia="Times New Roman" w:hAnsi="Times New Roman" w:cs="Times New Roman"/>
      <w:b/>
      <w:sz w:val="32"/>
      <w:szCs w:val="20"/>
      <w:lang w:eastAsia="en-US"/>
    </w:rPr>
  </w:style>
  <w:style w:type="paragraph" w:styleId="BodyText">
    <w:name w:val="Body Text"/>
    <w:basedOn w:val="Normal"/>
    <w:link w:val="BodyTextChar"/>
    <w:rsid w:val="0004560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45602"/>
    <w:rPr>
      <w:rFonts w:ascii="Times New Roman" w:eastAsia="Times New Roman" w:hAnsi="Times New Roman" w:cs="Times New Roman"/>
      <w:sz w:val="24"/>
      <w:lang w:eastAsia="en-US"/>
    </w:rPr>
  </w:style>
  <w:style w:type="paragraph" w:styleId="ListBullet">
    <w:name w:val="List Bullet"/>
    <w:basedOn w:val="List"/>
    <w:rsid w:val="00045602"/>
    <w:pPr>
      <w:numPr>
        <w:numId w:val="12"/>
      </w:numPr>
      <w:tabs>
        <w:tab w:val="clear" w:pos="340"/>
      </w:tabs>
      <w:spacing w:before="40" w:after="40"/>
    </w:pPr>
  </w:style>
  <w:style w:type="character" w:customStyle="1" w:styleId="SpecialBold">
    <w:name w:val="Special Bold"/>
    <w:basedOn w:val="DefaultParagraphFont"/>
    <w:rsid w:val="00045602"/>
    <w:rPr>
      <w:b/>
      <w:spacing w:val="0"/>
    </w:rPr>
  </w:style>
  <w:style w:type="paragraph" w:styleId="ListBullet2">
    <w:name w:val="List Bullet 2"/>
    <w:basedOn w:val="List2"/>
    <w:rsid w:val="00045602"/>
    <w:pPr>
      <w:numPr>
        <w:numId w:val="13"/>
      </w:numPr>
      <w:tabs>
        <w:tab w:val="clear" w:pos="680"/>
      </w:tabs>
    </w:pPr>
  </w:style>
  <w:style w:type="paragraph" w:customStyle="1" w:styleId="SuperHeading">
    <w:name w:val="SuperHeading"/>
    <w:basedOn w:val="Normal"/>
    <w:rsid w:val="00045602"/>
    <w:pPr>
      <w:spacing w:before="240" w:after="120"/>
      <w:outlineLvl w:val="0"/>
    </w:pPr>
    <w:rPr>
      <w:rFonts w:ascii="Times New Roman" w:hAnsi="Times New Roman"/>
      <w:b/>
      <w:sz w:val="32"/>
    </w:rPr>
  </w:style>
  <w:style w:type="paragraph" w:customStyle="1" w:styleId="AllowPageBreak">
    <w:name w:val="AllowPageBreak"/>
    <w:rsid w:val="0004560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04560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4560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4560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4560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4560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4560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4560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45602"/>
    <w:rPr>
      <w:rFonts w:ascii="Courier New" w:eastAsia="Times New Roman" w:hAnsi="Courier New" w:cs="Times New Roman"/>
      <w:i/>
      <w:szCs w:val="20"/>
      <w:lang w:eastAsia="en-US"/>
    </w:rPr>
  </w:style>
  <w:style w:type="paragraph" w:customStyle="1" w:styleId="HeadingBase">
    <w:name w:val="Heading Base"/>
    <w:rsid w:val="0004560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45602"/>
    <w:pPr>
      <w:tabs>
        <w:tab w:val="right" w:leader="dot" w:pos="9072"/>
      </w:tabs>
      <w:ind w:left="567"/>
    </w:pPr>
    <w:rPr>
      <w:szCs w:val="22"/>
    </w:rPr>
  </w:style>
  <w:style w:type="paragraph" w:customStyle="1" w:styleId="TOCBase">
    <w:name w:val="TOC Base"/>
    <w:rsid w:val="0004560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45602"/>
    <w:pPr>
      <w:tabs>
        <w:tab w:val="right" w:leader="dot" w:pos="9072"/>
      </w:tabs>
      <w:spacing w:before="40" w:after="40"/>
      <w:ind w:left="284"/>
    </w:pPr>
    <w:rPr>
      <w:rFonts w:ascii="Times New Roman" w:hAnsi="Times New Roman"/>
    </w:rPr>
  </w:style>
  <w:style w:type="paragraph" w:styleId="TOC1">
    <w:name w:val="toc 1"/>
    <w:basedOn w:val="TOCBase"/>
    <w:next w:val="Normal"/>
    <w:rsid w:val="0004560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4560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45602"/>
    <w:rPr>
      <w:rFonts w:ascii="Times New Roman" w:eastAsia="Times New Roman" w:hAnsi="Times New Roman" w:cs="Times New Roman"/>
      <w:sz w:val="16"/>
      <w:lang w:eastAsia="en-US"/>
    </w:rPr>
  </w:style>
  <w:style w:type="paragraph" w:styleId="Title">
    <w:name w:val="Title"/>
    <w:basedOn w:val="HeadingBase"/>
    <w:link w:val="TitleChar"/>
    <w:qFormat/>
    <w:rsid w:val="00045602"/>
    <w:pPr>
      <w:spacing w:before="5040"/>
      <w:jc w:val="center"/>
    </w:pPr>
    <w:rPr>
      <w:sz w:val="48"/>
      <w:szCs w:val="72"/>
      <w:lang w:val="en-US"/>
    </w:rPr>
  </w:style>
  <w:style w:type="character" w:customStyle="1" w:styleId="TitleChar">
    <w:name w:val="Title Char"/>
    <w:basedOn w:val="DefaultParagraphFont"/>
    <w:link w:val="Title"/>
    <w:rsid w:val="0004560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45602"/>
    <w:pPr>
      <w:tabs>
        <w:tab w:val="left" w:pos="3600"/>
        <w:tab w:val="left" w:pos="3958"/>
      </w:tabs>
    </w:pPr>
  </w:style>
  <w:style w:type="paragraph" w:styleId="List">
    <w:name w:val="List"/>
    <w:basedOn w:val="BodyText"/>
    <w:next w:val="BodyText"/>
    <w:rsid w:val="00045602"/>
    <w:pPr>
      <w:tabs>
        <w:tab w:val="left" w:pos="340"/>
      </w:tabs>
      <w:spacing w:before="60" w:after="60"/>
      <w:ind w:left="340" w:hanging="340"/>
    </w:pPr>
  </w:style>
  <w:style w:type="paragraph" w:customStyle="1" w:styleId="Note">
    <w:name w:val="Note"/>
    <w:basedOn w:val="BodyText"/>
    <w:rsid w:val="0004560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45602"/>
    <w:pPr>
      <w:framePr w:wrap="auto" w:hAnchor="text" w:y="6049"/>
    </w:pPr>
    <w:rPr>
      <w:color w:val="000000"/>
      <w:sz w:val="40"/>
    </w:rPr>
  </w:style>
  <w:style w:type="paragraph" w:customStyle="1" w:styleId="TOCTitle">
    <w:name w:val="TOCTitle"/>
    <w:basedOn w:val="Heading1"/>
    <w:rsid w:val="00045602"/>
    <w:pPr>
      <w:spacing w:after="240"/>
      <w:jc w:val="center"/>
      <w:outlineLvl w:val="9"/>
    </w:pPr>
    <w:rPr>
      <w:caps/>
    </w:rPr>
  </w:style>
  <w:style w:type="paragraph" w:customStyle="1" w:styleId="Version">
    <w:name w:val="Version"/>
    <w:rsid w:val="0004560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45602"/>
    <w:pPr>
      <w:keepNext w:val="0"/>
      <w:tabs>
        <w:tab w:val="right" w:pos="4176"/>
      </w:tabs>
      <w:ind w:left="198" w:hanging="198"/>
    </w:pPr>
    <w:rPr>
      <w:rFonts w:ascii="Garamond" w:hAnsi="Garamond"/>
    </w:rPr>
  </w:style>
  <w:style w:type="paragraph" w:styleId="IndexHeading">
    <w:name w:val="index heading"/>
    <w:basedOn w:val="Normal"/>
    <w:next w:val="Index1"/>
    <w:semiHidden/>
    <w:rsid w:val="00045602"/>
    <w:pPr>
      <w:spacing w:before="120" w:after="120"/>
    </w:pPr>
    <w:rPr>
      <w:rFonts w:ascii="Arial" w:hAnsi="Arial"/>
      <w:b/>
      <w:color w:val="918585"/>
      <w:sz w:val="24"/>
    </w:rPr>
  </w:style>
  <w:style w:type="paragraph" w:styleId="Header">
    <w:name w:val="header"/>
    <w:basedOn w:val="Normal"/>
    <w:link w:val="HeaderChar"/>
    <w:rsid w:val="0004560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45602"/>
    <w:rPr>
      <w:rFonts w:ascii="Times New Roman" w:eastAsia="Times New Roman" w:hAnsi="Times New Roman" w:cs="Times New Roman"/>
      <w:sz w:val="16"/>
      <w:szCs w:val="20"/>
      <w:lang w:val="en-GB" w:eastAsia="en-US"/>
    </w:rPr>
  </w:style>
  <w:style w:type="paragraph" w:customStyle="1" w:styleId="Chapter">
    <w:name w:val="Chapter"/>
    <w:basedOn w:val="Normal"/>
    <w:rsid w:val="00045602"/>
    <w:pPr>
      <w:spacing w:before="240"/>
    </w:pPr>
    <w:rPr>
      <w:rFonts w:ascii="Times New Roman" w:hAnsi="Times New Roman"/>
      <w:smallCaps/>
      <w:spacing w:val="80"/>
      <w:sz w:val="28"/>
    </w:rPr>
  </w:style>
  <w:style w:type="paragraph" w:customStyle="1" w:styleId="InChapter">
    <w:name w:val="InChapter"/>
    <w:basedOn w:val="Heading3"/>
    <w:rsid w:val="00045602"/>
    <w:pPr>
      <w:spacing w:after="240"/>
      <w:outlineLvl w:val="9"/>
    </w:pPr>
    <w:rPr>
      <w:noProof/>
    </w:rPr>
  </w:style>
  <w:style w:type="paragraph" w:styleId="Index2">
    <w:name w:val="index 2"/>
    <w:basedOn w:val="Normal"/>
    <w:next w:val="Normal"/>
    <w:semiHidden/>
    <w:rsid w:val="00045602"/>
    <w:pPr>
      <w:tabs>
        <w:tab w:val="right" w:pos="4176"/>
      </w:tabs>
      <w:ind w:left="568" w:hanging="284"/>
    </w:pPr>
    <w:rPr>
      <w:rFonts w:ascii="Garamond" w:hAnsi="Garamond"/>
    </w:rPr>
  </w:style>
  <w:style w:type="paragraph" w:customStyle="1" w:styleId="Byline">
    <w:name w:val="Byline"/>
    <w:rsid w:val="0004560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45602"/>
    <w:pPr>
      <w:tabs>
        <w:tab w:val="clear" w:pos="3600"/>
        <w:tab w:val="clear" w:pos="3958"/>
      </w:tabs>
      <w:jc w:val="right"/>
    </w:pPr>
  </w:style>
  <w:style w:type="character" w:styleId="Emphasis">
    <w:name w:val="Emphasis"/>
    <w:basedOn w:val="DefaultParagraphFont"/>
    <w:qFormat/>
    <w:rsid w:val="00045602"/>
    <w:rPr>
      <w:i/>
    </w:rPr>
  </w:style>
  <w:style w:type="paragraph" w:styleId="Caption">
    <w:name w:val="caption"/>
    <w:basedOn w:val="BodyText"/>
    <w:next w:val="Normal"/>
    <w:qFormat/>
    <w:rsid w:val="00045602"/>
    <w:pPr>
      <w:framePr w:w="2268" w:hSpace="181" w:vSpace="181" w:wrap="around" w:vAnchor="text" w:hAnchor="page" w:x="1135" w:y="285" w:anchorLock="1"/>
    </w:pPr>
    <w:rPr>
      <w:i/>
    </w:rPr>
  </w:style>
  <w:style w:type="paragraph" w:customStyle="1" w:styleId="MiniTOCTitle">
    <w:name w:val="MiniTOCTitle"/>
    <w:basedOn w:val="Heading4"/>
    <w:rsid w:val="00045602"/>
    <w:pPr>
      <w:spacing w:before="240"/>
      <w:outlineLvl w:val="9"/>
    </w:pPr>
    <w:rPr>
      <w:noProof/>
      <w:sz w:val="24"/>
    </w:rPr>
  </w:style>
  <w:style w:type="paragraph" w:customStyle="1" w:styleId="MiniTOCItem">
    <w:name w:val="MiniTOCItem"/>
    <w:basedOn w:val="ListBullet"/>
    <w:rsid w:val="00045602"/>
    <w:pPr>
      <w:numPr>
        <w:numId w:val="0"/>
      </w:numPr>
      <w:tabs>
        <w:tab w:val="right" w:leader="dot" w:pos="6521"/>
      </w:tabs>
      <w:spacing w:before="0" w:after="0"/>
    </w:pPr>
  </w:style>
  <w:style w:type="paragraph" w:customStyle="1" w:styleId="TOFTitle">
    <w:name w:val="TOFTitle"/>
    <w:basedOn w:val="TOCTitle"/>
    <w:rsid w:val="00045602"/>
  </w:style>
  <w:style w:type="paragraph" w:styleId="TableofFigures">
    <w:name w:val="table of figures"/>
    <w:basedOn w:val="Normal"/>
    <w:next w:val="Normal"/>
    <w:semiHidden/>
    <w:rsid w:val="00045602"/>
    <w:pPr>
      <w:tabs>
        <w:tab w:val="right" w:leader="dot" w:pos="9072"/>
      </w:tabs>
      <w:ind w:left="970" w:hanging="403"/>
    </w:pPr>
    <w:rPr>
      <w:rFonts w:ascii="Times New Roman" w:hAnsi="Times New Roman"/>
      <w:b/>
    </w:rPr>
  </w:style>
  <w:style w:type="paragraph" w:styleId="ListNumber">
    <w:name w:val="List Number"/>
    <w:basedOn w:val="List"/>
    <w:rsid w:val="00045602"/>
    <w:pPr>
      <w:numPr>
        <w:numId w:val="15"/>
      </w:numPr>
      <w:tabs>
        <w:tab w:val="clear" w:pos="340"/>
      </w:tabs>
    </w:pPr>
  </w:style>
  <w:style w:type="character" w:customStyle="1" w:styleId="WingdingSymbols">
    <w:name w:val="Wingding Symbols"/>
    <w:rsid w:val="00045602"/>
    <w:rPr>
      <w:rFonts w:ascii="Wingdings" w:hAnsi="Wingdings"/>
    </w:rPr>
  </w:style>
  <w:style w:type="paragraph" w:customStyle="1" w:styleId="TableHeading">
    <w:name w:val="Table Heading"/>
    <w:basedOn w:val="HeadingBase"/>
    <w:rsid w:val="00045602"/>
    <w:pPr>
      <w:keepLines/>
      <w:pBdr>
        <w:bottom w:val="single" w:sz="6" w:space="1" w:color="918585"/>
      </w:pBdr>
      <w:spacing w:before="240"/>
    </w:pPr>
  </w:style>
  <w:style w:type="character" w:customStyle="1" w:styleId="HotSpot">
    <w:name w:val="HotSpot"/>
    <w:rsid w:val="00045602"/>
    <w:rPr>
      <w:color w:val="0033CC"/>
      <w:u w:val="none"/>
    </w:rPr>
  </w:style>
  <w:style w:type="paragraph" w:customStyle="1" w:styleId="BodyTextRight">
    <w:name w:val="Body Text Right"/>
    <w:basedOn w:val="BodyText"/>
    <w:rsid w:val="00045602"/>
    <w:pPr>
      <w:spacing w:before="0" w:after="0"/>
      <w:jc w:val="right"/>
    </w:pPr>
  </w:style>
  <w:style w:type="paragraph" w:styleId="Index3">
    <w:name w:val="index 3"/>
    <w:basedOn w:val="ListNumber2"/>
    <w:next w:val="Normal"/>
    <w:semiHidden/>
    <w:rsid w:val="00045602"/>
    <w:pPr>
      <w:numPr>
        <w:numId w:val="0"/>
      </w:numPr>
      <w:tabs>
        <w:tab w:val="right" w:leader="dot" w:pos="4176"/>
      </w:tabs>
    </w:pPr>
  </w:style>
  <w:style w:type="paragraph" w:styleId="ListNumber2">
    <w:name w:val="List Number 2"/>
    <w:basedOn w:val="List2"/>
    <w:rsid w:val="00045602"/>
    <w:pPr>
      <w:numPr>
        <w:numId w:val="10"/>
      </w:numPr>
      <w:tabs>
        <w:tab w:val="clear" w:pos="1060"/>
      </w:tabs>
    </w:pPr>
  </w:style>
  <w:style w:type="paragraph" w:customStyle="1" w:styleId="MarginNote">
    <w:name w:val="Margin Note"/>
    <w:basedOn w:val="BodyText"/>
    <w:rsid w:val="0004560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4560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4560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45602"/>
    <w:rPr>
      <w:sz w:val="32"/>
    </w:rPr>
  </w:style>
  <w:style w:type="paragraph" w:customStyle="1" w:styleId="HeadingProcedure">
    <w:name w:val="Heading Procedure"/>
    <w:basedOn w:val="HeadingBase"/>
    <w:next w:val="Normal"/>
    <w:rsid w:val="00045602"/>
    <w:pPr>
      <w:tabs>
        <w:tab w:val="left" w:pos="0"/>
      </w:tabs>
      <w:spacing w:before="120" w:after="60"/>
    </w:pPr>
    <w:rPr>
      <w:i/>
      <w:color w:val="918585"/>
      <w:sz w:val="22"/>
    </w:rPr>
  </w:style>
  <w:style w:type="paragraph" w:customStyle="1" w:styleId="TableBodyText">
    <w:name w:val="Table Body Text"/>
    <w:basedOn w:val="BodyText"/>
    <w:rsid w:val="00045602"/>
    <w:pPr>
      <w:spacing w:before="60" w:after="60"/>
    </w:pPr>
  </w:style>
  <w:style w:type="paragraph" w:styleId="ListContinue">
    <w:name w:val="List Continue"/>
    <w:basedOn w:val="List"/>
    <w:rsid w:val="00045602"/>
    <w:pPr>
      <w:ind w:firstLine="0"/>
    </w:pPr>
  </w:style>
  <w:style w:type="paragraph" w:customStyle="1" w:styleId="ListNote">
    <w:name w:val="List Note"/>
    <w:basedOn w:val="List"/>
    <w:rsid w:val="00045602"/>
    <w:pPr>
      <w:pBdr>
        <w:top w:val="single" w:sz="6" w:space="2" w:color="918585"/>
        <w:bottom w:val="single" w:sz="6" w:space="2" w:color="918585"/>
      </w:pBdr>
      <w:tabs>
        <w:tab w:val="left" w:pos="1021"/>
      </w:tabs>
      <w:ind w:firstLine="0"/>
    </w:pPr>
  </w:style>
  <w:style w:type="paragraph" w:customStyle="1" w:styleId="Warning">
    <w:name w:val="Warning"/>
    <w:basedOn w:val="BodyText"/>
    <w:rsid w:val="00045602"/>
    <w:pPr>
      <w:shd w:val="clear" w:color="auto" w:fill="D9D9D9"/>
      <w:tabs>
        <w:tab w:val="left" w:pos="992"/>
      </w:tabs>
      <w:ind w:left="119" w:right="119"/>
    </w:pPr>
    <w:rPr>
      <w:sz w:val="20"/>
    </w:rPr>
  </w:style>
  <w:style w:type="paragraph" w:customStyle="1" w:styleId="MarginIcons">
    <w:name w:val="Margin Icons"/>
    <w:basedOn w:val="BodyText"/>
    <w:rsid w:val="0004560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45602"/>
    <w:rPr>
      <w:rFonts w:ascii="Courier New" w:hAnsi="Courier New"/>
    </w:rPr>
  </w:style>
  <w:style w:type="paragraph" w:customStyle="1" w:styleId="NoteBullet">
    <w:name w:val="Note Bullet"/>
    <w:basedOn w:val="Note"/>
    <w:rsid w:val="00045602"/>
    <w:pPr>
      <w:tabs>
        <w:tab w:val="clear" w:pos="680"/>
      </w:tabs>
      <w:spacing w:before="60" w:after="60"/>
    </w:pPr>
  </w:style>
  <w:style w:type="paragraph" w:customStyle="1" w:styleId="SubHeading2">
    <w:name w:val="SubHeading2"/>
    <w:basedOn w:val="HeadingBase"/>
    <w:rsid w:val="00045602"/>
    <w:pPr>
      <w:spacing w:before="240" w:after="60"/>
    </w:pPr>
    <w:rPr>
      <w:sz w:val="20"/>
    </w:rPr>
  </w:style>
  <w:style w:type="paragraph" w:customStyle="1" w:styleId="SubHeading1">
    <w:name w:val="SubHeading1"/>
    <w:basedOn w:val="HeadingBase"/>
    <w:rsid w:val="00045602"/>
    <w:pPr>
      <w:spacing w:before="240" w:after="60"/>
    </w:pPr>
    <w:rPr>
      <w:color w:val="918585"/>
      <w:sz w:val="22"/>
    </w:rPr>
  </w:style>
  <w:style w:type="paragraph" w:customStyle="1" w:styleId="SideHeading">
    <w:name w:val="Side Heading"/>
    <w:basedOn w:val="HeadingBase"/>
    <w:rsid w:val="0004560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45602"/>
    <w:pPr>
      <w:tabs>
        <w:tab w:val="num" w:pos="360"/>
      </w:tabs>
    </w:pPr>
  </w:style>
  <w:style w:type="paragraph" w:styleId="PlainText">
    <w:name w:val="Plain Text"/>
    <w:basedOn w:val="Normal"/>
    <w:link w:val="PlainTextChar"/>
    <w:rsid w:val="00045602"/>
    <w:rPr>
      <w:sz w:val="20"/>
    </w:rPr>
  </w:style>
  <w:style w:type="character" w:customStyle="1" w:styleId="PlainTextChar">
    <w:name w:val="Plain Text Char"/>
    <w:basedOn w:val="DefaultParagraphFont"/>
    <w:link w:val="PlainText"/>
    <w:rsid w:val="00045602"/>
    <w:rPr>
      <w:rFonts w:ascii="Courier New" w:eastAsia="Times New Roman" w:hAnsi="Courier New" w:cs="Times New Roman"/>
      <w:sz w:val="20"/>
      <w:szCs w:val="20"/>
      <w:lang w:eastAsia="en-US"/>
    </w:rPr>
  </w:style>
  <w:style w:type="character" w:customStyle="1" w:styleId="MenuOption">
    <w:name w:val="Menu Option"/>
    <w:basedOn w:val="DefaultParagraphFont"/>
    <w:rsid w:val="00045602"/>
    <w:rPr>
      <w:b/>
      <w:smallCaps/>
    </w:rPr>
  </w:style>
  <w:style w:type="paragraph" w:customStyle="1" w:styleId="TableListNumber">
    <w:name w:val="Table List Number"/>
    <w:basedOn w:val="ListNumber"/>
    <w:rsid w:val="00045602"/>
    <w:pPr>
      <w:numPr>
        <w:numId w:val="0"/>
      </w:numPr>
    </w:pPr>
  </w:style>
  <w:style w:type="paragraph" w:styleId="TOC4">
    <w:name w:val="toc 4"/>
    <w:basedOn w:val="TOCBase"/>
    <w:next w:val="Normal"/>
    <w:semiHidden/>
    <w:rsid w:val="00045602"/>
    <w:pPr>
      <w:tabs>
        <w:tab w:val="right" w:leader="dot" w:pos="9071"/>
      </w:tabs>
      <w:ind w:left="1701"/>
    </w:pPr>
  </w:style>
  <w:style w:type="paragraph" w:customStyle="1" w:styleId="ListAlpha">
    <w:name w:val="List Alpha"/>
    <w:basedOn w:val="List"/>
    <w:rsid w:val="00045602"/>
    <w:pPr>
      <w:numPr>
        <w:numId w:val="9"/>
      </w:numPr>
    </w:pPr>
  </w:style>
  <w:style w:type="paragraph" w:customStyle="1" w:styleId="ListAlpha2">
    <w:name w:val="List Alpha 2"/>
    <w:basedOn w:val="List2"/>
    <w:rsid w:val="00045602"/>
    <w:pPr>
      <w:numPr>
        <w:numId w:val="8"/>
      </w:numPr>
    </w:pPr>
  </w:style>
  <w:style w:type="paragraph" w:styleId="List2">
    <w:name w:val="List 2"/>
    <w:basedOn w:val="BodyText"/>
    <w:rsid w:val="00045602"/>
    <w:pPr>
      <w:tabs>
        <w:tab w:val="left" w:pos="680"/>
      </w:tabs>
      <w:spacing w:before="60" w:after="60"/>
      <w:ind w:left="680" w:hanging="340"/>
    </w:pPr>
  </w:style>
  <w:style w:type="paragraph" w:styleId="List3">
    <w:name w:val="List 3"/>
    <w:basedOn w:val="BodyText"/>
    <w:rsid w:val="00045602"/>
    <w:pPr>
      <w:tabs>
        <w:tab w:val="left" w:pos="1021"/>
      </w:tabs>
      <w:spacing w:before="60" w:after="60"/>
      <w:ind w:left="1020" w:hanging="340"/>
    </w:pPr>
  </w:style>
  <w:style w:type="paragraph" w:styleId="List4">
    <w:name w:val="List 4"/>
    <w:basedOn w:val="BodyText"/>
    <w:rsid w:val="00045602"/>
    <w:pPr>
      <w:tabs>
        <w:tab w:val="left" w:pos="1361"/>
      </w:tabs>
      <w:spacing w:before="60" w:after="60"/>
      <w:ind w:left="1361" w:hanging="340"/>
    </w:pPr>
  </w:style>
  <w:style w:type="paragraph" w:styleId="List5">
    <w:name w:val="List 5"/>
    <w:basedOn w:val="BodyText"/>
    <w:rsid w:val="00045602"/>
    <w:pPr>
      <w:tabs>
        <w:tab w:val="left" w:pos="1701"/>
      </w:tabs>
      <w:spacing w:before="60" w:after="60"/>
      <w:ind w:left="1701" w:hanging="340"/>
    </w:pPr>
  </w:style>
  <w:style w:type="paragraph" w:styleId="ListBullet3">
    <w:name w:val="List Bullet 3"/>
    <w:basedOn w:val="List3"/>
    <w:rsid w:val="00045602"/>
    <w:pPr>
      <w:numPr>
        <w:numId w:val="14"/>
      </w:numPr>
      <w:tabs>
        <w:tab w:val="clear" w:pos="1021"/>
      </w:tabs>
      <w:ind w:left="1037" w:hanging="357"/>
    </w:pPr>
  </w:style>
  <w:style w:type="paragraph" w:styleId="ListBullet4">
    <w:name w:val="List Bullet 4"/>
    <w:basedOn w:val="List4"/>
    <w:rsid w:val="00045602"/>
    <w:pPr>
      <w:numPr>
        <w:numId w:val="3"/>
      </w:numPr>
      <w:tabs>
        <w:tab w:val="clear" w:pos="1361"/>
      </w:tabs>
    </w:pPr>
  </w:style>
  <w:style w:type="paragraph" w:styleId="ListBullet5">
    <w:name w:val="List Bullet 5"/>
    <w:basedOn w:val="List5"/>
    <w:rsid w:val="00045602"/>
    <w:pPr>
      <w:numPr>
        <w:numId w:val="4"/>
      </w:numPr>
    </w:pPr>
  </w:style>
  <w:style w:type="paragraph" w:styleId="ListContinue2">
    <w:name w:val="List Continue 2"/>
    <w:basedOn w:val="List2"/>
    <w:rsid w:val="00045602"/>
    <w:pPr>
      <w:ind w:firstLine="0"/>
    </w:pPr>
  </w:style>
  <w:style w:type="paragraph" w:styleId="ListContinue3">
    <w:name w:val="List Continue 3"/>
    <w:basedOn w:val="List3"/>
    <w:rsid w:val="00045602"/>
    <w:pPr>
      <w:ind w:left="1021" w:firstLine="0"/>
    </w:pPr>
  </w:style>
  <w:style w:type="paragraph" w:styleId="ListContinue4">
    <w:name w:val="List Continue 4"/>
    <w:basedOn w:val="List4"/>
    <w:rsid w:val="00045602"/>
    <w:pPr>
      <w:ind w:firstLine="0"/>
    </w:pPr>
  </w:style>
  <w:style w:type="paragraph" w:styleId="ListContinue5">
    <w:name w:val="List Continue 5"/>
    <w:basedOn w:val="List5"/>
    <w:rsid w:val="00045602"/>
    <w:pPr>
      <w:ind w:firstLine="0"/>
    </w:pPr>
  </w:style>
  <w:style w:type="paragraph" w:styleId="ListNumber3">
    <w:name w:val="List Number 3"/>
    <w:basedOn w:val="List3"/>
    <w:rsid w:val="00045602"/>
    <w:pPr>
      <w:numPr>
        <w:numId w:val="5"/>
      </w:numPr>
    </w:pPr>
  </w:style>
  <w:style w:type="paragraph" w:styleId="ListNumber4">
    <w:name w:val="List Number 4"/>
    <w:basedOn w:val="List4"/>
    <w:rsid w:val="00045602"/>
    <w:pPr>
      <w:numPr>
        <w:numId w:val="6"/>
      </w:numPr>
    </w:pPr>
  </w:style>
  <w:style w:type="paragraph" w:styleId="ListNumber5">
    <w:name w:val="List Number 5"/>
    <w:basedOn w:val="List5"/>
    <w:rsid w:val="00045602"/>
    <w:pPr>
      <w:numPr>
        <w:numId w:val="7"/>
      </w:numPr>
    </w:pPr>
  </w:style>
  <w:style w:type="paragraph" w:styleId="BlockText">
    <w:name w:val="Block Text"/>
    <w:basedOn w:val="Normal"/>
    <w:rsid w:val="00045602"/>
    <w:pPr>
      <w:spacing w:after="120"/>
      <w:ind w:left="1440" w:right="1440"/>
    </w:pPr>
  </w:style>
  <w:style w:type="character" w:customStyle="1" w:styleId="Subscript">
    <w:name w:val="Subscript"/>
    <w:basedOn w:val="DefaultParagraphFont"/>
    <w:rsid w:val="00045602"/>
    <w:rPr>
      <w:sz w:val="16"/>
      <w:vertAlign w:val="subscript"/>
    </w:rPr>
  </w:style>
  <w:style w:type="character" w:customStyle="1" w:styleId="Superscript">
    <w:name w:val="Superscript"/>
    <w:basedOn w:val="DefaultParagraphFont"/>
    <w:rsid w:val="00045602"/>
    <w:rPr>
      <w:sz w:val="16"/>
      <w:vertAlign w:val="superscript"/>
    </w:rPr>
  </w:style>
  <w:style w:type="character" w:customStyle="1" w:styleId="Symbols">
    <w:name w:val="Symbols"/>
    <w:basedOn w:val="DefaultParagraphFont"/>
    <w:rsid w:val="00045602"/>
    <w:rPr>
      <w:rFonts w:ascii="Symbol" w:hAnsi="Symbol"/>
    </w:rPr>
  </w:style>
  <w:style w:type="character" w:customStyle="1" w:styleId="MenuOptions">
    <w:name w:val="Menu Options"/>
    <w:basedOn w:val="DefaultParagraphFont"/>
    <w:rsid w:val="00045602"/>
    <w:rPr>
      <w:rFonts w:ascii="Arial Narrow" w:hAnsi="Arial Narrow"/>
      <w:smallCaps/>
    </w:rPr>
  </w:style>
  <w:style w:type="character" w:customStyle="1" w:styleId="Buttons">
    <w:name w:val="Buttons"/>
    <w:basedOn w:val="DefaultParagraphFont"/>
    <w:rsid w:val="00045602"/>
    <w:rPr>
      <w:b/>
    </w:rPr>
  </w:style>
  <w:style w:type="character" w:customStyle="1" w:styleId="Underlined">
    <w:name w:val="Underlined"/>
    <w:basedOn w:val="DefaultParagraphFont"/>
    <w:rsid w:val="00045602"/>
    <w:rPr>
      <w:u w:val="single"/>
    </w:rPr>
  </w:style>
  <w:style w:type="paragraph" w:customStyle="1" w:styleId="TableBodyTextRight">
    <w:name w:val="Table Body Text Right"/>
    <w:basedOn w:val="TableBodyText"/>
    <w:rsid w:val="00045602"/>
    <w:pPr>
      <w:widowControl w:val="0"/>
      <w:autoSpaceDE w:val="0"/>
      <w:autoSpaceDN w:val="0"/>
      <w:adjustRightInd w:val="0"/>
      <w:jc w:val="right"/>
    </w:pPr>
    <w:rPr>
      <w:rFonts w:cs="Arial"/>
      <w:szCs w:val="18"/>
    </w:rPr>
  </w:style>
  <w:style w:type="paragraph" w:customStyle="1" w:styleId="CopyrightText">
    <w:name w:val="Copyright Text"/>
    <w:basedOn w:val="BodyText"/>
    <w:rsid w:val="00045602"/>
    <w:rPr>
      <w:sz w:val="18"/>
    </w:rPr>
  </w:style>
  <w:style w:type="paragraph" w:customStyle="1" w:styleId="BodySmallRight">
    <w:name w:val="Body Small Right"/>
    <w:basedOn w:val="BodyTextRight"/>
    <w:rsid w:val="00045602"/>
    <w:rPr>
      <w:sz w:val="18"/>
      <w:szCs w:val="18"/>
    </w:rPr>
  </w:style>
  <w:style w:type="paragraph" w:customStyle="1" w:styleId="MarginEdition">
    <w:name w:val="Margin Edition"/>
    <w:basedOn w:val="MarginNote"/>
    <w:rsid w:val="00045602"/>
    <w:pPr>
      <w:spacing w:before="0" w:after="0"/>
    </w:pPr>
    <w:rPr>
      <w:rFonts w:ascii="Times New Roman" w:hAnsi="Times New Roman"/>
      <w:color w:val="999999"/>
    </w:rPr>
  </w:style>
  <w:style w:type="paragraph" w:customStyle="1" w:styleId="Spacer">
    <w:name w:val="Spacer"/>
    <w:basedOn w:val="Normal"/>
    <w:rsid w:val="00045602"/>
    <w:rPr>
      <w:sz w:val="2"/>
      <w:szCs w:val="2"/>
    </w:rPr>
  </w:style>
  <w:style w:type="character" w:customStyle="1" w:styleId="Small">
    <w:name w:val="Small"/>
    <w:basedOn w:val="DefaultParagraphFont"/>
    <w:rsid w:val="00045602"/>
    <w:rPr>
      <w:sz w:val="16"/>
    </w:rPr>
  </w:style>
  <w:style w:type="paragraph" w:customStyle="1" w:styleId="WideTable">
    <w:name w:val="Wide Table"/>
    <w:basedOn w:val="Normal"/>
    <w:rsid w:val="00045602"/>
    <w:pPr>
      <w:ind w:left="-1418"/>
    </w:pPr>
    <w:rPr>
      <w:sz w:val="2"/>
      <w:szCs w:val="2"/>
    </w:rPr>
  </w:style>
  <w:style w:type="character" w:styleId="PageNumber">
    <w:name w:val="page number"/>
    <w:basedOn w:val="DefaultParagraphFont"/>
    <w:rsid w:val="00045602"/>
  </w:style>
  <w:style w:type="paragraph" w:styleId="Quote">
    <w:name w:val="Quote"/>
    <w:basedOn w:val="Heading1"/>
    <w:link w:val="QuoteChar"/>
    <w:qFormat/>
    <w:rsid w:val="00045602"/>
    <w:rPr>
      <w:b w:val="0"/>
      <w:sz w:val="72"/>
      <w:szCs w:val="72"/>
      <w:lang w:val="en-NZ"/>
    </w:rPr>
  </w:style>
  <w:style w:type="character" w:customStyle="1" w:styleId="QuoteChar">
    <w:name w:val="Quote Char"/>
    <w:basedOn w:val="DefaultParagraphFont"/>
    <w:link w:val="Quote"/>
    <w:rsid w:val="0004560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45602"/>
    <w:pPr>
      <w:pageBreakBefore/>
    </w:pPr>
  </w:style>
  <w:style w:type="paragraph" w:customStyle="1" w:styleId="Border">
    <w:name w:val="Border"/>
    <w:basedOn w:val="Normal"/>
    <w:qFormat/>
    <w:rsid w:val="0004560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45602"/>
    <w:rPr>
      <w:b/>
      <w:bCs/>
      <w:i/>
      <w:iCs/>
      <w:color w:val="auto"/>
    </w:rPr>
  </w:style>
  <w:style w:type="paragraph" w:styleId="IntenseQuote">
    <w:name w:val="Intense Quote"/>
    <w:basedOn w:val="Normal"/>
    <w:next w:val="Normal"/>
    <w:link w:val="IntenseQuoteChar"/>
    <w:uiPriority w:val="30"/>
    <w:qFormat/>
    <w:rsid w:val="0004560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4560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45602"/>
    <w:rPr>
      <w:smallCaps/>
      <w:color w:val="auto"/>
      <w:u w:val="single"/>
    </w:rPr>
  </w:style>
  <w:style w:type="character" w:styleId="IntenseReference">
    <w:name w:val="Intense Reference"/>
    <w:basedOn w:val="DefaultParagraphFont"/>
    <w:uiPriority w:val="32"/>
    <w:qFormat/>
    <w:rsid w:val="00045602"/>
    <w:rPr>
      <w:b/>
      <w:bCs/>
      <w:smallCaps/>
      <w:color w:val="auto"/>
      <w:spacing w:val="5"/>
      <w:u w:val="single"/>
    </w:rPr>
  </w:style>
  <w:style w:type="paragraph" w:customStyle="1" w:styleId="2ColumnHeading">
    <w:name w:val="2Column Heading"/>
    <w:basedOn w:val="BodyText"/>
    <w:qFormat/>
    <w:rsid w:val="00045602"/>
    <w:pPr>
      <w:spacing w:after="60"/>
      <w:ind w:left="-2268"/>
    </w:pPr>
    <w:rPr>
      <w:b/>
    </w:rPr>
  </w:style>
  <w:style w:type="paragraph" w:customStyle="1" w:styleId="Heading1TOC">
    <w:name w:val="Heading1 TOC"/>
    <w:basedOn w:val="Normal"/>
    <w:qFormat/>
    <w:rsid w:val="00045602"/>
    <w:pPr>
      <w:spacing w:before="240" w:after="120"/>
    </w:pPr>
    <w:rPr>
      <w:rFonts w:ascii="Times New Roman" w:hAnsi="Times New Roman"/>
      <w:b/>
      <w:sz w:val="32"/>
    </w:rPr>
  </w:style>
  <w:style w:type="paragraph" w:customStyle="1" w:styleId="Heading2TOC">
    <w:name w:val="Heading2 TOC"/>
    <w:basedOn w:val="Normal"/>
    <w:qFormat/>
    <w:rsid w:val="00045602"/>
    <w:pPr>
      <w:spacing w:before="240" w:after="60"/>
    </w:pPr>
    <w:rPr>
      <w:rFonts w:ascii="Times New Roman" w:hAnsi="Times New Roman"/>
      <w:b/>
      <w:sz w:val="28"/>
    </w:rPr>
  </w:style>
  <w:style w:type="character" w:customStyle="1" w:styleId="Underline">
    <w:name w:val="Underline"/>
    <w:basedOn w:val="DefaultParagraphFont"/>
    <w:qFormat/>
    <w:rsid w:val="00045602"/>
    <w:rPr>
      <w:u w:val="single"/>
    </w:rPr>
  </w:style>
  <w:style w:type="character" w:customStyle="1" w:styleId="BoldandItalics">
    <w:name w:val="Bold and Italics"/>
    <w:qFormat/>
    <w:rsid w:val="00045602"/>
    <w:rPr>
      <w:b/>
      <w:i/>
      <w:u w:val="none"/>
    </w:rPr>
  </w:style>
  <w:style w:type="paragraph" w:styleId="BalloonText">
    <w:name w:val="Balloon Text"/>
    <w:basedOn w:val="Normal"/>
    <w:link w:val="BalloonTextChar"/>
    <w:rsid w:val="00045602"/>
    <w:rPr>
      <w:rFonts w:ascii="Tahoma" w:hAnsi="Tahoma" w:cs="Tahoma"/>
      <w:sz w:val="16"/>
      <w:szCs w:val="16"/>
    </w:rPr>
  </w:style>
  <w:style w:type="character" w:customStyle="1" w:styleId="BalloonTextChar">
    <w:name w:val="Balloon Text Char"/>
    <w:basedOn w:val="DefaultParagraphFont"/>
    <w:link w:val="BalloonText"/>
    <w:rsid w:val="0004560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4560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4560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45602"/>
    <w:rPr>
      <w:b/>
      <w:color w:val="660033"/>
      <w:spacing w:val="0"/>
    </w:rPr>
  </w:style>
  <w:style w:type="paragraph" w:customStyle="1" w:styleId="Nameditemlist">
    <w:name w:val="Named item list"/>
    <w:basedOn w:val="BodyText"/>
    <w:qFormat/>
    <w:rsid w:val="00045602"/>
    <w:pPr>
      <w:tabs>
        <w:tab w:val="left" w:pos="2835"/>
      </w:tabs>
      <w:ind w:left="2835" w:hanging="2835"/>
    </w:pPr>
  </w:style>
  <w:style w:type="paragraph" w:customStyle="1" w:styleId="BodyTextnopadding">
    <w:name w:val="Body Text no padding"/>
    <w:basedOn w:val="BodyText"/>
    <w:qFormat/>
    <w:rsid w:val="00045602"/>
    <w:pPr>
      <w:spacing w:before="0" w:after="0"/>
    </w:pPr>
  </w:style>
  <w:style w:type="paragraph" w:customStyle="1" w:styleId="BodyTextBold">
    <w:name w:val="Body Text Bold"/>
    <w:basedOn w:val="BodyText"/>
    <w:qFormat/>
    <w:rsid w:val="00045602"/>
    <w:rPr>
      <w:b/>
    </w:rPr>
  </w:style>
  <w:style w:type="character" w:styleId="Hyperlink">
    <w:name w:val="Hyperlink"/>
    <w:basedOn w:val="DefaultParagraphFont"/>
    <w:uiPriority w:val="99"/>
    <w:unhideWhenUsed/>
    <w:rsid w:val="002F056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642</Words>
  <Characters>4478</Characters>
  <Application>Microsoft Office Word</Application>
  <DocSecurity>0</DocSecurity>
  <Lines>101</Lines>
  <Paragraphs>71</Paragraphs>
  <ScaleCrop>false</ScaleCrop>
  <Company>Author-it Software Corporation Ltd.</Company>
  <LinksUpToDate>false</LinksUpToDate>
  <CharactersWithSpaces>5049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PUAFIR418 Supervise specialist response to aviation accidents and incidents</dc:title>
  <dc:subject>Approved</dc:subject>
  <dc:creator>Australian Industry Standards</dc:creator>
  <cp:keywords>Release: 1</cp:keywords>
  <dc:description>Review Date: 12 April 2008</dc:description>
  <cp:lastModifiedBy>HSD_TPCMSd.prod</cp:lastModifiedBy>
  <cp:revision>3</cp:revision>
  <dcterms:created xsi:type="dcterms:W3CDTF">2022-12-16T01:53:00Z</dcterms:created>
  <dcterms:modified xsi:type="dcterms:W3CDTF">2022-12-16T01:53:00Z</dcterms:modified>
</cp:coreProperties>
</file>