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9BD" w:rsidP="004E5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PUAFIR411 Provide safety advice at an urban incident</w:t>
      </w:r>
      <w:r>
        <w:fldChar w:fldCharType="end"/>
      </w:r>
    </w:p>
    <w:p w:rsidR="004E59BD" w:rsidP="004E59BD">
      <w:pPr>
        <w:pStyle w:val="Version"/>
        <w:sectPr w:rsidSect="00CC7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9DB" w:rsidP="00CC79DB">
      <w:pPr>
        <w:pStyle w:val="SuperHeading"/>
      </w:pPr>
      <w:r w:rsidRPr="00CC79DB">
        <w:t>Assessment Requirements for PUAFIR411 Provide safety advice at an urban incident</w:t>
      </w:r>
    </w:p>
    <w:p w:rsidR="00000000" w:rsidRPr="00CC79DB" w:rsidP="00CC79DB">
      <w:pPr>
        <w:pStyle w:val="Heading1"/>
      </w:pPr>
      <w:bookmarkStart w:id="1" w:name="O_1030631"/>
      <w:bookmarkEnd w:id="1"/>
      <w:r w:rsidRPr="00CC79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9DB" w:rsidP="00CC79DB">
            <w:pPr>
              <w:pStyle w:val="BodyText"/>
            </w:pPr>
            <w:r w:rsidRPr="00CC79DB">
              <w:rPr>
                <w:rStyle w:val="SpecialBold"/>
              </w:rPr>
              <w:t>Release 1.</w:t>
            </w:r>
            <w:r w:rsidRPr="00CC79DB">
              <w:t xml:space="preserve"> This is the first release of this unit of competency in the PUA Public Safety Training Package.</w:t>
            </w:r>
          </w:p>
        </w:tc>
      </w:tr>
    </w:tbl>
    <w:p w:rsidR="00000000" w:rsidRPr="00CC79DB" w:rsidP="00CC79DB">
      <w:pPr>
        <w:pStyle w:val="NoPaddingFontSize1"/>
      </w:pPr>
    </w:p>
    <w:p w:rsidR="00000000" w:rsidRPr="00CC79DB" w:rsidP="00CC79DB">
      <w:pPr>
        <w:pStyle w:val="AllowPageBreak"/>
      </w:pPr>
    </w:p>
    <w:p w:rsidR="00000000" w:rsidRPr="00CC79DB" w:rsidP="00CC79DB">
      <w:pPr>
        <w:pStyle w:val="Heading1"/>
      </w:pPr>
      <w:bookmarkStart w:id="2" w:name="O_1030632"/>
      <w:bookmarkEnd w:id="2"/>
      <w:r w:rsidRPr="00CC79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9DB">
            <w:pPr>
              <w:pStyle w:val="BodyText"/>
              <w:rPr>
                <w:lang w:val="en-NZ"/>
              </w:rPr>
            </w:pPr>
            <w:r w:rsidRPr="00CC79D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9DB" w:rsidP="00CC79DB">
            <w:pPr>
              <w:pStyle w:val="ListBullet"/>
            </w:pPr>
            <w:r w:rsidRPr="00CC79DB">
              <w:t>applying Work, Health and Safety (WHS)/Occu</w:t>
            </w:r>
            <w:r w:rsidRPr="00CC79DB">
              <w:t>pational Health and Safety (OHS) organisational requirements including applying safe work procedures</w:t>
            </w:r>
          </w:p>
          <w:p w:rsidR="00000000" w:rsidRPr="00CC79DB" w:rsidP="00CC79DB">
            <w:pPr>
              <w:pStyle w:val="ListBullet"/>
            </w:pPr>
            <w:r w:rsidRPr="00CC79DB">
              <w:t>assessing adequacy of briefings and procedures</w:t>
            </w:r>
          </w:p>
          <w:p w:rsidR="00000000" w:rsidRPr="00CC79DB" w:rsidP="00CC79DB">
            <w:pPr>
              <w:pStyle w:val="ListBullet"/>
            </w:pPr>
            <w:r w:rsidRPr="00CC79DB">
              <w:t>completing documentation including providing an incident report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conducting initial briefings </w:t>
            </w:r>
          </w:p>
          <w:p w:rsidR="00000000" w:rsidRPr="00CC79DB" w:rsidP="00CC79DB">
            <w:pPr>
              <w:pStyle w:val="ListBullet"/>
            </w:pPr>
            <w:r w:rsidRPr="00CC79DB">
              <w:t>contributing t</w:t>
            </w:r>
            <w:r w:rsidRPr="00CC79DB">
              <w:t>o safety of personnel by providing advice during an incident</w:t>
            </w:r>
          </w:p>
          <w:p w:rsidR="00000000" w:rsidRPr="00CC79DB" w:rsidP="00CC79DB">
            <w:pPr>
              <w:pStyle w:val="ListBullet"/>
            </w:pPr>
            <w:r w:rsidRPr="00CC79DB">
              <w:t>disseminating operational information</w:t>
            </w:r>
          </w:p>
          <w:p w:rsidR="00000000" w:rsidRPr="00CC79DB" w:rsidP="00CC79DB">
            <w:pPr>
              <w:pStyle w:val="ListBullet"/>
            </w:pPr>
            <w:r w:rsidRPr="00CC79DB">
              <w:t>implementing risk management procedures and processes including negotiating mitigation strategies with Incident Controller</w:t>
            </w:r>
          </w:p>
          <w:p w:rsidR="00000000" w:rsidRPr="00CC79DB" w:rsidP="00CC79DB">
            <w:pPr>
              <w:pStyle w:val="ListBullet"/>
            </w:pPr>
            <w:r w:rsidRPr="00CC79DB">
              <w:t>monitoring application of resources identified in the incident action plan, personnel at an incident, operations at an incident and operational safety at an incident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observing and assessing active and developing incident situations </w:t>
            </w:r>
          </w:p>
          <w:p w:rsidR="00000000" w:rsidRPr="00CC79DB" w:rsidP="00CC79DB">
            <w:pPr>
              <w:pStyle w:val="ListBullet"/>
            </w:pPr>
            <w:r w:rsidRPr="00CC79DB">
              <w:t>promoting a safety cult</w:t>
            </w:r>
            <w:r w:rsidRPr="00CC79DB">
              <w:t>ure within an organisation including following zero harm or safe person principles</w:t>
            </w:r>
          </w:p>
          <w:p w:rsidR="00000000" w:rsidRPr="00CC79DB" w:rsidP="00CC79DB">
            <w:pPr>
              <w:pStyle w:val="ListBullet"/>
            </w:pPr>
            <w:r w:rsidRPr="00CC79DB">
              <w:t>using equipment safely</w:t>
            </w:r>
          </w:p>
          <w:p w:rsidR="00000000" w:rsidRPr="00CC79DB" w:rsidP="00CC79DB">
            <w:pPr>
              <w:pStyle w:val="ListBullet"/>
            </w:pPr>
            <w:r w:rsidRPr="00CC79DB">
              <w:t>wearing personal protective clothing and equipment</w:t>
            </w:r>
          </w:p>
          <w:p w:rsidR="00000000" w:rsidRPr="00CC79DB" w:rsidP="00CC79DB">
            <w:pPr>
              <w:pStyle w:val="ListBullet"/>
            </w:pPr>
            <w:r w:rsidRPr="00CC79DB">
              <w:t>working as a team member within a chain of command</w:t>
            </w:r>
          </w:p>
        </w:tc>
      </w:tr>
    </w:tbl>
    <w:p w:rsidR="00000000" w:rsidRPr="00CC79DB" w:rsidP="00CC79DB">
      <w:pPr>
        <w:pStyle w:val="NoPaddingFontSize1"/>
      </w:pPr>
    </w:p>
    <w:p w:rsidR="00000000" w:rsidRPr="00CC79DB" w:rsidP="00CC79DB">
      <w:pPr>
        <w:pStyle w:val="AllowPageBreak"/>
      </w:pPr>
    </w:p>
    <w:p w:rsidR="00000000" w:rsidRPr="00CC79DB" w:rsidP="00CC79DB">
      <w:pPr>
        <w:pStyle w:val="Heading1"/>
      </w:pPr>
      <w:bookmarkStart w:id="3" w:name="O_1030633"/>
      <w:bookmarkEnd w:id="3"/>
      <w:r w:rsidRPr="00CC79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9DB">
            <w:pPr>
              <w:pStyle w:val="BodyText"/>
              <w:rPr>
                <w:lang w:val="en-NZ"/>
              </w:rPr>
            </w:pPr>
            <w:r w:rsidRPr="00CC79DB">
              <w:t>Evidence</w:t>
            </w:r>
            <w:r w:rsidRPr="00CC79DB">
              <w:t xml:space="preserve"> required to demonstrate competence in this unit must be relevant to and satisfy all the requirements of the elements and performance criteria and includes knowledge of</w:t>
            </w:r>
          </w:p>
        </w:tc>
      </w:tr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9DB" w:rsidP="00CC79DB">
            <w:pPr>
              <w:pStyle w:val="ListBullet"/>
            </w:pPr>
            <w:r w:rsidRPr="00CC79DB">
              <w:t xml:space="preserve">additional support options 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chain of command </w:t>
            </w:r>
          </w:p>
          <w:p w:rsidR="00000000" w:rsidRPr="00CC79DB" w:rsidP="00CC79DB">
            <w:pPr>
              <w:pStyle w:val="ListBullet"/>
            </w:pPr>
            <w:r w:rsidRPr="00CC79DB">
              <w:t>characteristics and liabilities of equipment</w:t>
            </w:r>
          </w:p>
          <w:p w:rsidR="00000000" w:rsidRPr="00CC79DB" w:rsidP="00CC79DB">
            <w:pPr>
              <w:pStyle w:val="ListBullet"/>
            </w:pPr>
            <w:r w:rsidRPr="00CC79DB">
              <w:t>correct siting of appliances including equipment access, overhead electrical hazards, staging, traffic and end off positioning and uphill and upwind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decontamination procedures including Breathing Apparatus (BA) </w:t>
            </w:r>
            <w:r w:rsidRPr="00CC79DB">
              <w:t>monitoring, emergency decontamination plan and medication and health monitoring</w:t>
            </w:r>
          </w:p>
          <w:p w:rsidR="00000000" w:rsidRPr="00CC79DB" w:rsidP="00CC79DB">
            <w:pPr>
              <w:pStyle w:val="ListBullet"/>
            </w:pPr>
            <w:r w:rsidRPr="00CC79DB">
              <w:t>incident action plans</w:t>
            </w:r>
          </w:p>
          <w:p w:rsidR="00000000" w:rsidRPr="00CC79DB" w:rsidP="00CC79DB">
            <w:pPr>
              <w:pStyle w:val="ListBullet"/>
            </w:pPr>
            <w:r w:rsidRPr="00CC79DB">
              <w:t>operational and/or safety information including the provision of maps and warnings</w:t>
            </w:r>
          </w:p>
          <w:p w:rsidR="00000000" w:rsidRPr="00CC79DB" w:rsidP="00CC79DB">
            <w:pPr>
              <w:pStyle w:val="ListBullet"/>
            </w:pPr>
            <w:r w:rsidRPr="00CC79DB">
              <w:t>operational procedures, practices and implementation</w:t>
            </w:r>
          </w:p>
          <w:p w:rsidR="00000000" w:rsidRPr="00CC79DB" w:rsidP="00CC79DB">
            <w:pPr>
              <w:pStyle w:val="ListBullet"/>
            </w:pPr>
            <w:r w:rsidRPr="00CC79DB">
              <w:t>organisational doc</w:t>
            </w:r>
            <w:r w:rsidRPr="00CC79DB">
              <w:t>umentation, policies and procedures including reporting procedures</w:t>
            </w:r>
          </w:p>
          <w:p w:rsidR="00000000" w:rsidRPr="00CC79DB" w:rsidP="00CC79DB">
            <w:pPr>
              <w:pStyle w:val="ListBullet"/>
            </w:pPr>
            <w:r w:rsidRPr="00CC79DB">
              <w:t>presence and movement of external organisations or technical experts and advisors including personal protective clothing and equipment requirements, escort requirements, briefing requiremen</w:t>
            </w:r>
            <w:r w:rsidRPr="00CC79DB">
              <w:t>ts and recording presence and movement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risk assessments and risk management principles  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roles and responsibilities at an incident of Incident Controllers, incident management teams and personnel </w:t>
            </w:r>
          </w:p>
          <w:p w:rsidR="00000000" w:rsidRPr="00CC79DB" w:rsidP="00CC79DB">
            <w:pPr>
              <w:pStyle w:val="ListBullet"/>
            </w:pPr>
            <w:r w:rsidRPr="00CC79DB">
              <w:t>safe work procedures when using personal protective clothin</w:t>
            </w:r>
            <w:r w:rsidRPr="00CC79DB">
              <w:t>g and equipment including Breathing Apparatus (BA) entry points and procedures, BA staging (shelter, fluid replacement, cleaning and hygiene) and rapid entry teams (firefighter down)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Situation, Mission, Execution, Administration and logistics, Command and </w:t>
            </w:r>
            <w:r w:rsidRPr="00CC79DB">
              <w:t>Communications and Safety (SMEACS) briefings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types of hazards at an urban incident including building and environmental risks </w:t>
            </w:r>
          </w:p>
          <w:p w:rsidR="00000000" w:rsidRPr="00CC79DB" w:rsidP="00CC79DB">
            <w:pPr>
              <w:pStyle w:val="ListBullet"/>
            </w:pPr>
            <w:r w:rsidRPr="00CC79DB">
              <w:t>types of incident report</w:t>
            </w:r>
          </w:p>
          <w:p w:rsidR="00000000" w:rsidRPr="00CC79DB" w:rsidP="00CC79DB">
            <w:pPr>
              <w:pStyle w:val="ListBullet"/>
            </w:pPr>
            <w:r w:rsidRPr="00CC79DB">
              <w:t>Work, Health and Safety (WHS)/Occupational Health and Safety (OHS) organisational requirements including</w:t>
            </w:r>
            <w:r w:rsidRPr="00CC79DB">
              <w:t xml:space="preserve"> risk mitigation</w:t>
            </w:r>
          </w:p>
        </w:tc>
      </w:tr>
    </w:tbl>
    <w:p w:rsidR="00000000" w:rsidRPr="00CC79DB" w:rsidP="00CC79DB">
      <w:pPr>
        <w:pStyle w:val="NoPaddingFontSize1"/>
      </w:pPr>
    </w:p>
    <w:p w:rsidR="00000000" w:rsidRPr="00CC79DB" w:rsidP="00CC79DB">
      <w:pPr>
        <w:pStyle w:val="AllowPageBreak"/>
      </w:pPr>
    </w:p>
    <w:p w:rsidR="00000000" w:rsidRPr="00CC79DB" w:rsidP="00CC79DB">
      <w:pPr>
        <w:pStyle w:val="Heading1"/>
      </w:pPr>
      <w:bookmarkStart w:id="4" w:name="O_1030634"/>
      <w:bookmarkEnd w:id="4"/>
      <w:r w:rsidRPr="00CC79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9DB" w:rsidP="00CC79DB">
            <w:pPr>
              <w:pStyle w:val="BodyText"/>
            </w:pPr>
            <w:r w:rsidRPr="00CC79D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C79DB" w:rsidP="00CC79DB">
            <w:pPr>
              <w:pStyle w:val="BodyText"/>
            </w:pPr>
            <w:r w:rsidRPr="00CC79D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C79DB" w:rsidP="00CC79DB">
            <w:pPr>
              <w:pStyle w:val="BodyText"/>
            </w:pPr>
            <w:r w:rsidRPr="00CC79DB">
              <w:t>Assessment processes and techniques must be appropriate to the la</w:t>
            </w:r>
            <w:r w:rsidRPr="00CC79DB">
              <w:t>nguage, literacy and numeracy requirements of the work being performed and the needs of the candidate.</w:t>
            </w:r>
          </w:p>
          <w:p w:rsidR="00000000" w:rsidRPr="00CC79DB" w:rsidP="00CC79DB">
            <w:pPr>
              <w:pStyle w:val="BodyText"/>
            </w:pPr>
            <w:r w:rsidRPr="00CC79DB">
              <w:t xml:space="preserve">Assessment must occur in workplace operational situations. Where this is not appropriate, assessment must occur in industry approved simulated workplace </w:t>
            </w:r>
            <w:r w:rsidRPr="00CC79DB">
              <w:t>operational situations that reflect workplace conditions.</w:t>
            </w:r>
          </w:p>
          <w:p w:rsidR="00000000" w:rsidRPr="00CC79DB" w:rsidP="00CC79DB">
            <w:pPr>
              <w:pStyle w:val="BodyText"/>
            </w:pPr>
            <w:r w:rsidRPr="00CC79DB">
              <w:t>Resources for assessment must include access to</w:t>
            </w:r>
          </w:p>
          <w:p w:rsidR="00000000" w:rsidRPr="00CC79DB" w:rsidP="00CC79DB">
            <w:pPr>
              <w:pStyle w:val="ListBullet"/>
            </w:pPr>
            <w:r w:rsidRPr="00CC79DB">
              <w:t>a range of relevant exercises, case studies and/or simulations</w:t>
            </w:r>
          </w:p>
          <w:p w:rsidR="00000000" w:rsidRPr="00CC79DB" w:rsidP="00CC79DB">
            <w:pPr>
              <w:pStyle w:val="ListBullet"/>
            </w:pPr>
            <w:r w:rsidRPr="00CC79DB">
              <w:t xml:space="preserve">relevant and appropriate materials, equipment, tools and personal protective clothing </w:t>
            </w:r>
            <w:r w:rsidRPr="00CC79DB">
              <w:t>and equipment currently used in industry including</w:t>
            </w:r>
          </w:p>
          <w:p w:rsidR="00000000" w:rsidRPr="00CC79DB" w:rsidP="00CC79DB">
            <w:pPr>
              <w:pStyle w:val="ListBullet2"/>
            </w:pPr>
            <w:r w:rsidRPr="00CC79DB">
              <w:t>actual or simulated workplace environments</w:t>
            </w:r>
          </w:p>
          <w:p w:rsidR="00000000" w:rsidRPr="00CC79DB" w:rsidP="00CC79DB">
            <w:pPr>
              <w:pStyle w:val="ListBullet"/>
            </w:pPr>
            <w:r w:rsidRPr="00CC79DB">
              <w:t>applicable documentation including organisational procedures, industry standards, equipment specifications, regulations, codes of practice and operation manuals</w:t>
            </w:r>
            <w:r w:rsidRPr="00CC79DB">
              <w:t xml:space="preserve">. </w:t>
            </w:r>
          </w:p>
        </w:tc>
      </w:tr>
    </w:tbl>
    <w:p w:rsidR="00000000" w:rsidRPr="00CC79DB" w:rsidP="00CC79DB">
      <w:pPr>
        <w:pStyle w:val="NoPaddingFontSize1"/>
      </w:pPr>
    </w:p>
    <w:p w:rsidR="00000000" w:rsidRPr="00CC79DB" w:rsidP="00CC79DB">
      <w:pPr>
        <w:pStyle w:val="AllowPageBreak"/>
      </w:pPr>
    </w:p>
    <w:p w:rsidR="00000000" w:rsidRPr="00CC79DB" w:rsidP="00CC79DB">
      <w:pPr>
        <w:pStyle w:val="Heading1"/>
      </w:pPr>
      <w:bookmarkStart w:id="5" w:name="O_1030637"/>
      <w:bookmarkEnd w:id="5"/>
      <w:r w:rsidRPr="00CC79DB">
        <w:t>Links</w:t>
      </w:r>
    </w:p>
    <w:p w:rsidR="00000000" w:rsidRPr="00CC79DB" w:rsidP="004E59BD">
      <w:pPr>
        <w:pStyle w:val="BodyText"/>
      </w:pPr>
      <w:r w:rsidRPr="00CC79D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73D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C79DB" w:rsidP="00CC79DB"/>
    <w:sectPr w:rsidSect="00CC79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DB" w:rsidRPr="004E59BD" w:rsidP="004E5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BD" w:rsidP="00CC7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9BD" w:rsidP="00CC7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59BD" w:rsidP="00CC7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9DB" w:rsidRPr="004E59BD" w:rsidP="004E5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BD" w:rsidRPr="002D2AF8" w:rsidP="00CC7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PUAFIR411 Provide safety advice at an urban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E59BD" w:rsidP="00CC7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86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9A8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84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9DB"/>
  </w:style>
  <w:style w:type="character" w:customStyle="1" w:styleId="Heading1Char">
    <w:name w:val="Heading 1 Char"/>
    <w:basedOn w:val="DefaultParagraphFont"/>
    <w:link w:val="Heading1"/>
    <w:rsid w:val="00CC7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9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9DB"/>
    <w:rPr>
      <w:b/>
      <w:spacing w:val="0"/>
    </w:rPr>
  </w:style>
  <w:style w:type="paragraph" w:styleId="ListBullet2">
    <w:name w:val="List Bullet 2"/>
    <w:basedOn w:val="List2"/>
    <w:rsid w:val="00CC79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9DB"/>
    <w:rPr>
      <w:i/>
    </w:rPr>
  </w:style>
  <w:style w:type="paragraph" w:styleId="Caption">
    <w:name w:val="caption"/>
    <w:basedOn w:val="BodyText"/>
    <w:next w:val="Normal"/>
    <w:qFormat/>
    <w:rsid w:val="00CC7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9DB"/>
  </w:style>
  <w:style w:type="paragraph" w:styleId="TableofFigures">
    <w:name w:val="table of figures"/>
    <w:basedOn w:val="Normal"/>
    <w:next w:val="Normal"/>
    <w:semiHidden/>
    <w:rsid w:val="00CC7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9DB"/>
    <w:rPr>
      <w:rFonts w:ascii="Wingdings" w:hAnsi="Wingdings"/>
    </w:rPr>
  </w:style>
  <w:style w:type="paragraph" w:customStyle="1" w:styleId="TableHeading">
    <w:name w:val="Table Heading"/>
    <w:basedOn w:val="HeadingBase"/>
    <w:rsid w:val="00CC7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9DB"/>
    <w:rPr>
      <w:color w:val="0033CC"/>
      <w:u w:val="none"/>
    </w:rPr>
  </w:style>
  <w:style w:type="paragraph" w:customStyle="1" w:styleId="BodyTextRight">
    <w:name w:val="Body Text Right"/>
    <w:basedOn w:val="BodyText"/>
    <w:rsid w:val="00CC7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9DB"/>
    <w:rPr>
      <w:sz w:val="32"/>
    </w:rPr>
  </w:style>
  <w:style w:type="paragraph" w:customStyle="1" w:styleId="HeadingProcedure">
    <w:name w:val="Heading Procedure"/>
    <w:basedOn w:val="HeadingBase"/>
    <w:next w:val="Normal"/>
    <w:rsid w:val="00CC7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9DB"/>
    <w:pPr>
      <w:spacing w:before="60" w:after="60"/>
    </w:pPr>
  </w:style>
  <w:style w:type="paragraph" w:styleId="ListContinue">
    <w:name w:val="List Continue"/>
    <w:basedOn w:val="List"/>
    <w:rsid w:val="00CC79DB"/>
    <w:pPr>
      <w:ind w:firstLine="0"/>
    </w:pPr>
  </w:style>
  <w:style w:type="paragraph" w:customStyle="1" w:styleId="ListNote">
    <w:name w:val="List Note"/>
    <w:basedOn w:val="List"/>
    <w:rsid w:val="00CC7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9DB"/>
    <w:rPr>
      <w:rFonts w:ascii="Courier New" w:hAnsi="Courier New"/>
    </w:rPr>
  </w:style>
  <w:style w:type="paragraph" w:customStyle="1" w:styleId="NoteBullet">
    <w:name w:val="Note Bullet"/>
    <w:basedOn w:val="Note"/>
    <w:rsid w:val="00CC7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9DB"/>
    <w:rPr>
      <w:b/>
      <w:smallCaps/>
    </w:rPr>
  </w:style>
  <w:style w:type="paragraph" w:customStyle="1" w:styleId="TableListNumber">
    <w:name w:val="Table List Number"/>
    <w:basedOn w:val="ListNumber"/>
    <w:rsid w:val="00CC7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9DB"/>
    <w:pPr>
      <w:numPr>
        <w:numId w:val="9"/>
      </w:numPr>
    </w:pPr>
  </w:style>
  <w:style w:type="paragraph" w:customStyle="1" w:styleId="ListAlpha2">
    <w:name w:val="List Alpha 2"/>
    <w:basedOn w:val="List2"/>
    <w:rsid w:val="00CC79DB"/>
    <w:pPr>
      <w:numPr>
        <w:numId w:val="8"/>
      </w:numPr>
    </w:pPr>
  </w:style>
  <w:style w:type="paragraph" w:styleId="List2">
    <w:name w:val="List 2"/>
    <w:basedOn w:val="BodyText"/>
    <w:rsid w:val="00CC7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9DB"/>
    <w:pPr>
      <w:numPr>
        <w:numId w:val="4"/>
      </w:numPr>
    </w:pPr>
  </w:style>
  <w:style w:type="paragraph" w:styleId="ListContinue2">
    <w:name w:val="List Continue 2"/>
    <w:basedOn w:val="List2"/>
    <w:rsid w:val="00CC79DB"/>
    <w:pPr>
      <w:ind w:firstLine="0"/>
    </w:pPr>
  </w:style>
  <w:style w:type="paragraph" w:styleId="ListContinue3">
    <w:name w:val="List Continue 3"/>
    <w:basedOn w:val="List3"/>
    <w:rsid w:val="00CC79DB"/>
    <w:pPr>
      <w:ind w:left="1021" w:firstLine="0"/>
    </w:pPr>
  </w:style>
  <w:style w:type="paragraph" w:styleId="ListContinue4">
    <w:name w:val="List Continue 4"/>
    <w:basedOn w:val="List4"/>
    <w:rsid w:val="00CC79DB"/>
    <w:pPr>
      <w:ind w:firstLine="0"/>
    </w:pPr>
  </w:style>
  <w:style w:type="paragraph" w:styleId="ListContinue5">
    <w:name w:val="List Continue 5"/>
    <w:basedOn w:val="List5"/>
    <w:rsid w:val="00CC79DB"/>
    <w:pPr>
      <w:ind w:firstLine="0"/>
    </w:pPr>
  </w:style>
  <w:style w:type="paragraph" w:styleId="ListNumber3">
    <w:name w:val="List Number 3"/>
    <w:basedOn w:val="List3"/>
    <w:rsid w:val="00CC79DB"/>
    <w:pPr>
      <w:numPr>
        <w:numId w:val="5"/>
      </w:numPr>
    </w:pPr>
  </w:style>
  <w:style w:type="paragraph" w:styleId="ListNumber4">
    <w:name w:val="List Number 4"/>
    <w:basedOn w:val="List4"/>
    <w:rsid w:val="00CC79DB"/>
    <w:pPr>
      <w:numPr>
        <w:numId w:val="6"/>
      </w:numPr>
    </w:pPr>
  </w:style>
  <w:style w:type="paragraph" w:styleId="ListNumber5">
    <w:name w:val="List Number 5"/>
    <w:basedOn w:val="List5"/>
    <w:rsid w:val="00CC79DB"/>
    <w:pPr>
      <w:numPr>
        <w:numId w:val="7"/>
      </w:numPr>
    </w:pPr>
  </w:style>
  <w:style w:type="paragraph" w:styleId="BlockText">
    <w:name w:val="Block Text"/>
    <w:basedOn w:val="Normal"/>
    <w:rsid w:val="00CC7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9DB"/>
    <w:rPr>
      <w:sz w:val="16"/>
      <w:vertAlign w:val="superscript"/>
    </w:rPr>
  </w:style>
  <w:style w:type="character" w:customStyle="1" w:styleId="Symbols">
    <w:name w:val="Symbols"/>
    <w:basedOn w:val="DefaultParagraphFont"/>
    <w:rsid w:val="00CC79DB"/>
    <w:rPr>
      <w:rFonts w:ascii="Symbol" w:hAnsi="Symbol"/>
    </w:rPr>
  </w:style>
  <w:style w:type="character" w:customStyle="1" w:styleId="MenuOptions">
    <w:name w:val="Menu Options"/>
    <w:basedOn w:val="DefaultParagraphFont"/>
    <w:rsid w:val="00CC7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9DB"/>
    <w:rPr>
      <w:b/>
    </w:rPr>
  </w:style>
  <w:style w:type="character" w:customStyle="1" w:styleId="Underlined">
    <w:name w:val="Underlined"/>
    <w:basedOn w:val="DefaultParagraphFont"/>
    <w:rsid w:val="00CC79DB"/>
    <w:rPr>
      <w:u w:val="single"/>
    </w:rPr>
  </w:style>
  <w:style w:type="paragraph" w:customStyle="1" w:styleId="TableBodyTextRight">
    <w:name w:val="Table Body Text Right"/>
    <w:basedOn w:val="TableBodyText"/>
    <w:rsid w:val="00CC7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9DB"/>
    <w:rPr>
      <w:sz w:val="18"/>
    </w:rPr>
  </w:style>
  <w:style w:type="paragraph" w:customStyle="1" w:styleId="BodySmallRight">
    <w:name w:val="Body Small Right"/>
    <w:basedOn w:val="BodyTextRight"/>
    <w:rsid w:val="00CC79DB"/>
    <w:rPr>
      <w:sz w:val="18"/>
      <w:szCs w:val="18"/>
    </w:rPr>
  </w:style>
  <w:style w:type="paragraph" w:customStyle="1" w:styleId="MarginEdition">
    <w:name w:val="Margin Edition"/>
    <w:basedOn w:val="MarginNote"/>
    <w:rsid w:val="00CC7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9DB"/>
    <w:rPr>
      <w:sz w:val="2"/>
      <w:szCs w:val="2"/>
    </w:rPr>
  </w:style>
  <w:style w:type="character" w:customStyle="1" w:styleId="Small">
    <w:name w:val="Small"/>
    <w:basedOn w:val="DefaultParagraphFont"/>
    <w:rsid w:val="00CC79DB"/>
    <w:rPr>
      <w:sz w:val="16"/>
    </w:rPr>
  </w:style>
  <w:style w:type="paragraph" w:customStyle="1" w:styleId="WideTable">
    <w:name w:val="Wide Table"/>
    <w:basedOn w:val="Normal"/>
    <w:rsid w:val="00CC7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9DB"/>
  </w:style>
  <w:style w:type="paragraph" w:styleId="Quote">
    <w:name w:val="Quote"/>
    <w:basedOn w:val="Heading1"/>
    <w:link w:val="QuoteChar"/>
    <w:qFormat/>
    <w:rsid w:val="00CC7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9DB"/>
    <w:pPr>
      <w:pageBreakBefore/>
    </w:pPr>
  </w:style>
  <w:style w:type="paragraph" w:customStyle="1" w:styleId="Border">
    <w:name w:val="Border"/>
    <w:basedOn w:val="Normal"/>
    <w:qFormat/>
    <w:rsid w:val="00CC7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9DB"/>
    <w:rPr>
      <w:u w:val="single"/>
    </w:rPr>
  </w:style>
  <w:style w:type="character" w:customStyle="1" w:styleId="BoldandItalics">
    <w:name w:val="Bold and Italics"/>
    <w:qFormat/>
    <w:rsid w:val="00CC79DB"/>
    <w:rPr>
      <w:b/>
      <w:i/>
      <w:u w:val="none"/>
    </w:rPr>
  </w:style>
  <w:style w:type="paragraph" w:styleId="BalloonText">
    <w:name w:val="Balloon Text"/>
    <w:basedOn w:val="Normal"/>
    <w:link w:val="BalloonTextChar"/>
    <w:rsid w:val="00CC7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9DB"/>
    <w:pPr>
      <w:spacing w:before="0" w:after="0"/>
    </w:pPr>
  </w:style>
  <w:style w:type="paragraph" w:customStyle="1" w:styleId="BodyTextBold">
    <w:name w:val="Body Text Bold"/>
    <w:basedOn w:val="BodyText"/>
    <w:qFormat/>
    <w:rsid w:val="00CC79DB"/>
    <w:rPr>
      <w:b/>
    </w:rPr>
  </w:style>
  <w:style w:type="character" w:styleId="Hyperlink">
    <w:name w:val="Hyperlink"/>
    <w:basedOn w:val="DefaultParagraphFont"/>
    <w:uiPriority w:val="99"/>
    <w:unhideWhenUsed/>
    <w:rsid w:val="004E5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4266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PUAFIR411 Provide safety advice at an urban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