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5838" w:rsidP="00B058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PUAFIR406 Develop simple prescribed burn plans</w:t>
      </w:r>
      <w:r>
        <w:fldChar w:fldCharType="end"/>
      </w:r>
    </w:p>
    <w:p w:rsidR="00B05838" w:rsidP="00B05838">
      <w:pPr>
        <w:pStyle w:val="Version"/>
        <w:sectPr w:rsidSect="008320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20B0" w:rsidP="008320B0">
      <w:pPr>
        <w:pStyle w:val="SuperHeading"/>
      </w:pPr>
      <w:r w:rsidRPr="008320B0">
        <w:t>PUAFIR406 Develop simple prescribed burn plans</w:t>
      </w:r>
    </w:p>
    <w:p w:rsidR="00000000" w:rsidRPr="008320B0" w:rsidP="008320B0">
      <w:pPr>
        <w:pStyle w:val="Heading1"/>
      </w:pPr>
      <w:bookmarkStart w:id="1" w:name="O_1030526"/>
      <w:bookmarkEnd w:id="1"/>
      <w:r w:rsidRPr="008320B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BodyText"/>
            </w:pPr>
            <w:r w:rsidRPr="008320B0">
              <w:rPr>
                <w:rStyle w:val="SpecialBold"/>
              </w:rPr>
              <w:t>Release 1.</w:t>
            </w:r>
            <w:r w:rsidRPr="008320B0">
              <w:t xml:space="preserve"> This is the first release of this unit of competency in the PUA Public Safety Training Package.</w:t>
            </w:r>
          </w:p>
        </w:tc>
      </w:tr>
    </w:tbl>
    <w:p w:rsidR="00000000" w:rsidRPr="008320B0" w:rsidP="008320B0">
      <w:pPr>
        <w:pStyle w:val="NoPaddingFontSize1"/>
      </w:pPr>
    </w:p>
    <w:p w:rsidR="00000000" w:rsidRPr="008320B0" w:rsidP="008320B0">
      <w:pPr>
        <w:pStyle w:val="AllowPageBreak"/>
      </w:pPr>
    </w:p>
    <w:p w:rsidR="00000000" w:rsidRPr="008320B0" w:rsidP="008320B0">
      <w:pPr>
        <w:pStyle w:val="Heading1"/>
      </w:pPr>
      <w:bookmarkStart w:id="2" w:name="O_1030527"/>
      <w:bookmarkEnd w:id="2"/>
      <w:r w:rsidRPr="008320B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BodyText"/>
            </w:pPr>
            <w:r w:rsidRPr="008320B0">
              <w:t>This unit of competency involves the skills and knowledge required to develop simple p</w:t>
            </w:r>
            <w:r w:rsidRPr="008320B0">
              <w:t>rescribed burn plans for specified burn areas and to prepare the plans to achieve identified objectives.</w:t>
            </w:r>
          </w:p>
          <w:p w:rsidR="00000000" w:rsidRPr="008320B0" w:rsidP="008320B0">
            <w:pPr>
              <w:pStyle w:val="BodyText"/>
            </w:pPr>
            <w:r w:rsidRPr="008320B0">
              <w:t>A prescribed burn is the controlled application of fire under specified environmental conditions to a predetermined area and at the time, intensity and</w:t>
            </w:r>
            <w:r w:rsidRPr="008320B0">
              <w:t xml:space="preserve"> rate of spread required to attain planned resource management objectives. A simple prescribed burn is characterised by low risk, low intensity, small area, low potential impact on assets, completion in one shift and minimal variation of fuel and terrain.</w:t>
            </w:r>
          </w:p>
          <w:p w:rsidR="00000000" w:rsidRPr="008320B0" w:rsidP="008320B0">
            <w:pPr>
              <w:pStyle w:val="BodyText"/>
            </w:pPr>
            <w:r w:rsidRPr="008320B0">
              <w:t>A prescribed burn plan is an approved plan for the conduct of prescribed burning, it includes a map identifying the area to be burned and incorporates the specifications and conditions under which the operation is to be conducted.</w:t>
            </w:r>
          </w:p>
          <w:p w:rsidR="00000000" w:rsidRPr="008320B0" w:rsidP="008320B0">
            <w:pPr>
              <w:pStyle w:val="BodyText"/>
            </w:pPr>
            <w:r w:rsidRPr="008320B0">
              <w:t>The unit is applicable to</w:t>
            </w:r>
            <w:r w:rsidRPr="008320B0">
              <w:t xml:space="preserve"> personnel responsible for the development of simple prescribed burn plans. </w:t>
            </w:r>
          </w:p>
          <w:p w:rsidR="00000000" w:rsidRPr="008320B0" w:rsidP="008320B0">
            <w:pPr>
              <w:pStyle w:val="BodyText"/>
            </w:pPr>
            <w:r w:rsidRPr="008320B0">
              <w:t xml:space="preserve">The fire sector is those sections of government departments, statutory authorities or organisations that have responsibility under jurisdictional arrangements for the delivery of </w:t>
            </w:r>
            <w:r w:rsidRPr="008320B0">
              <w:t xml:space="preserve">firefighting and fire management services. </w:t>
            </w:r>
          </w:p>
          <w:p w:rsidR="00000000" w:rsidRPr="008320B0" w:rsidP="008320B0">
            <w:pPr>
              <w:pStyle w:val="BodyText"/>
            </w:pPr>
            <w:r w:rsidRPr="008320B0">
              <w:t>No licensing, legislative or certification requirements apply to this unit at the time of publication.</w:t>
            </w:r>
          </w:p>
        </w:tc>
      </w:tr>
    </w:tbl>
    <w:p w:rsidR="00000000" w:rsidRPr="008320B0" w:rsidP="008320B0">
      <w:pPr>
        <w:pStyle w:val="NoPaddingFontSize1"/>
      </w:pPr>
    </w:p>
    <w:p w:rsidR="00000000" w:rsidRPr="008320B0" w:rsidP="008320B0">
      <w:pPr>
        <w:pStyle w:val="AllowPageBreak"/>
      </w:pPr>
    </w:p>
    <w:p w:rsidR="00000000" w:rsidRPr="008320B0" w:rsidP="008320B0">
      <w:pPr>
        <w:pStyle w:val="Heading1"/>
      </w:pPr>
      <w:bookmarkStart w:id="3" w:name="O_1030528"/>
      <w:bookmarkEnd w:id="3"/>
      <w:r w:rsidRPr="008320B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BodyText"/>
            </w:pPr>
            <w:r w:rsidRPr="008320B0">
              <w:t>It is essential that the prerequisite units listed below are obtained</w:t>
            </w:r>
            <w:r w:rsidRPr="008320B0">
              <w:t xml:space="preserve"> prior to the issuance of this unit to individuals within the fire sector or the units contributing to the attainment of a fire qualification.</w:t>
            </w:r>
          </w:p>
          <w:p w:rsidR="00000000" w:rsidRPr="008320B0" w:rsidP="008320B0">
            <w:pPr>
              <w:pStyle w:val="BodyText"/>
            </w:pPr>
            <w:r w:rsidRPr="008320B0">
              <w:t>PUAFIR303 Suppress wildfire</w:t>
            </w:r>
          </w:p>
        </w:tc>
      </w:tr>
    </w:tbl>
    <w:p w:rsidR="00000000" w:rsidRPr="008320B0" w:rsidP="008320B0">
      <w:pPr>
        <w:pStyle w:val="NoPaddingFontSize1"/>
      </w:pPr>
    </w:p>
    <w:p w:rsidR="00000000" w:rsidRPr="008320B0" w:rsidP="008320B0">
      <w:pPr>
        <w:pStyle w:val="AllowPageBreak"/>
      </w:pPr>
    </w:p>
    <w:p w:rsidR="00000000" w:rsidRPr="008320B0" w:rsidP="008320B0">
      <w:pPr>
        <w:pStyle w:val="Heading1"/>
      </w:pPr>
      <w:bookmarkStart w:id="4" w:name="O_1030529"/>
      <w:bookmarkEnd w:id="4"/>
      <w:r w:rsidRPr="008320B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BodyText"/>
            </w:pPr>
            <w:r w:rsidRPr="008320B0">
              <w:t>Fire</w:t>
            </w:r>
          </w:p>
        </w:tc>
      </w:tr>
    </w:tbl>
    <w:p w:rsidR="00000000" w:rsidRPr="008320B0" w:rsidP="008320B0">
      <w:pPr>
        <w:pStyle w:val="NoPaddingFontSize1"/>
      </w:pPr>
    </w:p>
    <w:p w:rsidR="00000000" w:rsidRPr="008320B0" w:rsidP="008320B0">
      <w:pPr>
        <w:pStyle w:val="AllowPageBreak"/>
      </w:pPr>
    </w:p>
    <w:p w:rsidR="00000000" w:rsidRPr="008320B0" w:rsidP="008320B0">
      <w:pPr>
        <w:pStyle w:val="Heading1"/>
      </w:pPr>
      <w:bookmarkStart w:id="5" w:name="O_1030530"/>
      <w:bookmarkEnd w:id="5"/>
      <w:r w:rsidRPr="008320B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BodyText"/>
            </w:pPr>
            <w:r w:rsidRPr="008320B0">
              <w:t>Fire</w:t>
            </w:r>
          </w:p>
        </w:tc>
      </w:tr>
    </w:tbl>
    <w:p w:rsidR="00000000" w:rsidRPr="008320B0" w:rsidP="008320B0">
      <w:pPr>
        <w:pStyle w:val="NoPaddingFontSize1"/>
      </w:pPr>
    </w:p>
    <w:p w:rsidR="00000000" w:rsidRPr="008320B0" w:rsidP="008320B0">
      <w:pPr>
        <w:pStyle w:val="AllowPageBreak"/>
      </w:pPr>
    </w:p>
    <w:p w:rsidR="00000000" w:rsidRPr="008320B0" w:rsidP="008320B0">
      <w:pPr>
        <w:pStyle w:val="Heading1"/>
      </w:pPr>
      <w:bookmarkStart w:id="6" w:name="O_1030531"/>
      <w:bookmarkEnd w:id="6"/>
      <w:r w:rsidRPr="008320B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3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BodyText"/>
            </w:pPr>
            <w:r w:rsidRPr="008320B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rPr>
                <w:rStyle w:val="SpecialBold"/>
              </w:rPr>
              <w:t>PERFORMANCE CRITERIA</w:t>
            </w:r>
          </w:p>
        </w:tc>
      </w:tr>
      <w:tr w:rsidTr="0083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t>Performance criteria describe the performance needed to demonstrate achievement of the element.</w:t>
            </w:r>
          </w:p>
        </w:tc>
      </w:tr>
      <w:tr w:rsidTr="0083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BodyText"/>
            </w:pPr>
            <w:r w:rsidRPr="008320B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BodyText"/>
            </w:pPr>
            <w:r w:rsidRPr="008320B0">
              <w:rPr>
                <w:rStyle w:val="SpecialBold"/>
              </w:rPr>
              <w:t>Identify burn areas and burn objectives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t>Areas requiring simple prescribed burning are identified, in accordance with organisational procedures</w:t>
            </w:r>
          </w:p>
        </w:tc>
      </w:tr>
      <w:tr w:rsidTr="0083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t>Burn objectives are identified, in accordance with organisational procedures</w:t>
            </w:r>
          </w:p>
        </w:tc>
      </w:tr>
      <w:tr w:rsidTr="0083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t>Target groups are identified and consultation process is undertaken, in accordance with organisational procedures</w:t>
            </w:r>
          </w:p>
        </w:tc>
      </w:tr>
      <w:tr w:rsidTr="0083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t>Legislative and regulatory requirements are identified and complied with throughout planning process</w:t>
            </w:r>
          </w:p>
        </w:tc>
      </w:tr>
      <w:tr w:rsidTr="0083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BodyText"/>
            </w:pPr>
            <w:r w:rsidRPr="008320B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BodyText"/>
            </w:pPr>
            <w:r w:rsidRPr="008320B0">
              <w:rPr>
                <w:rStyle w:val="SpecialBold"/>
              </w:rPr>
              <w:t>Prepare prescribed burn</w:t>
            </w:r>
            <w:r w:rsidRPr="008320B0">
              <w:t xml:space="preserve"> </w:t>
            </w:r>
            <w:r w:rsidRPr="008320B0">
              <w:rPr>
                <w:rStyle w:val="SpecialBold"/>
              </w:rPr>
              <w:t>plan fo</w:t>
            </w:r>
            <w:r w:rsidRPr="008320B0">
              <w:rPr>
                <w:rStyle w:val="SpecialBold"/>
              </w:rPr>
              <w:t>r simple burn</w:t>
            </w:r>
            <w:r w:rsidRPr="008320B0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t xml:space="preserve">Key features of the burn area are identified including variations in terrain, fuel types and quantities control lines and weather </w:t>
            </w:r>
          </w:p>
        </w:tc>
      </w:tr>
      <w:tr w:rsidTr="0083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t>Risks from proposed burn, both on and off site, are assessed and considered in planning process inc</w:t>
            </w:r>
            <w:r w:rsidRPr="008320B0">
              <w:t>luding operational hazards, safety of people, protection of property, assets, environment and ecological risks</w:t>
            </w:r>
          </w:p>
        </w:tc>
      </w:tr>
      <w:tr w:rsidTr="0083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t>Results of consultation are factored into the planning process, in accordance with organisational procedures</w:t>
            </w:r>
          </w:p>
        </w:tc>
      </w:tr>
      <w:tr w:rsidTr="0083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t>Fire behaviour to meet burn objectives and to account for variations in fuel, terrain and weather is determined</w:t>
            </w:r>
          </w:p>
        </w:tc>
      </w:tr>
      <w:tr w:rsidTr="0083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t>Burn ignition strategies and tactics required for fire behaviour, intensity and that are suitable for location are determined, in accorda</w:t>
            </w:r>
            <w:r w:rsidRPr="008320B0">
              <w:t>nce with organisational procedures</w:t>
            </w:r>
          </w:p>
        </w:tc>
      </w:tr>
      <w:tr w:rsidTr="0083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t>Lighting techniques and lighting patterns are identified</w:t>
            </w:r>
          </w:p>
        </w:tc>
      </w:tr>
      <w:tr w:rsidTr="0083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t>Hazard and risk mitigation are determined and asset protection works are identified</w:t>
            </w:r>
          </w:p>
        </w:tc>
      </w:tr>
      <w:tr w:rsidTr="0083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t>Strategies for mitigating hazards and risks a</w:t>
            </w:r>
            <w:r w:rsidRPr="008320B0">
              <w:t>re identified and required preparatory works are identified</w:t>
            </w:r>
          </w:p>
        </w:tc>
      </w:tr>
      <w:tr w:rsidTr="0083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t>Strategies and tactics for controlling prescribed burn are identified</w:t>
            </w:r>
          </w:p>
        </w:tc>
      </w:tr>
      <w:tr w:rsidTr="0083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t>Type and quantity of resources required are identified</w:t>
            </w:r>
          </w:p>
        </w:tc>
      </w:tr>
      <w:tr w:rsidTr="0083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t>Prescriptions for implementation of burn plan st</w:t>
            </w:r>
            <w:r w:rsidRPr="008320B0">
              <w:t>rategies and tactics are documented, in accordance with organisational procedures</w:t>
            </w:r>
          </w:p>
        </w:tc>
      </w:tr>
      <w:tr w:rsidTr="0083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t>Contingencies are outlined in the prescribed burn plan</w:t>
            </w:r>
          </w:p>
        </w:tc>
      </w:tr>
      <w:tr w:rsidTr="0083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rPr>
                <w:rStyle w:val="SpecialBold"/>
              </w:rPr>
              <w:t>2.13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t>Prescribed burn plan is prepared, in accordance with organisational procedures</w:t>
            </w:r>
          </w:p>
        </w:tc>
      </w:tr>
      <w:tr w:rsidTr="0083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BodyText"/>
            </w:pPr>
            <w:r w:rsidRPr="008320B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BodyText"/>
            </w:pPr>
            <w:r w:rsidRPr="008320B0">
              <w:rPr>
                <w:rStyle w:val="SpecialBold"/>
              </w:rPr>
              <w:t>Gain approval of</w:t>
            </w:r>
            <w:r w:rsidRPr="008320B0">
              <w:t xml:space="preserve"> </w:t>
            </w:r>
            <w:r w:rsidRPr="008320B0">
              <w:rPr>
                <w:rStyle w:val="SpecialBold"/>
              </w:rPr>
              <w:t>prescribed burn</w:t>
            </w:r>
            <w:r w:rsidRPr="008320B0">
              <w:t xml:space="preserve"> </w:t>
            </w:r>
            <w:r w:rsidRPr="008320B0">
              <w:rPr>
                <w:rStyle w:val="SpecialBold"/>
              </w:rPr>
              <w:t xml:space="preserve">plan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t xml:space="preserve">Prescribed burn plan is submitted for approval, in accordance with organisational procedures and legislative requirements </w:t>
            </w:r>
          </w:p>
        </w:tc>
      </w:tr>
      <w:tr w:rsidTr="0083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t>Modifications and amendments to prescribed burn plan are made based on feedback received</w:t>
            </w:r>
          </w:p>
        </w:tc>
      </w:tr>
      <w:tr w:rsidTr="008320B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BodyText"/>
            </w:pPr>
            <w:r w:rsidRPr="008320B0">
              <w:t>Prescribed burn plan approval is gained</w:t>
            </w:r>
          </w:p>
        </w:tc>
      </w:tr>
    </w:tbl>
    <w:p w:rsidR="00000000" w:rsidRPr="008320B0" w:rsidP="008320B0">
      <w:pPr>
        <w:pStyle w:val="NoPaddingFontSize1"/>
      </w:pPr>
    </w:p>
    <w:p w:rsidR="00000000" w:rsidRPr="008320B0" w:rsidP="008320B0">
      <w:pPr>
        <w:pStyle w:val="AllowPageBreak"/>
      </w:pPr>
    </w:p>
    <w:p w:rsidR="00000000" w:rsidRPr="008320B0" w:rsidP="008320B0">
      <w:pPr>
        <w:pStyle w:val="Heading1"/>
      </w:pPr>
      <w:bookmarkStart w:id="7" w:name="O_1030532"/>
      <w:bookmarkEnd w:id="7"/>
      <w:r w:rsidRPr="008320B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BodyText"/>
            </w:pPr>
            <w:r w:rsidRPr="008320B0">
              <w:t>Foundation skills essential to performance are explicit in the performance criteria of this unit of competency.</w:t>
            </w:r>
          </w:p>
        </w:tc>
      </w:tr>
    </w:tbl>
    <w:p w:rsidR="00000000" w:rsidRPr="008320B0" w:rsidP="008320B0">
      <w:pPr>
        <w:pStyle w:val="NoPaddingFontSize1"/>
      </w:pPr>
    </w:p>
    <w:p w:rsidR="00000000" w:rsidRPr="008320B0" w:rsidP="008320B0">
      <w:pPr>
        <w:pStyle w:val="AllowPageBreak"/>
      </w:pPr>
    </w:p>
    <w:p w:rsidR="00000000" w:rsidRPr="008320B0" w:rsidP="008320B0">
      <w:pPr>
        <w:pStyle w:val="Heading1"/>
      </w:pPr>
      <w:bookmarkStart w:id="8" w:name="O_1030533"/>
      <w:bookmarkEnd w:id="8"/>
      <w:r w:rsidRPr="008320B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83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BodyText"/>
            </w:pPr>
            <w:r w:rsidRPr="008320B0">
              <w:t>Range is restricted to e</w:t>
            </w:r>
            <w:r w:rsidRPr="008320B0">
              <w:t>ssential operating conditions and any other variables essential to the work environment.</w:t>
            </w:r>
          </w:p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t>Non-essential conditions may be found in the Companion Volume Implementation Guide.</w:t>
            </w:r>
          </w:p>
        </w:tc>
      </w:tr>
      <w:tr w:rsidTr="0083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BodyText"/>
            </w:pPr>
            <w:r w:rsidRPr="008320B0">
              <w:t>simple prescribed burn plan must include</w:t>
            </w:r>
          </w:p>
          <w:p w:rsidR="00000000" w:rsidP="008320B0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ListBullet"/>
            </w:pPr>
            <w:r w:rsidRPr="008320B0">
              <w:t>an approved plan for conduct of simple prescribed burn</w:t>
            </w:r>
          </w:p>
          <w:p w:rsidR="00000000" w:rsidRPr="008320B0" w:rsidP="008320B0">
            <w:pPr>
              <w:pStyle w:val="ListBullet"/>
            </w:pPr>
            <w:r w:rsidRPr="008320B0">
              <w:t>map identifying area to be burned</w:t>
            </w:r>
          </w:p>
          <w:p w:rsidR="00000000" w:rsidP="008320B0">
            <w:pPr>
              <w:pStyle w:val="ListBullet"/>
              <w:rPr>
                <w:lang w:val="en-NZ"/>
              </w:rPr>
            </w:pPr>
            <w:r w:rsidRPr="008320B0">
              <w:t>specifications and conditions under which operation is to be conducted</w:t>
            </w:r>
          </w:p>
        </w:tc>
      </w:tr>
      <w:tr w:rsidTr="0083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BodyText"/>
            </w:pPr>
            <w:r w:rsidRPr="008320B0">
              <w:t>simple prescribed burn objectives  must include one or more of the following</w:t>
            </w:r>
          </w:p>
          <w:p w:rsidR="00000000" w:rsidP="008320B0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ListBullet"/>
            </w:pPr>
            <w:r w:rsidRPr="008320B0">
              <w:t>asset protection</w:t>
            </w:r>
          </w:p>
          <w:p w:rsidR="00000000" w:rsidRPr="008320B0" w:rsidP="008320B0">
            <w:pPr>
              <w:pStyle w:val="ListBullet"/>
            </w:pPr>
            <w:r w:rsidRPr="008320B0">
              <w:t>biodiversity protection</w:t>
            </w:r>
          </w:p>
          <w:p w:rsidR="00000000" w:rsidRPr="008320B0" w:rsidP="008320B0">
            <w:pPr>
              <w:pStyle w:val="ListBullet"/>
            </w:pPr>
            <w:r w:rsidRPr="008320B0">
              <w:t>community protection</w:t>
            </w:r>
          </w:p>
          <w:p w:rsidR="00000000" w:rsidRPr="008320B0" w:rsidP="008320B0">
            <w:pPr>
              <w:pStyle w:val="ListBullet"/>
            </w:pPr>
            <w:r w:rsidRPr="008320B0">
              <w:t xml:space="preserve">habitat management </w:t>
            </w:r>
          </w:p>
          <w:p w:rsidR="00000000" w:rsidRPr="008320B0" w:rsidP="008320B0">
            <w:pPr>
              <w:pStyle w:val="ListBullet"/>
            </w:pPr>
            <w:r w:rsidRPr="008320B0">
              <w:t>hazard reduction</w:t>
            </w:r>
          </w:p>
          <w:p w:rsidR="00000000" w:rsidRPr="008320B0" w:rsidP="008320B0">
            <w:pPr>
              <w:pStyle w:val="ListBullet"/>
            </w:pPr>
            <w:r w:rsidRPr="008320B0">
              <w:t>management of cultural sites and activities</w:t>
            </w:r>
          </w:p>
          <w:p w:rsidR="00000000" w:rsidRPr="008320B0" w:rsidP="008320B0">
            <w:pPr>
              <w:pStyle w:val="ListBullet"/>
            </w:pPr>
            <w:r w:rsidRPr="008320B0">
              <w:t>management of cultural sites and activities</w:t>
            </w:r>
          </w:p>
          <w:p w:rsidR="00000000" w:rsidRPr="008320B0" w:rsidP="008320B0">
            <w:pPr>
              <w:pStyle w:val="ListBullet"/>
            </w:pPr>
            <w:r w:rsidRPr="008320B0">
              <w:t>protection of fire sensitive ecological communities</w:t>
            </w:r>
          </w:p>
          <w:p w:rsidR="00000000" w:rsidP="008320B0">
            <w:pPr>
              <w:pStyle w:val="ListBullet"/>
              <w:rPr>
                <w:lang w:val="en-NZ"/>
              </w:rPr>
            </w:pPr>
            <w:r w:rsidRPr="008320B0">
              <w:t>vegetation management</w:t>
            </w:r>
          </w:p>
        </w:tc>
      </w:tr>
      <w:tr w:rsidTr="0083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BodyText"/>
            </w:pPr>
            <w:r w:rsidRPr="008320B0">
              <w:t>target con</w:t>
            </w:r>
            <w:r w:rsidRPr="008320B0">
              <w:t>sultation groups  must include one or more of the following</w:t>
            </w:r>
          </w:p>
          <w:p w:rsidR="00000000" w:rsidP="008320B0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ListBullet"/>
            </w:pPr>
            <w:r w:rsidRPr="008320B0">
              <w:t>adjacent land owners or managers</w:t>
            </w:r>
          </w:p>
          <w:p w:rsidR="00000000" w:rsidRPr="008320B0" w:rsidP="008320B0">
            <w:pPr>
              <w:pStyle w:val="ListBullet"/>
            </w:pPr>
            <w:r w:rsidRPr="008320B0">
              <w:t>commercial operations within impact zone</w:t>
            </w:r>
          </w:p>
          <w:p w:rsidR="00000000" w:rsidRPr="008320B0" w:rsidP="008320B0">
            <w:pPr>
              <w:pStyle w:val="ListBullet"/>
            </w:pPr>
            <w:r w:rsidRPr="008320B0">
              <w:t>community groups with specific interests</w:t>
            </w:r>
          </w:p>
          <w:p w:rsidR="00000000" w:rsidRPr="008320B0" w:rsidP="008320B0">
            <w:pPr>
              <w:pStyle w:val="ListBullet"/>
            </w:pPr>
            <w:r w:rsidRPr="008320B0">
              <w:t>government organisations including local, state and federal</w:t>
            </w:r>
          </w:p>
          <w:p w:rsidR="00000000" w:rsidRPr="008320B0" w:rsidP="008320B0">
            <w:pPr>
              <w:pStyle w:val="ListBullet"/>
            </w:pPr>
            <w:r w:rsidRPr="008320B0">
              <w:t>groups or individuals that may be adversely affected</w:t>
            </w:r>
          </w:p>
          <w:p w:rsidR="00000000" w:rsidP="008320B0">
            <w:pPr>
              <w:pStyle w:val="ListBullet"/>
              <w:rPr>
                <w:lang w:val="en-NZ"/>
              </w:rPr>
            </w:pPr>
            <w:r w:rsidRPr="008320B0">
              <w:t>other groups and people within prescribing organisation</w:t>
            </w:r>
          </w:p>
        </w:tc>
      </w:tr>
      <w:tr w:rsidTr="0083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t>lighting techniques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ListBullet"/>
            </w:pPr>
            <w:r w:rsidRPr="008320B0">
              <w:t>hand held</w:t>
            </w:r>
          </w:p>
          <w:p w:rsidR="00000000" w:rsidP="008320B0">
            <w:pPr>
              <w:pStyle w:val="ListBullet"/>
              <w:rPr>
                <w:lang w:val="en-NZ"/>
              </w:rPr>
            </w:pPr>
            <w:r w:rsidRPr="008320B0">
              <w:t>wind and/or waterproof matches</w:t>
            </w:r>
          </w:p>
        </w:tc>
      </w:tr>
      <w:tr w:rsidTr="0083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t>lighting patterns include one or more of the following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ListBullet"/>
            </w:pPr>
            <w:r w:rsidRPr="008320B0">
              <w:t>contour lighti</w:t>
            </w:r>
            <w:r w:rsidRPr="008320B0">
              <w:t>ng</w:t>
            </w:r>
          </w:p>
          <w:p w:rsidR="00000000" w:rsidRPr="008320B0" w:rsidP="008320B0">
            <w:pPr>
              <w:pStyle w:val="ListBullet"/>
            </w:pPr>
            <w:r w:rsidRPr="008320B0">
              <w:t>echelon</w:t>
            </w:r>
          </w:p>
          <w:p w:rsidR="00000000" w:rsidRPr="008320B0" w:rsidP="008320B0">
            <w:pPr>
              <w:pStyle w:val="ListBullet"/>
            </w:pPr>
            <w:r w:rsidRPr="008320B0">
              <w:t>grid</w:t>
            </w:r>
          </w:p>
          <w:p w:rsidR="00000000" w:rsidRPr="008320B0" w:rsidP="008320B0">
            <w:pPr>
              <w:pStyle w:val="ListBullet"/>
            </w:pPr>
            <w:r w:rsidRPr="008320B0">
              <w:t>line</w:t>
            </w:r>
          </w:p>
          <w:p w:rsidR="00000000" w:rsidRPr="008320B0" w:rsidP="008320B0">
            <w:pPr>
              <w:pStyle w:val="ListBullet"/>
            </w:pPr>
            <w:r w:rsidRPr="008320B0">
              <w:t>multi-line</w:t>
            </w:r>
          </w:p>
          <w:p w:rsidR="00000000" w:rsidP="008320B0">
            <w:pPr>
              <w:pStyle w:val="ListBullet"/>
              <w:rPr>
                <w:lang w:val="en-NZ"/>
              </w:rPr>
            </w:pPr>
            <w:r w:rsidRPr="008320B0">
              <w:t>spot</w:t>
            </w:r>
          </w:p>
        </w:tc>
      </w:tr>
      <w:tr w:rsidTr="0083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BodyText"/>
            </w:pPr>
            <w:r w:rsidRPr="008320B0">
              <w:t>operational hazards  must include two or more of the following</w:t>
            </w:r>
          </w:p>
          <w:p w:rsidR="00000000" w:rsidP="008320B0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ListBullet"/>
            </w:pPr>
            <w:r w:rsidRPr="008320B0">
              <w:t>adverse terrain or weather conditions</w:t>
            </w:r>
          </w:p>
          <w:p w:rsidR="00000000" w:rsidRPr="008320B0" w:rsidP="008320B0">
            <w:pPr>
              <w:pStyle w:val="ListBullet"/>
            </w:pPr>
            <w:r w:rsidRPr="008320B0">
              <w:t>crew size</w:t>
            </w:r>
          </w:p>
          <w:p w:rsidR="00000000" w:rsidRPr="008320B0" w:rsidP="008320B0">
            <w:pPr>
              <w:pStyle w:val="ListBullet"/>
            </w:pPr>
            <w:r w:rsidRPr="008320B0">
              <w:t>falling trees and limbs</w:t>
            </w:r>
          </w:p>
          <w:p w:rsidR="00000000" w:rsidRPr="008320B0" w:rsidP="008320B0">
            <w:pPr>
              <w:pStyle w:val="ListBullet"/>
            </w:pPr>
            <w:r w:rsidRPr="008320B0">
              <w:t>hazardous material</w:t>
            </w:r>
          </w:p>
          <w:p w:rsidR="00000000" w:rsidRPr="008320B0" w:rsidP="008320B0">
            <w:pPr>
              <w:pStyle w:val="ListBullet"/>
            </w:pPr>
            <w:r w:rsidRPr="008320B0">
              <w:t>high fuel loads</w:t>
            </w:r>
          </w:p>
          <w:p w:rsidR="00000000" w:rsidRPr="008320B0" w:rsidP="008320B0">
            <w:pPr>
              <w:pStyle w:val="ListBullet"/>
            </w:pPr>
            <w:r w:rsidRPr="008320B0">
              <w:t>ignition methods</w:t>
            </w:r>
          </w:p>
          <w:p w:rsidR="00000000" w:rsidRPr="008320B0" w:rsidP="008320B0">
            <w:pPr>
              <w:pStyle w:val="ListBullet"/>
            </w:pPr>
            <w:r w:rsidRPr="008320B0">
              <w:t xml:space="preserve">plant </w:t>
            </w:r>
          </w:p>
          <w:p w:rsidR="00000000" w:rsidRPr="008320B0" w:rsidP="008320B0">
            <w:pPr>
              <w:pStyle w:val="ListBullet"/>
            </w:pPr>
            <w:r w:rsidRPr="008320B0">
              <w:t xml:space="preserve">powerlines </w:t>
            </w:r>
          </w:p>
          <w:p w:rsidR="00000000" w:rsidRPr="008320B0" w:rsidP="008320B0">
            <w:pPr>
              <w:pStyle w:val="ListBullet"/>
            </w:pPr>
            <w:r w:rsidRPr="008320B0">
              <w:t>road traffic</w:t>
            </w:r>
          </w:p>
          <w:p w:rsidR="00000000" w:rsidP="008320B0">
            <w:pPr>
              <w:pStyle w:val="ListBullet"/>
              <w:rPr>
                <w:lang w:val="en-NZ"/>
              </w:rPr>
            </w:pPr>
            <w:r w:rsidRPr="008320B0">
              <w:t>vegetation type</w:t>
            </w:r>
          </w:p>
        </w:tc>
      </w:tr>
      <w:tr w:rsidTr="0083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BodyText"/>
            </w:pPr>
            <w:r w:rsidRPr="008320B0">
              <w:t>safety of people  must include two or more of the following</w:t>
            </w:r>
          </w:p>
          <w:p w:rsidR="00000000" w:rsidP="008320B0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ListBullet"/>
            </w:pPr>
            <w:r w:rsidRPr="008320B0">
              <w:t>impact of smoke on vulnerable communities near burn area</w:t>
            </w:r>
          </w:p>
          <w:p w:rsidR="00000000" w:rsidRPr="008320B0" w:rsidP="008320B0">
            <w:pPr>
              <w:pStyle w:val="ListBullet"/>
            </w:pPr>
            <w:r w:rsidRPr="008320B0">
              <w:t>safety of any people permanently or temporarily in burn area</w:t>
            </w:r>
          </w:p>
          <w:p w:rsidR="00000000" w:rsidRPr="008320B0" w:rsidP="008320B0">
            <w:pPr>
              <w:pStyle w:val="ListBullet"/>
            </w:pPr>
            <w:r w:rsidRPr="008320B0">
              <w:t>safety of people involved with burn implementation</w:t>
            </w:r>
          </w:p>
          <w:p w:rsidR="00000000" w:rsidP="008320B0">
            <w:pPr>
              <w:pStyle w:val="ListBullet"/>
              <w:rPr>
                <w:lang w:val="en-NZ"/>
              </w:rPr>
            </w:pPr>
            <w:r w:rsidRPr="008320B0">
              <w:t>safety of people on areas adjacent to         burn area</w:t>
            </w:r>
          </w:p>
        </w:tc>
      </w:tr>
      <w:tr w:rsidTr="0083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BodyText"/>
            </w:pPr>
            <w:r w:rsidRPr="008320B0">
              <w:t>property and assets must include two or more of the following that are near the burn area</w:t>
            </w:r>
          </w:p>
          <w:p w:rsidR="00000000" w:rsidP="008320B0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ListBullet"/>
            </w:pPr>
            <w:r w:rsidRPr="008320B0">
              <w:t xml:space="preserve">camps or recreational areas </w:t>
            </w:r>
          </w:p>
          <w:p w:rsidR="00000000" w:rsidRPr="008320B0" w:rsidP="008320B0">
            <w:pPr>
              <w:pStyle w:val="ListBullet"/>
            </w:pPr>
            <w:r w:rsidRPr="008320B0">
              <w:t>commercial land use such as</w:t>
            </w:r>
            <w:r w:rsidRPr="008320B0">
              <w:t xml:space="preserve"> crops or industry</w:t>
            </w:r>
          </w:p>
          <w:p w:rsidR="00000000" w:rsidRPr="008320B0" w:rsidP="008320B0">
            <w:pPr>
              <w:pStyle w:val="ListBullet"/>
            </w:pPr>
            <w:r w:rsidRPr="008320B0">
              <w:t xml:space="preserve">cultural sites or historical buildings </w:t>
            </w:r>
          </w:p>
          <w:p w:rsidR="00000000" w:rsidRPr="008320B0" w:rsidP="008320B0">
            <w:pPr>
              <w:pStyle w:val="ListBullet"/>
            </w:pPr>
            <w:r w:rsidRPr="008320B0">
              <w:t xml:space="preserve">other property and assets </w:t>
            </w:r>
          </w:p>
          <w:p w:rsidR="00000000" w:rsidRPr="008320B0" w:rsidP="008320B0">
            <w:pPr>
              <w:pStyle w:val="ListBullet"/>
            </w:pPr>
            <w:r w:rsidRPr="008320B0">
              <w:t>plantations</w:t>
            </w:r>
          </w:p>
          <w:p w:rsidR="00000000" w:rsidRPr="008320B0" w:rsidP="008320B0">
            <w:pPr>
              <w:pStyle w:val="ListBullet"/>
            </w:pPr>
            <w:r w:rsidRPr="008320B0">
              <w:t>research plots and reference areas</w:t>
            </w:r>
          </w:p>
          <w:p w:rsidR="00000000" w:rsidRPr="008320B0" w:rsidP="008320B0">
            <w:pPr>
              <w:pStyle w:val="ListBullet"/>
            </w:pPr>
            <w:r w:rsidRPr="008320B0">
              <w:t xml:space="preserve">stock </w:t>
            </w:r>
          </w:p>
          <w:p w:rsidR="00000000" w:rsidRPr="008320B0" w:rsidP="008320B0">
            <w:pPr>
              <w:pStyle w:val="ListBullet"/>
            </w:pPr>
            <w:r w:rsidRPr="008320B0">
              <w:t>urban areas</w:t>
            </w:r>
          </w:p>
          <w:p w:rsidR="00000000" w:rsidP="008320B0">
            <w:pPr>
              <w:pStyle w:val="ListBullet"/>
              <w:rPr>
                <w:lang w:val="en-NZ"/>
              </w:rPr>
            </w:pPr>
            <w:r w:rsidRPr="008320B0">
              <w:t>utilities - power and telephone lines, water supply structures and communications towers</w:t>
            </w:r>
          </w:p>
        </w:tc>
      </w:tr>
      <w:tr w:rsidTr="0083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BodyText"/>
            </w:pPr>
            <w:r w:rsidRPr="008320B0">
              <w:t>environmental and ecological risks must include</w:t>
            </w:r>
          </w:p>
          <w:p w:rsidR="00000000" w:rsidP="008320B0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ListBullet"/>
            </w:pPr>
            <w:r w:rsidRPr="008320B0">
              <w:t>impact on</w:t>
            </w:r>
          </w:p>
          <w:p w:rsidR="00000000" w:rsidRPr="008320B0" w:rsidP="008320B0">
            <w:pPr>
              <w:pStyle w:val="ListBullet2"/>
            </w:pPr>
            <w:r w:rsidRPr="008320B0">
              <w:t>native flora and fauna including rare and endangered species</w:t>
            </w:r>
          </w:p>
          <w:p w:rsidR="00000000" w:rsidRPr="008320B0" w:rsidP="008320B0">
            <w:pPr>
              <w:pStyle w:val="ListBullet2"/>
            </w:pPr>
            <w:r w:rsidRPr="008320B0">
              <w:t xml:space="preserve">smoke </w:t>
            </w:r>
          </w:p>
          <w:p w:rsidR="00000000" w:rsidRPr="008320B0" w:rsidP="008320B0">
            <w:pPr>
              <w:pStyle w:val="ListBullet2"/>
            </w:pPr>
            <w:r w:rsidRPr="008320B0">
              <w:t xml:space="preserve">soil </w:t>
            </w:r>
          </w:p>
          <w:p w:rsidR="00000000" w:rsidRPr="008320B0" w:rsidP="008320B0">
            <w:pPr>
              <w:pStyle w:val="ListBullet2"/>
            </w:pPr>
            <w:r w:rsidRPr="008320B0">
              <w:t>use of chemical fire suppressants</w:t>
            </w:r>
          </w:p>
          <w:p w:rsidR="00000000" w:rsidP="008320B0">
            <w:pPr>
              <w:pStyle w:val="ListBullet2"/>
              <w:rPr>
                <w:lang w:val="en-NZ"/>
              </w:rPr>
            </w:pPr>
            <w:r w:rsidRPr="008320B0">
              <w:t>water quality or supply</w:t>
            </w:r>
          </w:p>
        </w:tc>
      </w:tr>
      <w:tr w:rsidTr="0083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BodyText"/>
            </w:pPr>
            <w:r w:rsidRPr="008320B0">
              <w:t>resources  must include one or more of the following</w:t>
            </w:r>
          </w:p>
          <w:p w:rsidR="00000000" w:rsidP="008320B0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ListBullet"/>
            </w:pPr>
            <w:r w:rsidRPr="008320B0">
              <w:t>crews for ground ignition and suppression</w:t>
            </w:r>
          </w:p>
          <w:p w:rsidR="00000000" w:rsidRPr="008320B0" w:rsidP="008320B0">
            <w:pPr>
              <w:pStyle w:val="ListBullet"/>
            </w:pPr>
            <w:r w:rsidRPr="008320B0">
              <w:t>equipment backup</w:t>
            </w:r>
          </w:p>
          <w:p w:rsidR="00000000" w:rsidRPr="008320B0" w:rsidP="008320B0">
            <w:pPr>
              <w:pStyle w:val="ListBullet"/>
            </w:pPr>
            <w:r w:rsidRPr="008320B0">
              <w:t>ignition and suppression equipment and supplies</w:t>
            </w:r>
          </w:p>
          <w:p w:rsidR="00000000" w:rsidRPr="008320B0" w:rsidP="008320B0">
            <w:pPr>
              <w:pStyle w:val="ListBullet"/>
            </w:pPr>
            <w:r w:rsidRPr="008320B0">
              <w:t>logistical support</w:t>
            </w:r>
          </w:p>
          <w:p w:rsidR="00000000" w:rsidRPr="008320B0" w:rsidP="008320B0">
            <w:pPr>
              <w:pStyle w:val="ListBullet"/>
            </w:pPr>
            <w:r w:rsidRPr="008320B0">
              <w:t>other vehicles</w:t>
            </w:r>
          </w:p>
          <w:p w:rsidR="00000000" w:rsidRPr="008320B0" w:rsidP="008320B0">
            <w:pPr>
              <w:pStyle w:val="ListBullet"/>
            </w:pPr>
            <w:r w:rsidRPr="008320B0">
              <w:t>tankers</w:t>
            </w:r>
          </w:p>
        </w:tc>
      </w:tr>
    </w:tbl>
    <w:p w:rsidR="00000000" w:rsidRPr="008320B0" w:rsidP="008320B0">
      <w:pPr>
        <w:pStyle w:val="NoPaddingFontSize1"/>
      </w:pPr>
    </w:p>
    <w:p w:rsidR="00000000" w:rsidRPr="008320B0" w:rsidP="008320B0">
      <w:pPr>
        <w:pStyle w:val="AllowPageBreak"/>
      </w:pPr>
    </w:p>
    <w:p w:rsidR="00000000" w:rsidRPr="008320B0" w:rsidP="008320B0">
      <w:pPr>
        <w:pStyle w:val="Heading1"/>
      </w:pPr>
      <w:bookmarkStart w:id="9" w:name="O_1030534"/>
      <w:bookmarkEnd w:id="9"/>
      <w:r w:rsidRPr="008320B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BodyText"/>
            </w:pPr>
            <w:r w:rsidRPr="008320B0">
              <w:t>This unit replaces and is equivalent to PUAFIR41</w:t>
            </w:r>
            <w:r w:rsidRPr="008320B0">
              <w:t>3 Develop simple prescribed burn plans.</w:t>
            </w:r>
          </w:p>
        </w:tc>
      </w:tr>
    </w:tbl>
    <w:p w:rsidR="00000000" w:rsidRPr="008320B0" w:rsidP="008320B0">
      <w:pPr>
        <w:pStyle w:val="NoPaddingFontSize1"/>
      </w:pPr>
    </w:p>
    <w:p w:rsidR="00000000" w:rsidRPr="008320B0" w:rsidP="008320B0">
      <w:pPr>
        <w:pStyle w:val="AllowPageBreak"/>
      </w:pPr>
    </w:p>
    <w:p w:rsidR="00000000" w:rsidRPr="008320B0" w:rsidP="008320B0">
      <w:pPr>
        <w:pStyle w:val="Heading1"/>
      </w:pPr>
      <w:bookmarkStart w:id="10" w:name="O_1030541"/>
      <w:bookmarkEnd w:id="10"/>
      <w:r w:rsidRPr="008320B0">
        <w:t>Links</w:t>
      </w:r>
    </w:p>
    <w:p w:rsidR="00000000" w:rsidRPr="008320B0" w:rsidP="00B05838">
      <w:pPr>
        <w:pStyle w:val="BodyText"/>
      </w:pPr>
      <w:r w:rsidRPr="008320B0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95F7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320B0" w:rsidP="00B05838">
      <w:pPr>
        <w:pStyle w:val="BodyText"/>
        <w:sectPr w:rsidSect="008320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320B0" w:rsidP="008320B0">
      <w:pPr>
        <w:pStyle w:val="SuperHeading"/>
      </w:pPr>
      <w:r w:rsidRPr="008320B0">
        <w:t>Assessment Requirements for PUAFIR406 Develop simple prescribed burn plans</w:t>
      </w:r>
    </w:p>
    <w:p w:rsidR="00000000" w:rsidRPr="008320B0" w:rsidP="008320B0">
      <w:pPr>
        <w:pStyle w:val="Heading1"/>
      </w:pPr>
      <w:bookmarkStart w:id="11" w:name="O_1030536"/>
      <w:bookmarkEnd w:id="11"/>
      <w:r w:rsidRPr="008320B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BodyText"/>
            </w:pPr>
            <w:r w:rsidRPr="008320B0">
              <w:rPr>
                <w:rStyle w:val="SpecialBold"/>
              </w:rPr>
              <w:t>Release 1.</w:t>
            </w:r>
            <w:r w:rsidRPr="008320B0">
              <w:t xml:space="preserve"> This is the first release of this unit of competency in the PUA Public Safety Trainin</w:t>
            </w:r>
            <w:r w:rsidRPr="008320B0">
              <w:t>g Package.</w:t>
            </w:r>
          </w:p>
        </w:tc>
      </w:tr>
    </w:tbl>
    <w:p w:rsidR="00000000" w:rsidRPr="008320B0" w:rsidP="008320B0">
      <w:pPr>
        <w:pStyle w:val="NoPaddingFontSize1"/>
      </w:pPr>
    </w:p>
    <w:p w:rsidR="00000000" w:rsidRPr="008320B0" w:rsidP="008320B0">
      <w:pPr>
        <w:pStyle w:val="AllowPageBreak"/>
      </w:pPr>
    </w:p>
    <w:p w:rsidR="00000000" w:rsidRPr="008320B0" w:rsidP="008320B0">
      <w:pPr>
        <w:pStyle w:val="Heading1"/>
      </w:pPr>
      <w:bookmarkStart w:id="12" w:name="O_1030537"/>
      <w:bookmarkEnd w:id="12"/>
      <w:r w:rsidRPr="008320B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t xml:space="preserve">Evidence required to demonstrate competence in this unit must be relevant to and satisfy all the requirements of the elements, performance criteria and range </w:t>
            </w:r>
            <w:r w:rsidRPr="008320B0">
              <w:t xml:space="preserve">of conditions on at least one occasion and includes </w:t>
            </w:r>
          </w:p>
        </w:tc>
      </w:tr>
      <w:tr w:rsidTr="0083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ListBullet"/>
            </w:pPr>
            <w:r w:rsidRPr="008320B0">
              <w:t>applying legislative, regulatory, organisational and permit requirements</w:t>
            </w:r>
          </w:p>
          <w:p w:rsidR="00000000" w:rsidRPr="008320B0" w:rsidP="008320B0">
            <w:pPr>
              <w:pStyle w:val="ListBullet"/>
            </w:pPr>
            <w:r w:rsidRPr="008320B0">
              <w:t>applying Work, Health and Safety (WHS)/Occupational Health and Safety (OHS) organisational requirements including risk</w:t>
            </w:r>
            <w:r w:rsidRPr="008320B0">
              <w:t xml:space="preserve"> mitigation and safe work practices</w:t>
            </w:r>
          </w:p>
          <w:p w:rsidR="00000000" w:rsidRPr="008320B0" w:rsidP="008320B0">
            <w:pPr>
              <w:pStyle w:val="ListBullet"/>
            </w:pPr>
            <w:r w:rsidRPr="008320B0">
              <w:t>assessing fuel types and quantities in burn area</w:t>
            </w:r>
          </w:p>
          <w:p w:rsidR="00000000" w:rsidRPr="008320B0" w:rsidP="008320B0">
            <w:pPr>
              <w:pStyle w:val="ListBullet"/>
            </w:pPr>
            <w:r w:rsidRPr="008320B0">
              <w:t xml:space="preserve">determining actions to minimise impacts of simple prescribed burn </w:t>
            </w:r>
          </w:p>
          <w:p w:rsidR="00000000" w:rsidRPr="008320B0" w:rsidP="008320B0">
            <w:pPr>
              <w:pStyle w:val="ListBullet"/>
            </w:pPr>
            <w:r w:rsidRPr="008320B0">
              <w:t>developing contingency arrangements</w:t>
            </w:r>
          </w:p>
          <w:p w:rsidR="00000000" w:rsidRPr="008320B0" w:rsidP="008320B0">
            <w:pPr>
              <w:pStyle w:val="ListBullet"/>
            </w:pPr>
            <w:r w:rsidRPr="008320B0">
              <w:t>developing pre-burn work schedule</w:t>
            </w:r>
          </w:p>
          <w:p w:rsidR="00000000" w:rsidRPr="008320B0" w:rsidP="008320B0">
            <w:pPr>
              <w:pStyle w:val="ListBullet"/>
            </w:pPr>
            <w:r w:rsidRPr="008320B0">
              <w:t>gaining simple prescribed burn app</w:t>
            </w:r>
            <w:r w:rsidRPr="008320B0">
              <w:t>roval</w:t>
            </w:r>
          </w:p>
          <w:p w:rsidR="00000000" w:rsidRPr="008320B0" w:rsidP="008320B0">
            <w:pPr>
              <w:pStyle w:val="ListBullet"/>
            </w:pPr>
            <w:r w:rsidRPr="008320B0">
              <w:t>identifying and working with resources</w:t>
            </w:r>
          </w:p>
          <w:p w:rsidR="00000000" w:rsidRPr="008320B0" w:rsidP="008320B0">
            <w:pPr>
              <w:pStyle w:val="ListBullet"/>
            </w:pPr>
            <w:r w:rsidRPr="008320B0">
              <w:t>identifying burn areas including developing timelines for planning and conduct of simple prescribed burn, simple prescribed burn objectives, strategies and tactics to meet simple prescribed burn objectives, igni</w:t>
            </w:r>
            <w:r w:rsidRPr="008320B0">
              <w:t>tion strategies and lighting techniques and patterns for ignition</w:t>
            </w:r>
          </w:p>
          <w:p w:rsidR="00000000" w:rsidRPr="008320B0" w:rsidP="008320B0">
            <w:pPr>
              <w:pStyle w:val="ListBullet"/>
            </w:pPr>
            <w:r w:rsidRPr="008320B0">
              <w:t>identifying resources</w:t>
            </w:r>
          </w:p>
          <w:p w:rsidR="00000000" w:rsidRPr="008320B0" w:rsidP="008320B0">
            <w:pPr>
              <w:pStyle w:val="ListBullet"/>
            </w:pPr>
            <w:r w:rsidRPr="008320B0">
              <w:t>identifying, assessing and mitigating operational hazards and risks</w:t>
            </w:r>
          </w:p>
          <w:p w:rsidR="00000000" w:rsidRPr="008320B0" w:rsidP="008320B0">
            <w:pPr>
              <w:pStyle w:val="ListBullet"/>
            </w:pPr>
            <w:r w:rsidRPr="008320B0">
              <w:t>identifying, assessing and mitigating risks to people, property and assets, ecological and environme</w:t>
            </w:r>
            <w:r w:rsidRPr="008320B0">
              <w:t>ntal risks</w:t>
            </w:r>
          </w:p>
          <w:p w:rsidR="00000000" w:rsidRPr="008320B0" w:rsidP="008320B0">
            <w:pPr>
              <w:pStyle w:val="ListBullet"/>
            </w:pPr>
            <w:r w:rsidRPr="008320B0">
              <w:t>implementing legislation and regulations</w:t>
            </w:r>
          </w:p>
          <w:p w:rsidR="00000000" w:rsidRPr="008320B0" w:rsidP="008320B0">
            <w:pPr>
              <w:pStyle w:val="ListBullet"/>
            </w:pPr>
            <w:r w:rsidRPr="008320B0">
              <w:t>interpreting map of area and identifying key features</w:t>
            </w:r>
          </w:p>
          <w:p w:rsidR="00000000" w:rsidRPr="008320B0" w:rsidP="008320B0">
            <w:pPr>
              <w:pStyle w:val="ListBullet"/>
            </w:pPr>
            <w:r w:rsidRPr="008320B0">
              <w:t>predicting anticipated fire behaviour and intensity in burn area</w:t>
            </w:r>
          </w:p>
          <w:p w:rsidR="00000000" w:rsidRPr="008320B0" w:rsidP="008320B0">
            <w:pPr>
              <w:pStyle w:val="ListBullet"/>
            </w:pPr>
            <w:r w:rsidRPr="008320B0">
              <w:t xml:space="preserve">preparing plans and map for simple prescribed burning </w:t>
            </w:r>
          </w:p>
          <w:p w:rsidR="00000000" w:rsidRPr="008320B0" w:rsidP="008320B0">
            <w:pPr>
              <w:pStyle w:val="ListBullet"/>
            </w:pPr>
            <w:r w:rsidRPr="008320B0">
              <w:t xml:space="preserve">targeting consultation groups </w:t>
            </w:r>
            <w:r w:rsidRPr="008320B0">
              <w:t xml:space="preserve">are identified, liaised with and consulted  </w:t>
            </w:r>
          </w:p>
        </w:tc>
      </w:tr>
    </w:tbl>
    <w:p w:rsidR="00000000" w:rsidRPr="008320B0" w:rsidP="008320B0">
      <w:pPr>
        <w:pStyle w:val="NoPaddingFontSize1"/>
      </w:pPr>
    </w:p>
    <w:p w:rsidR="00000000" w:rsidRPr="008320B0" w:rsidP="008320B0">
      <w:pPr>
        <w:pStyle w:val="AllowPageBreak"/>
      </w:pPr>
    </w:p>
    <w:p w:rsidR="00000000" w:rsidRPr="008320B0" w:rsidP="008320B0">
      <w:pPr>
        <w:pStyle w:val="Heading1"/>
      </w:pPr>
      <w:bookmarkStart w:id="13" w:name="O_1030538"/>
      <w:bookmarkEnd w:id="13"/>
      <w:r w:rsidRPr="008320B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20B0">
            <w:pPr>
              <w:pStyle w:val="BodyText"/>
              <w:rPr>
                <w:lang w:val="en-NZ"/>
              </w:rPr>
            </w:pPr>
            <w:r w:rsidRPr="008320B0">
              <w:t>Evidence required to demonstrate competence in this unit must be relevant to and satisfy all the requirements of the elements, performance criteria and range of co</w:t>
            </w:r>
            <w:r w:rsidRPr="008320B0">
              <w:t>nditions and includes knowledge of</w:t>
            </w:r>
          </w:p>
        </w:tc>
      </w:tr>
      <w:tr w:rsidTr="0083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ListBullet"/>
            </w:pPr>
            <w:r w:rsidRPr="008320B0">
              <w:t xml:space="preserve">accumulated fuels </w:t>
            </w:r>
          </w:p>
          <w:p w:rsidR="00000000" w:rsidRPr="008320B0" w:rsidP="008320B0">
            <w:pPr>
              <w:pStyle w:val="ListBullet"/>
            </w:pPr>
            <w:r w:rsidRPr="008320B0">
              <w:t>characteristics of simple prescribed burns including completed in one shift, involves minimal variation of fuels and terrain, low intensity, low potential impact on assets, low risk and small area</w:t>
            </w:r>
          </w:p>
          <w:p w:rsidR="00000000" w:rsidRPr="008320B0" w:rsidP="008320B0">
            <w:pPr>
              <w:pStyle w:val="ListBullet"/>
            </w:pPr>
            <w:r w:rsidRPr="008320B0">
              <w:t>con</w:t>
            </w:r>
            <w:r w:rsidRPr="008320B0">
              <w:t>tingencies</w:t>
            </w:r>
          </w:p>
          <w:p w:rsidR="00000000" w:rsidRPr="008320B0" w:rsidP="008320B0">
            <w:pPr>
              <w:pStyle w:val="ListBullet"/>
            </w:pPr>
            <w:r w:rsidRPr="008320B0">
              <w:t>effects of fire on vegetation, fauna, people, property, assets, ecology and the environment</w:t>
            </w:r>
          </w:p>
          <w:p w:rsidR="00000000" w:rsidRPr="008320B0" w:rsidP="008320B0">
            <w:pPr>
              <w:pStyle w:val="ListBullet"/>
            </w:pPr>
            <w:r w:rsidRPr="008320B0">
              <w:t>fire behaviour for fuel type being prescribed</w:t>
            </w:r>
          </w:p>
          <w:p w:rsidR="00000000" w:rsidRPr="008320B0" w:rsidP="008320B0">
            <w:pPr>
              <w:pStyle w:val="ListBullet"/>
            </w:pPr>
            <w:r w:rsidRPr="008320B0">
              <w:t>fire prediction tools</w:t>
            </w:r>
          </w:p>
          <w:p w:rsidR="00000000" w:rsidRPr="008320B0" w:rsidP="008320B0">
            <w:pPr>
              <w:pStyle w:val="ListBullet"/>
            </w:pPr>
            <w:r w:rsidRPr="008320B0">
              <w:t>ignition strategies and tactics</w:t>
            </w:r>
          </w:p>
          <w:p w:rsidR="00000000" w:rsidRPr="008320B0" w:rsidP="008320B0">
            <w:pPr>
              <w:pStyle w:val="ListBullet"/>
            </w:pPr>
            <w:r w:rsidRPr="008320B0">
              <w:t>legislative, regulatory, organisational and permit re</w:t>
            </w:r>
            <w:r w:rsidRPr="008320B0">
              <w:t>quirements for simple prescribed fires</w:t>
            </w:r>
          </w:p>
          <w:p w:rsidR="00000000" w:rsidRPr="008320B0" w:rsidP="008320B0">
            <w:pPr>
              <w:pStyle w:val="ListBullet"/>
            </w:pPr>
            <w:r w:rsidRPr="008320B0">
              <w:tab/>
              <w:t>notification requirements</w:t>
            </w:r>
          </w:p>
          <w:p w:rsidR="00000000" w:rsidRPr="008320B0" w:rsidP="008320B0">
            <w:pPr>
              <w:pStyle w:val="ListBullet"/>
            </w:pPr>
            <w:r w:rsidRPr="008320B0">
              <w:tab/>
              <w:t>organisational documentation, policies and procedures</w:t>
            </w:r>
          </w:p>
          <w:p w:rsidR="00000000" w:rsidRPr="008320B0" w:rsidP="008320B0">
            <w:pPr>
              <w:pStyle w:val="ListBullet"/>
            </w:pPr>
            <w:r w:rsidRPr="008320B0">
              <w:tab/>
              <w:t>planned burn hazards and risks</w:t>
            </w:r>
          </w:p>
          <w:p w:rsidR="00000000" w:rsidRPr="008320B0" w:rsidP="008320B0">
            <w:pPr>
              <w:pStyle w:val="ListBullet"/>
            </w:pPr>
            <w:r w:rsidRPr="008320B0">
              <w:tab/>
              <w:t>resource requirements and capabilities</w:t>
            </w:r>
          </w:p>
          <w:p w:rsidR="00000000" w:rsidRPr="008320B0" w:rsidP="008320B0">
            <w:pPr>
              <w:pStyle w:val="ListBullet"/>
            </w:pPr>
            <w:r w:rsidRPr="008320B0">
              <w:t>simple prescribed burn plans</w:t>
            </w:r>
          </w:p>
          <w:p w:rsidR="00000000" w:rsidRPr="008320B0" w:rsidP="008320B0">
            <w:pPr>
              <w:pStyle w:val="ListBullet"/>
            </w:pPr>
            <w:r w:rsidRPr="008320B0">
              <w:t>simple prescribed burning ignition and suppression strategies</w:t>
            </w:r>
          </w:p>
          <w:p w:rsidR="00000000" w:rsidRPr="008320B0" w:rsidP="008320B0">
            <w:pPr>
              <w:pStyle w:val="ListBullet"/>
            </w:pPr>
            <w:r w:rsidRPr="008320B0">
              <w:t>smoke management</w:t>
            </w:r>
          </w:p>
          <w:p w:rsidR="00000000" w:rsidRPr="008320B0" w:rsidP="008320B0">
            <w:pPr>
              <w:pStyle w:val="ListBullet"/>
            </w:pPr>
            <w:r w:rsidRPr="008320B0">
              <w:t>target groups and community</w:t>
            </w:r>
          </w:p>
          <w:p w:rsidR="00000000" w:rsidRPr="008320B0" w:rsidP="008320B0">
            <w:pPr>
              <w:pStyle w:val="ListBullet"/>
            </w:pPr>
            <w:r w:rsidRPr="008320B0">
              <w:t>traffic management plan requirements</w:t>
            </w:r>
          </w:p>
          <w:p w:rsidR="00000000" w:rsidRPr="008320B0" w:rsidP="008320B0">
            <w:pPr>
              <w:pStyle w:val="ListBullet"/>
            </w:pPr>
            <w:r w:rsidRPr="008320B0">
              <w:t>Work, Health and Safety (WHS)/Occupational Health and Safety (OHS) organisational requirements including risk mi</w:t>
            </w:r>
            <w:r w:rsidRPr="008320B0">
              <w:t>tigation and safe work practices</w:t>
            </w:r>
          </w:p>
        </w:tc>
      </w:tr>
    </w:tbl>
    <w:p w:rsidR="00000000" w:rsidRPr="008320B0" w:rsidP="008320B0">
      <w:pPr>
        <w:pStyle w:val="NoPaddingFontSize1"/>
      </w:pPr>
    </w:p>
    <w:p w:rsidR="00000000" w:rsidRPr="008320B0" w:rsidP="008320B0">
      <w:pPr>
        <w:pStyle w:val="AllowPageBreak"/>
      </w:pPr>
    </w:p>
    <w:p w:rsidR="00000000" w:rsidRPr="008320B0" w:rsidP="008320B0">
      <w:pPr>
        <w:pStyle w:val="Heading1"/>
      </w:pPr>
      <w:bookmarkStart w:id="14" w:name="O_1030539"/>
      <w:bookmarkEnd w:id="14"/>
      <w:r w:rsidRPr="008320B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20B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20B0" w:rsidP="008320B0">
            <w:pPr>
              <w:pStyle w:val="BodyText"/>
            </w:pPr>
            <w:r w:rsidRPr="008320B0">
              <w:t>As a minimum, assessors must satisfy applicable regulatory requirements, which include requirements in the Standards for Registered Training Organisations current at the time of as</w:t>
            </w:r>
            <w:r w:rsidRPr="008320B0">
              <w:t xml:space="preserve">sessment. </w:t>
            </w:r>
          </w:p>
          <w:p w:rsidR="00000000" w:rsidRPr="008320B0" w:rsidP="008320B0">
            <w:pPr>
              <w:pStyle w:val="BodyText"/>
            </w:pPr>
            <w:r w:rsidRPr="008320B0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8320B0" w:rsidP="008320B0">
            <w:pPr>
              <w:pStyle w:val="BodyText"/>
            </w:pPr>
            <w:r w:rsidRPr="008320B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320B0" w:rsidP="008320B0">
            <w:pPr>
              <w:pStyle w:val="BodyText"/>
            </w:pPr>
            <w:r w:rsidRPr="008320B0">
              <w:t>Assessment must occur in workplace operational situations. Where this is not appropriate</w:t>
            </w:r>
            <w:r w:rsidRPr="008320B0">
              <w:t>, assessment must occur in industry approved simulated workplace operational situations that reflect workplace conditions.</w:t>
            </w:r>
          </w:p>
          <w:p w:rsidR="00000000" w:rsidRPr="008320B0" w:rsidP="008320B0">
            <w:pPr>
              <w:pStyle w:val="BodyText"/>
            </w:pPr>
            <w:r w:rsidRPr="008320B0">
              <w:t>Competency should be demonstrated in a range of actual and/or field based workplace environments.</w:t>
            </w:r>
          </w:p>
          <w:p w:rsidR="00000000" w:rsidRPr="008320B0" w:rsidP="008320B0">
            <w:pPr>
              <w:pStyle w:val="BodyText"/>
            </w:pPr>
            <w:r w:rsidRPr="008320B0">
              <w:t>Resources for assessment must inclu</w:t>
            </w:r>
            <w:r w:rsidRPr="008320B0">
              <w:t>de access to</w:t>
            </w:r>
          </w:p>
          <w:p w:rsidR="00000000" w:rsidRPr="008320B0" w:rsidP="008320B0">
            <w:pPr>
              <w:pStyle w:val="ListBullet"/>
            </w:pPr>
            <w:r w:rsidRPr="008320B0">
              <w:t>a range of relevant exercises, case studies and/or simulations</w:t>
            </w:r>
          </w:p>
          <w:p w:rsidR="00000000" w:rsidRPr="008320B0" w:rsidP="008320B0">
            <w:pPr>
              <w:pStyle w:val="ListBullet"/>
            </w:pPr>
            <w:r w:rsidRPr="008320B0">
              <w:t>relevant and appropriate materials, equipment, tools and personal protective clothing and equipment currently used in industry including</w:t>
            </w:r>
          </w:p>
          <w:p w:rsidR="00000000" w:rsidRPr="008320B0" w:rsidP="008320B0">
            <w:pPr>
              <w:pStyle w:val="ListBullet2"/>
            </w:pPr>
            <w:r w:rsidRPr="008320B0">
              <w:t xml:space="preserve">area requiring application of fire under </w:t>
            </w:r>
            <w:r w:rsidRPr="008320B0">
              <w:t>prescribed conditions</w:t>
            </w:r>
          </w:p>
          <w:p w:rsidR="00000000" w:rsidRPr="008320B0" w:rsidP="008320B0">
            <w:pPr>
              <w:pStyle w:val="ListBullet2"/>
            </w:pPr>
            <w:r w:rsidRPr="008320B0">
              <w:t>existing management plans and data relevant to area being prescribed</w:t>
            </w:r>
          </w:p>
          <w:p w:rsidR="00000000" w:rsidRPr="008320B0" w:rsidP="008320B0">
            <w:pPr>
              <w:pStyle w:val="ListBullet"/>
            </w:pPr>
            <w:r w:rsidRPr="008320B0">
              <w:t xml:space="preserve">applicable documentation including organisational procedures, industry standards, equipment specifications, regulations, codes of practice and operation manuals.   </w:t>
            </w:r>
            <w:r w:rsidRPr="008320B0">
              <w:t xml:space="preserve">  </w:t>
            </w:r>
          </w:p>
        </w:tc>
      </w:tr>
    </w:tbl>
    <w:p w:rsidR="00000000" w:rsidRPr="008320B0" w:rsidP="008320B0">
      <w:pPr>
        <w:pStyle w:val="NoPaddingFontSize1"/>
      </w:pPr>
    </w:p>
    <w:p w:rsidR="00000000" w:rsidRPr="008320B0" w:rsidP="008320B0">
      <w:pPr>
        <w:pStyle w:val="AllowPageBreak"/>
      </w:pPr>
    </w:p>
    <w:p w:rsidR="00000000" w:rsidRPr="008320B0" w:rsidP="008320B0">
      <w:pPr>
        <w:pStyle w:val="Heading1"/>
      </w:pPr>
      <w:bookmarkStart w:id="15" w:name="O_1030542"/>
      <w:bookmarkEnd w:id="15"/>
      <w:r w:rsidRPr="008320B0">
        <w:t>Links</w:t>
      </w:r>
    </w:p>
    <w:p w:rsidR="00000000" w:rsidRPr="008320B0" w:rsidP="00B05838">
      <w:pPr>
        <w:pStyle w:val="BodyText"/>
      </w:pPr>
      <w:r w:rsidRPr="008320B0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795F7D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320B0" w:rsidP="008320B0"/>
    <w:sectPr w:rsidSect="008320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0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0B0" w:rsidRPr="00B05838" w:rsidP="00B058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0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838" w:rsidP="008320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05838" w:rsidP="008320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05838" w:rsidP="008320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0B0" w:rsidP="008320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5838">
      <w:t>Approved</w:t>
    </w:r>
    <w:r w:rsidR="00B0583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583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5838">
      <w:rPr>
        <w:noProof/>
      </w:rPr>
      <w:t>6</w:t>
    </w:r>
    <w:r>
      <w:rPr>
        <w:noProof/>
      </w:rPr>
      <w:fldChar w:fldCharType="end"/>
    </w:r>
  </w:p>
  <w:p w:rsidR="008320B0" w:rsidP="008320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583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5838">
      <w:t>Public Skills Australia</w:t>
    </w:r>
    <w:r w:rsidR="00B05838">
      <w:fldChar w:fldCharType="end"/>
    </w:r>
  </w:p>
  <w:p w:rsidR="008320B0" w:rsidP="008320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0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8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20B0" w:rsidRPr="00B05838" w:rsidP="00B058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0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838" w:rsidRPr="002D2AF8" w:rsidP="008320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PUAFIR406 Develop simple prescribed burn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05838" w:rsidP="008320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0B0" w:rsidRPr="002D2AF8" w:rsidP="008320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5838">
      <w:t>PUAFIR406 Develop simple prescribed burn plans</w:t>
    </w:r>
    <w:r w:rsidR="00B0583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5838">
      <w:rPr>
        <w:noProof/>
      </w:rPr>
      <w:t>2 March 2025</w:t>
    </w:r>
    <w:r>
      <w:fldChar w:fldCharType="end"/>
    </w:r>
  </w:p>
  <w:p w:rsidR="008320B0" w:rsidP="008320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CE26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30FF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B245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0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20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20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20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20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20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20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20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20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20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20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20B0"/>
  </w:style>
  <w:style w:type="character" w:customStyle="1" w:styleId="Heading1Char">
    <w:name w:val="Heading 1 Char"/>
    <w:basedOn w:val="DefaultParagraphFont"/>
    <w:link w:val="Heading1"/>
    <w:rsid w:val="008320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20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20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20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20B0"/>
    <w:rPr>
      <w:b/>
      <w:spacing w:val="0"/>
    </w:rPr>
  </w:style>
  <w:style w:type="paragraph" w:styleId="ListBullet2">
    <w:name w:val="List Bullet 2"/>
    <w:basedOn w:val="List2"/>
    <w:rsid w:val="008320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20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20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20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20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20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20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20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20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20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20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20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20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20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20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20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20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20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20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20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20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20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20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20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20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20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20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20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20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20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20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20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20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20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20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20B0"/>
    <w:rPr>
      <w:i/>
    </w:rPr>
  </w:style>
  <w:style w:type="paragraph" w:styleId="Caption">
    <w:name w:val="caption"/>
    <w:basedOn w:val="BodyText"/>
    <w:next w:val="Normal"/>
    <w:qFormat/>
    <w:rsid w:val="008320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20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20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20B0"/>
  </w:style>
  <w:style w:type="paragraph" w:styleId="TableofFigures">
    <w:name w:val="table of figures"/>
    <w:basedOn w:val="Normal"/>
    <w:next w:val="Normal"/>
    <w:semiHidden/>
    <w:rsid w:val="008320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20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20B0"/>
    <w:rPr>
      <w:rFonts w:ascii="Wingdings" w:hAnsi="Wingdings"/>
    </w:rPr>
  </w:style>
  <w:style w:type="paragraph" w:customStyle="1" w:styleId="TableHeading">
    <w:name w:val="Table Heading"/>
    <w:basedOn w:val="HeadingBase"/>
    <w:rsid w:val="008320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20B0"/>
    <w:rPr>
      <w:color w:val="0033CC"/>
      <w:u w:val="none"/>
    </w:rPr>
  </w:style>
  <w:style w:type="paragraph" w:customStyle="1" w:styleId="BodyTextRight">
    <w:name w:val="Body Text Right"/>
    <w:basedOn w:val="BodyText"/>
    <w:rsid w:val="008320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20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20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20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20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20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20B0"/>
    <w:rPr>
      <w:sz w:val="32"/>
    </w:rPr>
  </w:style>
  <w:style w:type="paragraph" w:customStyle="1" w:styleId="HeadingProcedure">
    <w:name w:val="Heading Procedure"/>
    <w:basedOn w:val="HeadingBase"/>
    <w:next w:val="Normal"/>
    <w:rsid w:val="008320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20B0"/>
    <w:pPr>
      <w:spacing w:before="60" w:after="60"/>
    </w:pPr>
  </w:style>
  <w:style w:type="paragraph" w:styleId="ListContinue">
    <w:name w:val="List Continue"/>
    <w:basedOn w:val="List"/>
    <w:rsid w:val="008320B0"/>
    <w:pPr>
      <w:ind w:firstLine="0"/>
    </w:pPr>
  </w:style>
  <w:style w:type="paragraph" w:customStyle="1" w:styleId="ListNote">
    <w:name w:val="List Note"/>
    <w:basedOn w:val="List"/>
    <w:rsid w:val="008320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20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20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20B0"/>
    <w:rPr>
      <w:rFonts w:ascii="Courier New" w:hAnsi="Courier New"/>
    </w:rPr>
  </w:style>
  <w:style w:type="paragraph" w:customStyle="1" w:styleId="NoteBullet">
    <w:name w:val="Note Bullet"/>
    <w:basedOn w:val="Note"/>
    <w:rsid w:val="008320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20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20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20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20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20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20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20B0"/>
    <w:rPr>
      <w:b/>
      <w:smallCaps/>
    </w:rPr>
  </w:style>
  <w:style w:type="paragraph" w:customStyle="1" w:styleId="TableListNumber">
    <w:name w:val="Table List Number"/>
    <w:basedOn w:val="ListNumber"/>
    <w:rsid w:val="008320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20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20B0"/>
    <w:pPr>
      <w:numPr>
        <w:numId w:val="9"/>
      </w:numPr>
    </w:pPr>
  </w:style>
  <w:style w:type="paragraph" w:customStyle="1" w:styleId="ListAlpha2">
    <w:name w:val="List Alpha 2"/>
    <w:basedOn w:val="List2"/>
    <w:rsid w:val="008320B0"/>
    <w:pPr>
      <w:numPr>
        <w:numId w:val="8"/>
      </w:numPr>
    </w:pPr>
  </w:style>
  <w:style w:type="paragraph" w:styleId="List2">
    <w:name w:val="List 2"/>
    <w:basedOn w:val="BodyText"/>
    <w:rsid w:val="008320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20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20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20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20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20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20B0"/>
    <w:pPr>
      <w:numPr>
        <w:numId w:val="4"/>
      </w:numPr>
    </w:pPr>
  </w:style>
  <w:style w:type="paragraph" w:styleId="ListContinue2">
    <w:name w:val="List Continue 2"/>
    <w:basedOn w:val="List2"/>
    <w:rsid w:val="008320B0"/>
    <w:pPr>
      <w:ind w:firstLine="0"/>
    </w:pPr>
  </w:style>
  <w:style w:type="paragraph" w:styleId="ListContinue3">
    <w:name w:val="List Continue 3"/>
    <w:basedOn w:val="List3"/>
    <w:rsid w:val="008320B0"/>
    <w:pPr>
      <w:ind w:left="1021" w:firstLine="0"/>
    </w:pPr>
  </w:style>
  <w:style w:type="paragraph" w:styleId="ListContinue4">
    <w:name w:val="List Continue 4"/>
    <w:basedOn w:val="List4"/>
    <w:rsid w:val="008320B0"/>
    <w:pPr>
      <w:ind w:firstLine="0"/>
    </w:pPr>
  </w:style>
  <w:style w:type="paragraph" w:styleId="ListContinue5">
    <w:name w:val="List Continue 5"/>
    <w:basedOn w:val="List5"/>
    <w:rsid w:val="008320B0"/>
    <w:pPr>
      <w:ind w:firstLine="0"/>
    </w:pPr>
  </w:style>
  <w:style w:type="paragraph" w:styleId="ListNumber3">
    <w:name w:val="List Number 3"/>
    <w:basedOn w:val="List3"/>
    <w:rsid w:val="008320B0"/>
    <w:pPr>
      <w:numPr>
        <w:numId w:val="5"/>
      </w:numPr>
    </w:pPr>
  </w:style>
  <w:style w:type="paragraph" w:styleId="ListNumber4">
    <w:name w:val="List Number 4"/>
    <w:basedOn w:val="List4"/>
    <w:rsid w:val="008320B0"/>
    <w:pPr>
      <w:numPr>
        <w:numId w:val="6"/>
      </w:numPr>
    </w:pPr>
  </w:style>
  <w:style w:type="paragraph" w:styleId="ListNumber5">
    <w:name w:val="List Number 5"/>
    <w:basedOn w:val="List5"/>
    <w:rsid w:val="008320B0"/>
    <w:pPr>
      <w:numPr>
        <w:numId w:val="7"/>
      </w:numPr>
    </w:pPr>
  </w:style>
  <w:style w:type="paragraph" w:styleId="BlockText">
    <w:name w:val="Block Text"/>
    <w:basedOn w:val="Normal"/>
    <w:rsid w:val="008320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20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20B0"/>
    <w:rPr>
      <w:sz w:val="16"/>
      <w:vertAlign w:val="superscript"/>
    </w:rPr>
  </w:style>
  <w:style w:type="character" w:customStyle="1" w:styleId="Symbols">
    <w:name w:val="Symbols"/>
    <w:basedOn w:val="DefaultParagraphFont"/>
    <w:rsid w:val="008320B0"/>
    <w:rPr>
      <w:rFonts w:ascii="Symbol" w:hAnsi="Symbol"/>
    </w:rPr>
  </w:style>
  <w:style w:type="character" w:customStyle="1" w:styleId="MenuOptions">
    <w:name w:val="Menu Options"/>
    <w:basedOn w:val="DefaultParagraphFont"/>
    <w:rsid w:val="008320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20B0"/>
    <w:rPr>
      <w:b/>
    </w:rPr>
  </w:style>
  <w:style w:type="character" w:customStyle="1" w:styleId="Underlined">
    <w:name w:val="Underlined"/>
    <w:basedOn w:val="DefaultParagraphFont"/>
    <w:rsid w:val="008320B0"/>
    <w:rPr>
      <w:u w:val="single"/>
    </w:rPr>
  </w:style>
  <w:style w:type="paragraph" w:customStyle="1" w:styleId="TableBodyTextRight">
    <w:name w:val="Table Body Text Right"/>
    <w:basedOn w:val="TableBodyText"/>
    <w:rsid w:val="008320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20B0"/>
    <w:rPr>
      <w:sz w:val="18"/>
    </w:rPr>
  </w:style>
  <w:style w:type="paragraph" w:customStyle="1" w:styleId="BodySmallRight">
    <w:name w:val="Body Small Right"/>
    <w:basedOn w:val="BodyTextRight"/>
    <w:rsid w:val="008320B0"/>
    <w:rPr>
      <w:sz w:val="18"/>
      <w:szCs w:val="18"/>
    </w:rPr>
  </w:style>
  <w:style w:type="paragraph" w:customStyle="1" w:styleId="MarginEdition">
    <w:name w:val="Margin Edition"/>
    <w:basedOn w:val="MarginNote"/>
    <w:rsid w:val="008320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20B0"/>
    <w:rPr>
      <w:sz w:val="2"/>
      <w:szCs w:val="2"/>
    </w:rPr>
  </w:style>
  <w:style w:type="character" w:customStyle="1" w:styleId="Small">
    <w:name w:val="Small"/>
    <w:basedOn w:val="DefaultParagraphFont"/>
    <w:rsid w:val="008320B0"/>
    <w:rPr>
      <w:sz w:val="16"/>
    </w:rPr>
  </w:style>
  <w:style w:type="paragraph" w:customStyle="1" w:styleId="WideTable">
    <w:name w:val="Wide Table"/>
    <w:basedOn w:val="Normal"/>
    <w:rsid w:val="008320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20B0"/>
  </w:style>
  <w:style w:type="paragraph" w:styleId="Quote">
    <w:name w:val="Quote"/>
    <w:basedOn w:val="Heading1"/>
    <w:link w:val="QuoteChar"/>
    <w:qFormat/>
    <w:rsid w:val="008320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20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20B0"/>
    <w:pPr>
      <w:pageBreakBefore/>
    </w:pPr>
  </w:style>
  <w:style w:type="paragraph" w:customStyle="1" w:styleId="Border">
    <w:name w:val="Border"/>
    <w:basedOn w:val="Normal"/>
    <w:qFormat/>
    <w:rsid w:val="008320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20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0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0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20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20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20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20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20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20B0"/>
    <w:rPr>
      <w:u w:val="single"/>
    </w:rPr>
  </w:style>
  <w:style w:type="character" w:customStyle="1" w:styleId="BoldandItalics">
    <w:name w:val="Bold and Italics"/>
    <w:qFormat/>
    <w:rsid w:val="008320B0"/>
    <w:rPr>
      <w:b/>
      <w:i/>
      <w:u w:val="none"/>
    </w:rPr>
  </w:style>
  <w:style w:type="paragraph" w:styleId="BalloonText">
    <w:name w:val="Balloon Text"/>
    <w:basedOn w:val="Normal"/>
    <w:link w:val="BalloonTextChar"/>
    <w:rsid w:val="008320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20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20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20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20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20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20B0"/>
    <w:pPr>
      <w:spacing w:before="0" w:after="0"/>
    </w:pPr>
  </w:style>
  <w:style w:type="paragraph" w:customStyle="1" w:styleId="BodyTextBold">
    <w:name w:val="Body Text Bold"/>
    <w:basedOn w:val="BodyText"/>
    <w:qFormat/>
    <w:rsid w:val="008320B0"/>
    <w:rPr>
      <w:b/>
    </w:rPr>
  </w:style>
  <w:style w:type="character" w:styleId="Hyperlink">
    <w:name w:val="Hyperlink"/>
    <w:basedOn w:val="DefaultParagraphFont"/>
    <w:uiPriority w:val="99"/>
    <w:unhideWhenUsed/>
    <w:rsid w:val="00B058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1649</Words>
  <Characters>10472</Characters>
  <Application>Microsoft Office Word</Application>
  <DocSecurity>0</DocSecurity>
  <Lines>387</Lines>
  <Paragraphs>242</Paragraphs>
  <ScaleCrop>false</ScaleCrop>
  <Company>Author-it Software Corporation Ltd.</Company>
  <LinksUpToDate>false</LinksUpToDate>
  <CharactersWithSpaces>11879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PUAFIR406 Develop simple prescribed burn plans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2025-03-01T18:18:00Z</dcterms:created>
  <dcterms:modified xsi:type="dcterms:W3CDTF">2025-03-01T18:18:00Z</dcterms:modified>
</cp:coreProperties>
</file>