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FD9" w:rsidP="00456FD9">
      <w:pPr>
        <w:pStyle w:val="Title"/>
      </w:pPr>
      <w:r>
        <w:fldChar w:fldCharType="begin"/>
      </w:r>
      <w:r>
        <w:instrText xml:space="preserve"> TITLE   \* MERGEFORMAT </w:instrText>
      </w:r>
      <w:r>
        <w:fldChar w:fldCharType="separate"/>
      </w:r>
      <w:r>
        <w:t>PUAFIR404 Inspect dangerous goods facilities</w:t>
      </w:r>
      <w:r>
        <w:fldChar w:fldCharType="end"/>
      </w:r>
    </w:p>
    <w:p w:rsidR="00456FD9" w:rsidP="00456FD9">
      <w:pPr>
        <w:pStyle w:val="Version"/>
        <w:sectPr w:rsidSect="004B6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819" w:rsidP="004B6819">
      <w:pPr>
        <w:pStyle w:val="SuperHeading"/>
      </w:pPr>
      <w:r w:rsidRPr="004B6819">
        <w:t>PUAFIR404 Inspect dangerous goods facilities</w:t>
      </w:r>
    </w:p>
    <w:p w:rsidR="00000000" w:rsidRPr="004B6819" w:rsidP="004B6819">
      <w:pPr>
        <w:pStyle w:val="Heading1"/>
      </w:pPr>
      <w:bookmarkStart w:id="1" w:name="O_1030488"/>
      <w:bookmarkEnd w:id="1"/>
      <w:r w:rsidRPr="004B6819">
        <w:t>Modification History</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Release 1.</w:t>
            </w:r>
            <w:r w:rsidRPr="004B6819">
              <w:t xml:space="preserve"> This is the first release of this unit of competency in the PUA Public Safety Training Package.</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2" w:name="O_1030489"/>
      <w:bookmarkEnd w:id="2"/>
      <w:r w:rsidRPr="004B6819">
        <w:t>Application</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This unit of competency involves the skills and knowledge required to inspect dangerou</w:t>
            </w:r>
            <w:r w:rsidRPr="004B6819">
              <w:t>s goods facilities and identify areas of non-compliance.</w:t>
            </w:r>
          </w:p>
          <w:p w:rsidR="00000000" w:rsidRPr="004B6819" w:rsidP="004B6819">
            <w:pPr>
              <w:pStyle w:val="BodyText"/>
            </w:pPr>
            <w:r w:rsidRPr="004B6819">
              <w:t>The unit applies to personnel authorised by their organisation to prepare for and conduct inspection of sites that store and handle dangerous goods and to identify areas of non-compliance with nation</w:t>
            </w:r>
            <w:r w:rsidRPr="004B6819">
              <w:t>al and state and territory regulations that apply to the storage and handling of dangerous goods. Personnel are also required to notify relevant authorities of breaches in compliance or health and safety issues, that pose a risk to occupants and/or the com</w:t>
            </w:r>
            <w:r w:rsidRPr="004B6819">
              <w:t>munity.</w:t>
            </w:r>
          </w:p>
          <w:p w:rsidR="00000000" w:rsidRPr="004B6819" w:rsidP="004B6819">
            <w:pPr>
              <w:pStyle w:val="BodyText"/>
            </w:pPr>
            <w:r w:rsidRPr="004B6819">
              <w:t>The fire sector is those sections of government departments, statutory authorities or organisations that have responsibility under jurisdictional arrangements for the delivery of firefighting and fire management services.</w:t>
            </w:r>
          </w:p>
          <w:p w:rsidR="00000000" w:rsidRPr="004B6819" w:rsidP="004B6819">
            <w:pPr>
              <w:pStyle w:val="BodyText"/>
            </w:pPr>
            <w:r w:rsidRPr="004B6819">
              <w:t xml:space="preserve">No licensing, legislative </w:t>
            </w:r>
            <w:r w:rsidRPr="004B6819">
              <w:t>or certification requirements apply to this unit at the time of publication.</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3" w:name="O_1030490"/>
      <w:bookmarkEnd w:id="3"/>
      <w:r w:rsidRPr="004B6819">
        <w:t>Pre-requisite Unit</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It is essential that the prerequisite units listed below are obtained prior to the issuance of this unit to individuals within the fire sec</w:t>
            </w:r>
            <w:r w:rsidRPr="004B6819">
              <w:t>tor or the units contributing to the attainment of a fire qualification.</w:t>
            </w:r>
          </w:p>
          <w:p w:rsidR="00000000" w:rsidRPr="004B6819" w:rsidP="004B6819">
            <w:pPr>
              <w:pStyle w:val="BodyText"/>
            </w:pPr>
            <w:r w:rsidRPr="004B6819">
              <w:t>PUAFIR403 Assess building plans</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4" w:name="O_1030491"/>
      <w:bookmarkEnd w:id="4"/>
      <w:r w:rsidRPr="004B6819">
        <w:t>Competency Field</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Fire</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5" w:name="O_1030492"/>
      <w:bookmarkEnd w:id="5"/>
      <w:r w:rsidRPr="004B6819">
        <w:t>Unit Sector</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Fire</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6" w:name="O_1030493"/>
      <w:bookmarkEnd w:id="6"/>
      <w:r w:rsidRPr="004B68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68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PERFORMANCE CRITERIA</w:t>
            </w:r>
          </w:p>
        </w:tc>
      </w:tr>
      <w:tr w:rsidTr="004B68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 xml:space="preserve">Elements describe the essential </w:t>
            </w:r>
            <w:r w:rsidRPr="004B6819">
              <w:t>outcomes.</w:t>
            </w:r>
          </w:p>
        </w:tc>
        <w:tc>
          <w:tcPr>
            <w:tcW w:w="6289" w:type="dxa"/>
            <w:gridSpan w:val="2"/>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 xml:space="preserve">Performance criteria describe the performance needed to </w:t>
            </w:r>
            <w:r w:rsidRPr="004B6819">
              <w:t>demonstrate achievement of the element.</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Identify presence of dangerous goods and/or hazardous chemicals</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Dangerous goods and/or hazardous chemicals are identified, in accordance with organisational procedures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Dangerous goods and/or hazardous chemical labelling and documentation is located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Information about hazardous chemicals is confirmed through available sources of information and interpreted, as required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HAZMAT (Hazardous Materials) identification information about dangerous goods and/or hazardous chemicals is sought from authoris</w:t>
            </w:r>
            <w:r w:rsidRPr="004B6819">
              <w:t>ed personnel and relevant authorities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Establish location and quantity of dangerous goods and/or hazardous chemicals</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Location of dangerous goods and/or hazardous chemicals is identified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Licensed quantity of dangerous goods and/or hazardous che</w:t>
            </w:r>
            <w:r w:rsidRPr="004B6819">
              <w:t>micals stored or handled in different locations are determined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Type of bulk or package storage is identified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Storage, handling and/or transport of dangerous goods and/or hazardous chemicals is identified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Number of different classes of dangerous goods located in one area is identified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 xml:space="preserve">Site manifests are located and examined </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Identify product information</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Safety Data Sheets (SDSs) are located and information is accessed and interpreted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Product safety information is located and interpreted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Additional information such as manifests, HAZCHEM signage and safety signs are located and interpreted, where applicable</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Identify and locate fire safety systems in facility’s plan and associat</w:t>
            </w:r>
            <w:r w:rsidRPr="004B6819">
              <w:rPr>
                <w:rStyle w:val="SpecialBold"/>
              </w:rPr>
              <w:t>ed documentation</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Type of facility is identified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Fire safety systems and components are correctly identified on facility plans and associated documentation</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Using facility plans and associated documentation to locate fire safety systems in the facility</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Variations between facility plans and actual locations are recorded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Verify actual fire safety systems with facility</w:t>
            </w:r>
            <w:r>
              <w:rPr>
                <w:rStyle w:val="SpecialBold"/>
              </w:rPr>
              <w:t>’</w:t>
            </w:r>
            <w:r w:rsidRPr="004B6819">
              <w:rPr>
                <w:rStyle w:val="SpecialBold"/>
              </w:rPr>
              <w:t>s plan and associated documentatio</w:t>
            </w:r>
            <w:r w:rsidRPr="004B6819">
              <w:rPr>
                <w:rStyle w:val="SpecialBold"/>
              </w:rPr>
              <w:t>n</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Facility plans and associated documentation are compared with actual location of facility’s fire safety systems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Variations between facility plans, associated documentation and actual locations are recorded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Assess operation and maintenance o</w:t>
            </w:r>
            <w:r w:rsidRPr="004B6819">
              <w:rPr>
                <w:rStyle w:val="SpecialBold"/>
              </w:rPr>
              <w:t>f fire safety systems</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Installed automatic fire alarm systems are checked against stated facility requirements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Method of operation of facility’s evacuation system is checked using as a guide, AS1670.4-2004 Fire detecti</w:t>
            </w:r>
            <w:r w:rsidRPr="004B6819">
              <w:t>on, warning, control and intercom systems - System design, installation and commissioning - Sound systems and intercom systems for emergency purposes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Facility’s emergency organisation is checked using as a guide, AS3745Planning for emergencies in fa</w:t>
            </w:r>
            <w:r w:rsidRPr="004B6819">
              <w:t xml:space="preserve">cilities </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Maintenance procedures and log book for automatic fire alarm systems are checked using as a guide, AS 1851Maintenance of fire protection systems and equipment</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Maintenance procedures and log books are checked using design requirement</w:t>
            </w:r>
            <w:r w:rsidRPr="004B6819">
              <w:t>s as a guide</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 xml:space="preserve">Other maintenance requirements for fire safety systems are identified and examined against stated industry standard </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Fire safety systems are tested, in conjunction with a facility representative, and results are recorded and reported, in accordance with organisational procedures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6.8</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Variations to design requirements are noted and reported</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Record and report informat</w:t>
            </w:r>
            <w:r w:rsidRPr="004B6819">
              <w:rPr>
                <w:rStyle w:val="SpecialBold"/>
              </w:rPr>
              <w:t>ion</w:t>
            </w: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Information relating to dangerous goods and/or hazardous chemicals located in facility is documented, in accordance with organisational procedures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Issues identified are documented, in accordance with organisational procedures</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 xml:space="preserve">Variations in facility plans and associated documentation are outlined, as required </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Information about facility</w:t>
            </w:r>
            <w:r>
              <w:t>’</w:t>
            </w:r>
            <w:r w:rsidRPr="004B6819">
              <w:t>s fire safety system</w:t>
            </w:r>
            <w:r>
              <w:t>’</w:t>
            </w:r>
            <w:r w:rsidRPr="004B6819">
              <w:t xml:space="preserve">s operation and maintenance is provided, as required </w:t>
            </w:r>
          </w:p>
        </w:tc>
      </w:tr>
      <w:tr w:rsidTr="004B68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68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Collated information and issues identified are reported</w:t>
            </w:r>
            <w:r w:rsidRPr="004B6819">
              <w:t xml:space="preserve"> to supervisor or relevant authorities, in accordance with organisational procedures</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7" w:name="O_1030494"/>
      <w:bookmarkEnd w:id="7"/>
      <w:r w:rsidRPr="004B6819">
        <w:t>Foundation Skills</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Foundation skills essential to performance are explicit in the performance criteria of this unit of competency.</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8" w:name="O_1030495"/>
      <w:bookmarkEnd w:id="8"/>
      <w:r w:rsidRPr="004B6819">
        <w:t>Range of Conditions</w:t>
      </w:r>
    </w:p>
    <w:tbl>
      <w:tblPr>
        <w:tblW w:w="9497" w:type="dxa"/>
        <w:tblLayout w:type="fixed"/>
        <w:tblCellMar>
          <w:left w:w="62" w:type="dxa"/>
          <w:right w:w="62" w:type="dxa"/>
        </w:tblCellMar>
        <w:tblLook w:val="0000"/>
      </w:tblPr>
      <w:tblGrid>
        <w:gridCol w:w="4693"/>
        <w:gridCol w:w="4804"/>
      </w:tblGrid>
      <w:tr w:rsidTr="004B681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Range is restricted to essential operating conditions and any other variables essential to the work environment.</w:t>
            </w:r>
          </w:p>
          <w:p w:rsidR="00000000" w:rsidP="004B6819">
            <w:pPr>
              <w:pStyle w:val="BodyText"/>
              <w:rPr>
                <w:lang w:val="en-NZ"/>
              </w:rPr>
            </w:pPr>
            <w:r w:rsidRPr="004B6819">
              <w:t>Non-essential conditions may be found in the Companion Volume Implementation Guide.</w:t>
            </w:r>
          </w:p>
        </w:tc>
      </w:tr>
      <w:tr w:rsidTr="004B681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information about facility</w:t>
            </w:r>
            <w:r>
              <w:t>’</w:t>
            </w:r>
            <w:r w:rsidRPr="004B6819">
              <w:t>s</w:t>
            </w:r>
            <w:r w:rsidRPr="004B6819">
              <w:t xml:space="preserve"> fire safety system’s operation must include two or more of the following</w:t>
            </w:r>
          </w:p>
          <w:p w:rsidR="00000000" w:rsidP="004B681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4B6819" w:rsidP="004B6819">
            <w:pPr>
              <w:pStyle w:val="ListBullet"/>
            </w:pPr>
            <w:r w:rsidRPr="004B6819">
              <w:t>Australian Standards (AS)</w:t>
            </w:r>
          </w:p>
          <w:p w:rsidR="00000000" w:rsidRPr="004B6819" w:rsidP="004B6819">
            <w:pPr>
              <w:pStyle w:val="ListBullet"/>
            </w:pPr>
            <w:r w:rsidRPr="004B6819">
              <w:t>British/European Union Standards</w:t>
            </w:r>
          </w:p>
          <w:p w:rsidR="00000000" w:rsidRPr="004B6819" w:rsidP="004B6819">
            <w:pPr>
              <w:pStyle w:val="ListBullet"/>
            </w:pPr>
            <w:r w:rsidRPr="004B6819">
              <w:t>company or owner requirements</w:t>
            </w:r>
          </w:p>
          <w:p w:rsidR="00000000" w:rsidRPr="004B6819" w:rsidP="004B6819">
            <w:pPr>
              <w:pStyle w:val="ListBullet"/>
            </w:pPr>
            <w:r w:rsidRPr="004B6819">
              <w:t>factory mutual systems – loss prevention data</w:t>
            </w:r>
          </w:p>
          <w:p w:rsidR="00000000" w:rsidRPr="004B6819" w:rsidP="004B6819">
            <w:pPr>
              <w:pStyle w:val="ListBullet"/>
            </w:pPr>
            <w:r w:rsidRPr="004B6819">
              <w:t>industry association specification</w:t>
            </w:r>
          </w:p>
          <w:p w:rsidR="00000000" w:rsidRPr="004B6819" w:rsidP="004B6819">
            <w:pPr>
              <w:pStyle w:val="ListBullet"/>
            </w:pPr>
            <w:r w:rsidRPr="004B6819">
              <w:t>manufacturers</w:t>
            </w:r>
            <w:r>
              <w:t>’</w:t>
            </w:r>
            <w:r w:rsidRPr="004B6819">
              <w:t xml:space="preserve"> specifications</w:t>
            </w:r>
          </w:p>
          <w:p w:rsidR="00000000" w:rsidRPr="004B6819" w:rsidP="004B6819">
            <w:pPr>
              <w:pStyle w:val="ListBullet"/>
            </w:pPr>
            <w:r w:rsidRPr="004B6819">
              <w:t>other standards such as overseas or international standards e.g. ISO and National Fire Protection Association</w:t>
            </w:r>
          </w:p>
          <w:p w:rsidR="00000000" w:rsidRPr="004B6819" w:rsidP="004B6819">
            <w:pPr>
              <w:pStyle w:val="ListBullet"/>
            </w:pPr>
            <w:r w:rsidRPr="004B6819">
              <w:t>Safe Work Australia standards and codes of practice</w:t>
            </w:r>
          </w:p>
          <w:p w:rsidR="00000000" w:rsidRPr="004B6819" w:rsidP="004B6819">
            <w:pPr>
              <w:pStyle w:val="ListBullet"/>
            </w:pPr>
            <w:r w:rsidRPr="004B6819">
              <w:t>WHS/OHS legislation</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9" w:name="O_1030496"/>
      <w:bookmarkEnd w:id="9"/>
      <w:r w:rsidRPr="004B6819">
        <w:t>Unit Mapping Information</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This unit replaces and is equivalent to PUAFIR404B Inspect dangerous goods facilities.</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10" w:name="O_1030503"/>
      <w:bookmarkEnd w:id="10"/>
      <w:r w:rsidRPr="004B6819">
        <w:t>Links</w:t>
      </w:r>
    </w:p>
    <w:p w:rsidR="00000000" w:rsidRPr="004B6819" w:rsidP="00456FD9">
      <w:pPr>
        <w:pStyle w:val="BodyText"/>
      </w:pPr>
      <w:r w:rsidRPr="004B681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D16E7">
        <w:rPr>
          <w:rStyle w:val="Hyperlink"/>
        </w:rPr>
        <w:t>https://vetnet.gov.au/Pages/TrainingDocs.aspx?q=3eca5672-6d5a-410b-8942-810d0ba05bbf</w:t>
      </w:r>
      <w:r>
        <w:fldChar w:fldCharType="end"/>
      </w:r>
    </w:p>
    <w:p w:rsidR="00000000" w:rsidRPr="004B6819" w:rsidP="00456FD9">
      <w:pPr>
        <w:pStyle w:val="BodyText"/>
        <w:sectPr w:rsidSect="004B6819">
          <w:headerReference w:type="default" r:id="rId10"/>
          <w:footerReference w:type="default" r:id="rId11"/>
          <w:pgSz w:w="11908" w:h="16833"/>
          <w:pgMar w:top="1702" w:right="1418" w:bottom="1702" w:left="1418" w:header="992" w:footer="992" w:gutter="0"/>
          <w:cols w:space="720"/>
          <w:noEndnote/>
          <w:docGrid w:linePitch="299"/>
        </w:sectPr>
      </w:pPr>
    </w:p>
    <w:p w:rsidR="00000000" w:rsidRPr="004B6819" w:rsidP="004B6819">
      <w:pPr>
        <w:pStyle w:val="SuperHeading"/>
      </w:pPr>
      <w:r w:rsidRPr="004B6819">
        <w:t>Assessment Requirements for PUAFIR404 Inspec</w:t>
      </w:r>
      <w:r w:rsidRPr="004B6819">
        <w:t>t dangerous goods facilities</w:t>
      </w:r>
    </w:p>
    <w:p w:rsidR="00000000" w:rsidRPr="004B6819" w:rsidP="004B6819">
      <w:pPr>
        <w:pStyle w:val="Heading1"/>
      </w:pPr>
      <w:bookmarkStart w:id="11" w:name="O_1030498"/>
      <w:bookmarkEnd w:id="11"/>
      <w:r w:rsidRPr="004B6819">
        <w:t>Modification History</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rPr>
                <w:rStyle w:val="SpecialBold"/>
              </w:rPr>
              <w:t>Release 1.</w:t>
            </w:r>
            <w:r w:rsidRPr="004B6819">
              <w:t xml:space="preserve"> This is the first release of this unit of competency in the PUA Public Safety Training Package.</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12" w:name="O_1030499"/>
      <w:bookmarkEnd w:id="12"/>
      <w:r w:rsidRPr="004B6819">
        <w:t>Performance Evidence</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Evidence required to demonstrate compet</w:t>
            </w:r>
            <w:r w:rsidRPr="004B6819">
              <w:t>ence in this unit must be relevant to and satisfy all the requirements of the elements, performance criteria and range of conditions on at least one occasion and includes</w:t>
            </w:r>
          </w:p>
        </w:tc>
      </w:tr>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ListBullet"/>
            </w:pPr>
            <w:r w:rsidRPr="004B6819">
              <w:t>applying Work, Health and Safety (WHS)/Occupational Health and Safety (OHS) organis</w:t>
            </w:r>
            <w:r w:rsidRPr="004B6819">
              <w:t>ational requirements</w:t>
            </w:r>
          </w:p>
          <w:p w:rsidR="00000000" w:rsidRPr="004B6819" w:rsidP="004B6819">
            <w:pPr>
              <w:pStyle w:val="ListBullet"/>
            </w:pPr>
            <w:r w:rsidRPr="004B6819">
              <w:t>conducting inspections whilst using relevant regulations, codes and standards as a reference</w:t>
            </w:r>
          </w:p>
          <w:p w:rsidR="00000000" w:rsidRPr="004B6819" w:rsidP="004B6819">
            <w:pPr>
              <w:pStyle w:val="ListBullet"/>
            </w:pPr>
            <w:r w:rsidRPr="004B6819">
              <w:t>determining product information</w:t>
            </w:r>
          </w:p>
          <w:p w:rsidR="00000000" w:rsidRPr="004B6819" w:rsidP="004B6819">
            <w:pPr>
              <w:pStyle w:val="ListBullet"/>
            </w:pPr>
            <w:r w:rsidRPr="004B6819">
              <w:t>establishing location and quantity of dangerous goods and/or hazardous chemicals</w:t>
            </w:r>
          </w:p>
          <w:p w:rsidR="00000000" w:rsidRPr="004B6819" w:rsidP="004B6819">
            <w:pPr>
              <w:pStyle w:val="ListBullet"/>
            </w:pPr>
            <w:r w:rsidRPr="004B6819">
              <w:t>identifying dangerous goods and hazardous chemicals using information sources</w:t>
            </w:r>
          </w:p>
          <w:p w:rsidR="00000000" w:rsidRPr="004B6819" w:rsidP="004B6819">
            <w:pPr>
              <w:pStyle w:val="ListBullet"/>
            </w:pPr>
            <w:r w:rsidRPr="004B6819">
              <w:t xml:space="preserve">interpreting regulations, codes of practice and industry standards </w:t>
            </w:r>
          </w:p>
          <w:p w:rsidR="00000000" w:rsidRPr="004B6819" w:rsidP="004B6819">
            <w:pPr>
              <w:pStyle w:val="ListBullet"/>
            </w:pPr>
            <w:r w:rsidRPr="004B6819">
              <w:t>locating fire safety systems in a facility’s plan and associated documentation including log books and specifi</w:t>
            </w:r>
            <w:r w:rsidRPr="004B6819">
              <w:t>cations</w:t>
            </w:r>
          </w:p>
          <w:p w:rsidR="00000000" w:rsidRPr="004B6819" w:rsidP="004B6819">
            <w:pPr>
              <w:pStyle w:val="ListBullet"/>
            </w:pPr>
            <w:r w:rsidRPr="004B6819">
              <w:t>producing reports</w:t>
            </w:r>
          </w:p>
          <w:p w:rsidR="00000000" w:rsidRPr="004B6819" w:rsidP="004B6819">
            <w:pPr>
              <w:pStyle w:val="ListBullet"/>
            </w:pPr>
            <w:r w:rsidRPr="004B6819">
              <w:t>reading facility plans and associated documentation such as log books and specifications</w:t>
            </w:r>
          </w:p>
          <w:p w:rsidR="00000000" w:rsidRPr="004B6819" w:rsidP="004B6819">
            <w:pPr>
              <w:pStyle w:val="ListBullet"/>
            </w:pPr>
            <w:r w:rsidRPr="004B6819">
              <w:t>reporting on inspection highlighting any variations</w:t>
            </w:r>
          </w:p>
          <w:p w:rsidR="00000000" w:rsidRPr="004B6819" w:rsidP="004B6819">
            <w:pPr>
              <w:pStyle w:val="ListBullet"/>
            </w:pPr>
            <w:r w:rsidRPr="004B6819">
              <w:t>reviewing documentation and confirming fire safety systems and equipment are being mainta</w:t>
            </w:r>
            <w:r w:rsidRPr="004B6819">
              <w:t>ined</w:t>
            </w:r>
          </w:p>
          <w:p w:rsidR="00000000" w:rsidRPr="004B6819" w:rsidP="004B6819">
            <w:pPr>
              <w:pStyle w:val="ListBullet"/>
            </w:pPr>
            <w:r w:rsidRPr="004B6819">
              <w:t xml:space="preserve">verifying actual fire safety systems with a facility plan and associated documentation including comparing documented fire safety system with actual fire safety system </w:t>
            </w:r>
          </w:p>
          <w:p w:rsidR="00000000" w:rsidRPr="004B6819" w:rsidP="004B6819">
            <w:pPr>
              <w:pStyle w:val="ListBullet"/>
            </w:pPr>
            <w:r w:rsidRPr="004B6819">
              <w:t>working with Safety Data Sheets (SDSs)</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13" w:name="O_1030500"/>
      <w:bookmarkEnd w:id="13"/>
      <w:r w:rsidRPr="004B6819">
        <w:t>Knowledge Evidence</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819">
            <w:pPr>
              <w:pStyle w:val="BodyText"/>
              <w:rPr>
                <w:lang w:val="en-NZ"/>
              </w:rPr>
            </w:pPr>
            <w:r w:rsidRPr="004B6819">
              <w:t>Evidence required to demonstrate competence in this unit must be relevant to and satisfy all the requirements of the elements, performance criteria and range of conditions and includes knowledge of</w:t>
            </w:r>
          </w:p>
        </w:tc>
      </w:tr>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ListBullet"/>
            </w:pPr>
            <w:r w:rsidRPr="004B6819">
              <w:t>containment and removal of hazardous materials</w:t>
            </w:r>
          </w:p>
          <w:p w:rsidR="00000000" w:rsidRPr="004B6819" w:rsidP="004B6819">
            <w:pPr>
              <w:pStyle w:val="ListBullet"/>
            </w:pPr>
            <w:r w:rsidRPr="004B6819">
              <w:t>dangerous</w:t>
            </w:r>
            <w:r w:rsidRPr="004B6819">
              <w:t xml:space="preserve"> goods and hazardous chemicals</w:t>
            </w:r>
          </w:p>
          <w:p w:rsidR="00000000" w:rsidRPr="004B6819" w:rsidP="004B6819">
            <w:pPr>
              <w:pStyle w:val="ListBullet"/>
            </w:pPr>
            <w:r w:rsidRPr="004B6819">
              <w:t>difference between packaging and storage of dangerous goods</w:t>
            </w:r>
          </w:p>
          <w:p w:rsidR="00000000" w:rsidRPr="004B6819" w:rsidP="004B6819">
            <w:pPr>
              <w:pStyle w:val="ListBullet"/>
            </w:pPr>
            <w:r w:rsidRPr="004B6819">
              <w:t>fire safety systems including</w:t>
            </w:r>
          </w:p>
          <w:p w:rsidR="00000000" w:rsidRPr="004B6819" w:rsidP="004B6819">
            <w:pPr>
              <w:pStyle w:val="ListBullet2"/>
            </w:pPr>
            <w:r w:rsidRPr="004B6819">
              <w:t>alternative fire suppression systems</w:t>
            </w:r>
          </w:p>
          <w:p w:rsidR="00000000" w:rsidRPr="004B6819" w:rsidP="004B6819">
            <w:pPr>
              <w:pStyle w:val="ListBullet2"/>
            </w:pPr>
            <w:r w:rsidRPr="004B6819">
              <w:t>bunding</w:t>
            </w:r>
          </w:p>
          <w:p w:rsidR="00000000" w:rsidRPr="004B6819" w:rsidP="004B6819">
            <w:pPr>
              <w:pStyle w:val="ListBullet2"/>
            </w:pPr>
            <w:r w:rsidRPr="004B6819">
              <w:t>cooling water system</w:t>
            </w:r>
          </w:p>
          <w:p w:rsidR="00000000" w:rsidRPr="004B6819" w:rsidP="004B6819">
            <w:pPr>
              <w:pStyle w:val="ListBullet2"/>
            </w:pPr>
            <w:r w:rsidRPr="004B6819">
              <w:t>explosion relief devices</w:t>
            </w:r>
          </w:p>
          <w:p w:rsidR="00000000" w:rsidRPr="004B6819" w:rsidP="004B6819">
            <w:pPr>
              <w:pStyle w:val="ListBullet2"/>
            </w:pPr>
            <w:r w:rsidRPr="004B6819">
              <w:t>fire and flame detection and alarm systems</w:t>
            </w:r>
          </w:p>
          <w:p w:rsidR="00000000" w:rsidRPr="004B6819" w:rsidP="004B6819">
            <w:pPr>
              <w:pStyle w:val="ListBullet2"/>
            </w:pPr>
            <w:r w:rsidRPr="004B6819">
              <w:t>fire emergency control centre or room</w:t>
            </w:r>
          </w:p>
          <w:p w:rsidR="00000000" w:rsidRPr="004B6819" w:rsidP="004B6819">
            <w:pPr>
              <w:pStyle w:val="ListBullet2"/>
            </w:pPr>
            <w:r w:rsidRPr="004B6819">
              <w:t>fire hydrant and hydrant booster system</w:t>
            </w:r>
          </w:p>
          <w:p w:rsidR="00000000" w:rsidRPr="004B6819" w:rsidP="004B6819">
            <w:pPr>
              <w:pStyle w:val="ListBullet2"/>
            </w:pPr>
            <w:r w:rsidRPr="004B6819">
              <w:t xml:space="preserve">fire indicator panels, occupant warning and communications systems </w:t>
            </w:r>
          </w:p>
          <w:p w:rsidR="00000000" w:rsidRPr="004B6819" w:rsidP="004B6819">
            <w:pPr>
              <w:pStyle w:val="ListBullet2"/>
            </w:pPr>
            <w:r w:rsidRPr="004B6819">
              <w:t xml:space="preserve">fire resisting elements and compartmentation </w:t>
            </w:r>
          </w:p>
          <w:p w:rsidR="00000000" w:rsidRPr="004B6819" w:rsidP="004B6819">
            <w:pPr>
              <w:pStyle w:val="ListBullet2"/>
            </w:pPr>
            <w:r w:rsidRPr="004B6819">
              <w:t>fire sprinkler and sprinkler booster system</w:t>
            </w:r>
          </w:p>
          <w:p w:rsidR="00000000" w:rsidRPr="004B6819" w:rsidP="004B6819">
            <w:pPr>
              <w:pStyle w:val="ListBullet2"/>
            </w:pPr>
            <w:r w:rsidRPr="004B6819">
              <w:t>gas and vapour detec</w:t>
            </w:r>
            <w:r w:rsidRPr="004B6819">
              <w:t>tion and alarm systems</w:t>
            </w:r>
          </w:p>
          <w:p w:rsidR="00000000" w:rsidRPr="004B6819" w:rsidP="004B6819">
            <w:pPr>
              <w:pStyle w:val="ListBullet2"/>
            </w:pPr>
            <w:r w:rsidRPr="004B6819">
              <w:t>passive fire protection</w:t>
            </w:r>
          </w:p>
          <w:p w:rsidR="00000000" w:rsidRPr="004B6819" w:rsidP="004B6819">
            <w:pPr>
              <w:pStyle w:val="ListBullet2"/>
            </w:pPr>
            <w:r w:rsidRPr="004B6819">
              <w:t>smoke hazard management and ancillary systems</w:t>
            </w:r>
          </w:p>
          <w:p w:rsidR="00000000" w:rsidRPr="004B6819" w:rsidP="004B6819">
            <w:pPr>
              <w:pStyle w:val="ListBullet2"/>
            </w:pPr>
            <w:r w:rsidRPr="004B6819">
              <w:t>static water and pump sets</w:t>
            </w:r>
          </w:p>
          <w:p w:rsidR="00000000" w:rsidRPr="004B6819" w:rsidP="004B6819">
            <w:pPr>
              <w:pStyle w:val="ListBullet"/>
            </w:pPr>
            <w:r w:rsidRPr="004B6819">
              <w:t xml:space="preserve">forms of identification </w:t>
            </w:r>
          </w:p>
          <w:p w:rsidR="00000000" w:rsidRPr="004B6819" w:rsidP="004B6819">
            <w:pPr>
              <w:pStyle w:val="ListBullet"/>
            </w:pPr>
            <w:r w:rsidRPr="004B6819">
              <w:t>information sources including HAZCHEM emergency action code, Chemdata/HAZMAT action guide, safety data sheets, technical specialists, dangerous goods - initial emergency response guide, electronic chemical databases, safe storage and handling information c</w:t>
            </w:r>
            <w:r w:rsidRPr="004B6819">
              <w:t>ards, reference texts and international maritime dangerous goods code</w:t>
            </w:r>
          </w:p>
          <w:p w:rsidR="00000000" w:rsidRPr="004B6819" w:rsidP="004B6819">
            <w:pPr>
              <w:pStyle w:val="ListBullet"/>
            </w:pPr>
            <w:r w:rsidRPr="004B6819">
              <w:t>information systems used to identify dangerous goods and/or hazardous chemicals</w:t>
            </w:r>
          </w:p>
          <w:p w:rsidR="00000000" w:rsidRPr="004B6819" w:rsidP="004B6819">
            <w:pPr>
              <w:pStyle w:val="ListBullet"/>
            </w:pPr>
            <w:r w:rsidRPr="004B6819">
              <w:t>means by which products that constitute hazardous chemicals or dangerous goods are classified including Un</w:t>
            </w:r>
            <w:r w:rsidRPr="004B6819">
              <w:t xml:space="preserve">ited Nations (U.N.) numbers, proper shipping names, product names or trade names, chemical names, chemical abstract service numbers, dangerous goods class labels, packing groups, emergency information panels, , storage manifests, transportation documents, </w:t>
            </w:r>
          </w:p>
          <w:p w:rsidR="00000000" w:rsidRPr="004B6819" w:rsidP="004B6819">
            <w:pPr>
              <w:pStyle w:val="ListBullet"/>
            </w:pPr>
            <w:r w:rsidRPr="004B6819">
              <w:t xml:space="preserve">organisational documentation including reporting formats </w:t>
            </w:r>
          </w:p>
          <w:p w:rsidR="00000000" w:rsidRPr="004B6819" w:rsidP="004B6819">
            <w:pPr>
              <w:pStyle w:val="ListBullet"/>
            </w:pPr>
            <w:r w:rsidRPr="004B6819">
              <w:t>organisational policies and procedures including procedures for responding to a hazardous materials incident</w:t>
            </w:r>
          </w:p>
          <w:p w:rsidR="00000000" w:rsidRPr="004B6819" w:rsidP="004B6819">
            <w:pPr>
              <w:pStyle w:val="ListBullet"/>
            </w:pPr>
            <w:r w:rsidRPr="004B6819">
              <w:t>Safety Data Sheets (SDSs) including chemical and physical properties, health hazard info</w:t>
            </w:r>
            <w:r w:rsidRPr="004B6819">
              <w:t>rmation, precautions for use, product identity and safe handling information</w:t>
            </w:r>
          </w:p>
          <w:p w:rsidR="00000000" w:rsidRPr="004B6819" w:rsidP="004B6819">
            <w:pPr>
              <w:pStyle w:val="ListBullet"/>
            </w:pPr>
            <w:r w:rsidRPr="004B6819">
              <w:t>special hazards</w:t>
            </w:r>
          </w:p>
          <w:p w:rsidR="00000000" w:rsidRPr="004B6819" w:rsidP="004B6819">
            <w:pPr>
              <w:pStyle w:val="ListBullet"/>
            </w:pPr>
            <w:r w:rsidRPr="004B6819">
              <w:t xml:space="preserve">systems for hazards associated with chemicals and dangerous goods are identified including class labels, NFPA 704 HAZMAT marking system, ADR hazard identification </w:t>
            </w:r>
            <w:r w:rsidRPr="004B6819">
              <w:t>system, packing groups, HAZCHEM emergency code and Global Harmonised System (GHS).</w:t>
            </w:r>
          </w:p>
          <w:p w:rsidR="00000000" w:rsidRPr="004B6819" w:rsidP="004B6819">
            <w:pPr>
              <w:pStyle w:val="ListBullet"/>
            </w:pPr>
            <w:r w:rsidRPr="004B6819">
              <w:t xml:space="preserve">Work, Health and Safety (WHS)/Occupational Health and Safety (OHS) organisational requirements including risk mitigation </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14" w:name="O_1030501"/>
      <w:bookmarkEnd w:id="14"/>
      <w:r w:rsidRPr="004B6819">
        <w:t>Assessment Conditions</w:t>
      </w:r>
    </w:p>
    <w:tbl>
      <w:tblPr>
        <w:tblW w:w="9497" w:type="dxa"/>
        <w:tblLayout w:type="fixed"/>
        <w:tblCellMar>
          <w:left w:w="62" w:type="dxa"/>
          <w:right w:w="62" w:type="dxa"/>
        </w:tblCellMar>
        <w:tblLook w:val="0000"/>
      </w:tblPr>
      <w:tblGrid>
        <w:gridCol w:w="9497"/>
      </w:tblGrid>
      <w:tr w:rsidTr="004B6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819" w:rsidP="004B6819">
            <w:pPr>
              <w:pStyle w:val="BodyText"/>
            </w:pPr>
            <w:r w:rsidRPr="004B6819">
              <w:t>As a min</w:t>
            </w:r>
            <w:r w:rsidRPr="004B6819">
              <w:t xml:space="preserve">imum, assessors must satisfy applicable regulatory requirements, which include requirements in the Standards for Registered Training Organisations current at the time of assessment. </w:t>
            </w:r>
          </w:p>
          <w:p w:rsidR="00000000" w:rsidRPr="004B6819" w:rsidP="004B6819">
            <w:pPr>
              <w:pStyle w:val="BodyText"/>
            </w:pPr>
            <w:r w:rsidRPr="004B6819">
              <w:t>As a minimum, assessment must satisfy applicable regulatory requirements, which include requirements in the Standards for Registered Training Organisations current at the time of assessment.</w:t>
            </w:r>
          </w:p>
          <w:p w:rsidR="00000000" w:rsidRPr="004B6819" w:rsidP="004B6819">
            <w:pPr>
              <w:pStyle w:val="BodyText"/>
            </w:pPr>
            <w:r w:rsidRPr="004B6819">
              <w:t>Assessment processes and techniques must be appropriate to the la</w:t>
            </w:r>
            <w:r w:rsidRPr="004B6819">
              <w:t>nguage, literacy and numeracy requirements of the work being performed and the needs of the candidate.</w:t>
            </w:r>
          </w:p>
          <w:p w:rsidR="00000000" w:rsidRPr="004B6819" w:rsidP="004B6819">
            <w:pPr>
              <w:pStyle w:val="BodyText"/>
            </w:pPr>
            <w:r w:rsidRPr="004B6819">
              <w:t xml:space="preserve">Assessment must occur in workplace operational situations. Where this is not appropriate, assessment must occur in industry approved simulated workplace </w:t>
            </w:r>
            <w:r w:rsidRPr="004B6819">
              <w:t>operational situations that reflect workplace conditions.</w:t>
            </w:r>
          </w:p>
          <w:p w:rsidR="00000000" w:rsidRPr="004B6819" w:rsidP="004B6819">
            <w:pPr>
              <w:pStyle w:val="BodyText"/>
            </w:pPr>
            <w:r w:rsidRPr="004B6819">
              <w:t>Resources for assessment must include access to</w:t>
            </w:r>
          </w:p>
          <w:p w:rsidR="00000000" w:rsidRPr="004B6819" w:rsidP="004B6819">
            <w:pPr>
              <w:pStyle w:val="ListBullet"/>
            </w:pPr>
            <w:r w:rsidRPr="004B6819">
              <w:t>a range of relevant exercises, case studies and/or simulations</w:t>
            </w:r>
          </w:p>
          <w:p w:rsidR="00000000" w:rsidRPr="004B6819" w:rsidP="004B6819">
            <w:pPr>
              <w:pStyle w:val="ListBullet"/>
            </w:pPr>
            <w:r w:rsidRPr="004B6819">
              <w:t xml:space="preserve">relevant and appropriate materials, equipment, tools and personal protective clothing </w:t>
            </w:r>
            <w:r w:rsidRPr="004B6819">
              <w:t>and equipment currently used in industry including</w:t>
            </w:r>
          </w:p>
          <w:p w:rsidR="00000000" w:rsidRPr="004B6819" w:rsidP="004B6819">
            <w:pPr>
              <w:pStyle w:val="ListBullet2"/>
            </w:pPr>
            <w:r w:rsidRPr="004B6819">
              <w:t>regulations, codes of practice, industry standards and access to a suitable facility</w:t>
            </w:r>
          </w:p>
          <w:p w:rsidR="00000000" w:rsidRPr="004B6819" w:rsidP="004B6819">
            <w:pPr>
              <w:pStyle w:val="ListBullet"/>
            </w:pPr>
            <w:r w:rsidRPr="004B6819">
              <w:t>applicable documentation including organisational procedures, industry standards, equipment specifications, regulation</w:t>
            </w:r>
            <w:r w:rsidRPr="004B6819">
              <w:t xml:space="preserve">s, codes of practice and operation manuals.    </w:t>
            </w:r>
          </w:p>
        </w:tc>
      </w:tr>
    </w:tbl>
    <w:p w:rsidR="00000000" w:rsidRPr="004B6819" w:rsidP="004B6819">
      <w:pPr>
        <w:pStyle w:val="NoPaddingFontSize1"/>
      </w:pPr>
    </w:p>
    <w:p w:rsidR="00000000" w:rsidRPr="004B6819" w:rsidP="004B6819">
      <w:pPr>
        <w:pStyle w:val="AllowPageBreak"/>
      </w:pPr>
    </w:p>
    <w:p w:rsidR="00000000" w:rsidRPr="004B6819" w:rsidP="004B6819">
      <w:pPr>
        <w:pStyle w:val="Heading1"/>
      </w:pPr>
      <w:bookmarkStart w:id="15" w:name="O_1030504"/>
      <w:bookmarkEnd w:id="15"/>
      <w:r w:rsidRPr="004B6819">
        <w:t>Links</w:t>
      </w:r>
    </w:p>
    <w:p w:rsidR="00000000" w:rsidRPr="004B6819" w:rsidP="00456FD9">
      <w:pPr>
        <w:pStyle w:val="BodyText"/>
      </w:pPr>
      <w:r w:rsidRPr="004B681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D16E7">
        <w:rPr>
          <w:rStyle w:val="Hyperlink"/>
        </w:rPr>
        <w:t>https://vetnet.gov.au/Pages/TrainingDocs.aspx?q=3eca5672-6d5a-410b-8942-810d0ba05bbf</w:t>
      </w:r>
      <w:r>
        <w:fldChar w:fldCharType="end"/>
      </w:r>
    </w:p>
    <w:p w:rsidR="00000000" w:rsidRPr="004B6819" w:rsidP="004B6819"/>
    <w:sectPr w:rsidSect="004B68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rsidRPr="00456FD9" w:rsidP="00456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D9" w:rsidP="004B6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56FD9" w:rsidP="004B68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56FD9" w:rsidP="004B68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rsidP="004B6819">
    <w:pPr>
      <w:pStyle w:val="Footer"/>
      <w:framePr w:wrap="around"/>
    </w:pPr>
    <w:r>
      <w:fldChar w:fldCharType="begin"/>
    </w:r>
    <w:r>
      <w:instrText xml:space="preserve"> DOCPROPERTY  Subject  \* MERGEFORMAT </w:instrText>
    </w:r>
    <w:r>
      <w:fldChar w:fldCharType="separate"/>
    </w:r>
    <w:r w:rsidR="00456FD9">
      <w:t>Approved</w:t>
    </w:r>
    <w:r w:rsidR="00456FD9">
      <w:fldChar w:fldCharType="end"/>
    </w:r>
    <w:r>
      <w:tab/>
      <w:t xml:space="preserve">Page </w:t>
    </w:r>
    <w:r>
      <w:fldChar w:fldCharType="begin"/>
    </w:r>
    <w:r>
      <w:instrText xml:space="preserve"> PAGE  \* Arabic  \* MERGEFORMAT </w:instrText>
    </w:r>
    <w:r>
      <w:fldChar w:fldCharType="separate"/>
    </w:r>
    <w:r w:rsidR="00456F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FD9">
      <w:rPr>
        <w:noProof/>
      </w:rPr>
      <w:t>6</w:t>
    </w:r>
    <w:r>
      <w:rPr>
        <w:noProof/>
      </w:rPr>
      <w:fldChar w:fldCharType="end"/>
    </w:r>
  </w:p>
  <w:p w:rsidR="004B6819" w:rsidP="004B6819">
    <w:pPr>
      <w:pStyle w:val="Footer"/>
      <w:framePr w:wrap="around"/>
    </w:pPr>
    <w:r>
      <w:t xml:space="preserve">© Commonwealth of Australia, </w:t>
    </w:r>
    <w:r>
      <w:fldChar w:fldCharType="begin"/>
    </w:r>
    <w:r>
      <w:instrText xml:space="preserve"> DATE  \@ "yyyy"  \* MERGEFORMAT </w:instrText>
    </w:r>
    <w:r>
      <w:fldChar w:fldCharType="separate"/>
    </w:r>
    <w:r w:rsidR="00456FD9">
      <w:rPr>
        <w:noProof/>
      </w:rPr>
      <w:t>2025</w:t>
    </w:r>
    <w:r>
      <w:fldChar w:fldCharType="end"/>
    </w:r>
    <w:r>
      <w:tab/>
    </w:r>
    <w:r>
      <w:fldChar w:fldCharType="begin"/>
    </w:r>
    <w:r>
      <w:instrText xml:space="preserve"> DOCPROPERTY  Author  \* MERGEFORMAT </w:instrText>
    </w:r>
    <w:r>
      <w:fldChar w:fldCharType="separate"/>
    </w:r>
    <w:r w:rsidR="00456FD9">
      <w:t>Public Skills Australia</w:t>
    </w:r>
    <w:r w:rsidR="00456FD9">
      <w:fldChar w:fldCharType="end"/>
    </w:r>
  </w:p>
  <w:p w:rsidR="004B6819" w:rsidP="004B6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819" w:rsidRPr="00456FD9" w:rsidP="00456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D9" w:rsidRPr="002D2AF8" w:rsidP="004B6819">
    <w:pPr>
      <w:pStyle w:val="Header"/>
      <w:framePr w:wrap="around"/>
    </w:pPr>
    <w:r>
      <w:fldChar w:fldCharType="begin"/>
    </w:r>
    <w:r>
      <w:instrText xml:space="preserve"> TITLE   \* MERGEFORMAT </w:instrText>
    </w:r>
    <w:r>
      <w:fldChar w:fldCharType="separate"/>
    </w:r>
    <w:r>
      <w:t>PUAFIR404 Inspect dangerous goods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FD9" w:rsidP="004B68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9" w:rsidRPr="002D2AF8" w:rsidP="004B6819">
    <w:pPr>
      <w:pStyle w:val="Header"/>
      <w:framePr w:wrap="around"/>
    </w:pPr>
    <w:r>
      <w:fldChar w:fldCharType="begin"/>
    </w:r>
    <w:r>
      <w:instrText xml:space="preserve"> TITLE   \* MERGEFORMAT </w:instrText>
    </w:r>
    <w:r>
      <w:fldChar w:fldCharType="separate"/>
    </w:r>
    <w:r w:rsidR="00456FD9">
      <w:t>PUAFIR404 Inspect dangerous goods facilities</w:t>
    </w:r>
    <w:r w:rsidR="00456FD9">
      <w:fldChar w:fldCharType="end"/>
    </w:r>
    <w:r>
      <w:tab/>
      <w:t xml:space="preserve">Date this document was generated: </w:t>
    </w:r>
    <w:r>
      <w:fldChar w:fldCharType="begin"/>
    </w:r>
    <w:r>
      <w:instrText xml:space="preserve"> CREATEDATE  \@ "d MMMM yyyy"  \* MERGEFORMAT </w:instrText>
    </w:r>
    <w:r>
      <w:fldChar w:fldCharType="separate"/>
    </w:r>
    <w:r w:rsidR="00456FD9">
      <w:rPr>
        <w:noProof/>
      </w:rPr>
      <w:t>2 March 2025</w:t>
    </w:r>
    <w:r>
      <w:fldChar w:fldCharType="end"/>
    </w:r>
  </w:p>
  <w:p w:rsidR="004B6819" w:rsidP="004B6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47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05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6A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819"/>
    <w:pPr>
      <w:spacing w:before="360" w:after="60"/>
      <w:outlineLvl w:val="0"/>
    </w:pPr>
    <w:rPr>
      <w:sz w:val="32"/>
    </w:rPr>
  </w:style>
  <w:style w:type="paragraph" w:styleId="Heading2">
    <w:name w:val="heading 2"/>
    <w:basedOn w:val="HeadingBase"/>
    <w:next w:val="BodyText"/>
    <w:link w:val="Heading2Char"/>
    <w:qFormat/>
    <w:rsid w:val="004B6819"/>
    <w:pPr>
      <w:keepLines/>
      <w:spacing w:before="240" w:after="120"/>
      <w:outlineLvl w:val="1"/>
    </w:pPr>
    <w:rPr>
      <w:sz w:val="28"/>
      <w:szCs w:val="40"/>
    </w:rPr>
  </w:style>
  <w:style w:type="paragraph" w:styleId="Heading3">
    <w:name w:val="heading 3"/>
    <w:basedOn w:val="HeadingBase"/>
    <w:next w:val="BodyText"/>
    <w:link w:val="Heading3Char"/>
    <w:qFormat/>
    <w:rsid w:val="004B6819"/>
    <w:pPr>
      <w:spacing w:before="180" w:after="120"/>
      <w:outlineLvl w:val="2"/>
    </w:pPr>
    <w:rPr>
      <w:spacing w:val="-10"/>
      <w:kern w:val="32"/>
    </w:rPr>
  </w:style>
  <w:style w:type="paragraph" w:styleId="Heading4">
    <w:name w:val="heading 4"/>
    <w:basedOn w:val="HeadingBase"/>
    <w:next w:val="BodyText"/>
    <w:link w:val="Heading4Char"/>
    <w:qFormat/>
    <w:rsid w:val="004B6819"/>
    <w:pPr>
      <w:spacing w:before="160" w:after="120"/>
      <w:outlineLvl w:val="3"/>
    </w:pPr>
    <w:rPr>
      <w:sz w:val="22"/>
    </w:rPr>
  </w:style>
  <w:style w:type="paragraph" w:styleId="Heading5">
    <w:name w:val="heading 5"/>
    <w:basedOn w:val="HeadingBase"/>
    <w:next w:val="Normal"/>
    <w:link w:val="Heading5Char"/>
    <w:qFormat/>
    <w:rsid w:val="004B6819"/>
    <w:pPr>
      <w:spacing w:before="80"/>
      <w:outlineLvl w:val="4"/>
    </w:pPr>
    <w:rPr>
      <w:color w:val="918585"/>
      <w:sz w:val="20"/>
    </w:rPr>
  </w:style>
  <w:style w:type="paragraph" w:styleId="Heading6">
    <w:name w:val="heading 6"/>
    <w:basedOn w:val="HeadingBase"/>
    <w:next w:val="Normal"/>
    <w:link w:val="Heading6Char"/>
    <w:qFormat/>
    <w:rsid w:val="004B6819"/>
    <w:pPr>
      <w:spacing w:before="60"/>
      <w:outlineLvl w:val="5"/>
    </w:pPr>
    <w:rPr>
      <w:color w:val="918585"/>
      <w:sz w:val="20"/>
    </w:rPr>
  </w:style>
  <w:style w:type="paragraph" w:styleId="Heading7">
    <w:name w:val="heading 7"/>
    <w:basedOn w:val="Normal"/>
    <w:next w:val="Normal"/>
    <w:link w:val="Heading7Char"/>
    <w:qFormat/>
    <w:rsid w:val="004B6819"/>
    <w:pPr>
      <w:ind w:left="720"/>
      <w:outlineLvl w:val="6"/>
    </w:pPr>
    <w:rPr>
      <w:i/>
    </w:rPr>
  </w:style>
  <w:style w:type="paragraph" w:styleId="Heading8">
    <w:name w:val="heading 8"/>
    <w:basedOn w:val="Normal"/>
    <w:next w:val="Normal"/>
    <w:link w:val="Heading8Char"/>
    <w:qFormat/>
    <w:rsid w:val="004B6819"/>
    <w:pPr>
      <w:ind w:left="720"/>
      <w:outlineLvl w:val="7"/>
    </w:pPr>
    <w:rPr>
      <w:i/>
    </w:rPr>
  </w:style>
  <w:style w:type="paragraph" w:styleId="Heading9">
    <w:name w:val="heading 9"/>
    <w:basedOn w:val="Normal"/>
    <w:next w:val="Normal"/>
    <w:link w:val="Heading9Char"/>
    <w:qFormat/>
    <w:rsid w:val="004B6819"/>
    <w:pPr>
      <w:ind w:left="720"/>
      <w:outlineLvl w:val="8"/>
    </w:pPr>
    <w:rPr>
      <w:i/>
    </w:rPr>
  </w:style>
  <w:style w:type="character" w:default="1" w:styleId="DefaultParagraphFont">
    <w:name w:val="Default Paragraph Font"/>
    <w:uiPriority w:val="1"/>
    <w:unhideWhenUsed/>
    <w:rsid w:val="004B6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819"/>
  </w:style>
  <w:style w:type="character" w:customStyle="1" w:styleId="Heading1Char">
    <w:name w:val="Heading 1 Char"/>
    <w:basedOn w:val="DefaultParagraphFont"/>
    <w:link w:val="Heading1"/>
    <w:rsid w:val="004B6819"/>
    <w:rPr>
      <w:rFonts w:ascii="Times New Roman" w:eastAsia="Times New Roman" w:hAnsi="Times New Roman" w:cs="Times New Roman"/>
      <w:b/>
      <w:sz w:val="32"/>
      <w:szCs w:val="20"/>
      <w:lang w:eastAsia="en-US"/>
    </w:rPr>
  </w:style>
  <w:style w:type="paragraph" w:styleId="BodyText">
    <w:name w:val="Body Text"/>
    <w:basedOn w:val="Normal"/>
    <w:link w:val="BodyTextChar"/>
    <w:rsid w:val="004B6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819"/>
    <w:rPr>
      <w:rFonts w:ascii="Times New Roman" w:eastAsia="Times New Roman" w:hAnsi="Times New Roman" w:cs="Times New Roman"/>
      <w:sz w:val="24"/>
      <w:lang w:eastAsia="en-US"/>
    </w:rPr>
  </w:style>
  <w:style w:type="paragraph" w:styleId="ListBullet">
    <w:name w:val="List Bullet"/>
    <w:basedOn w:val="List"/>
    <w:rsid w:val="004B6819"/>
    <w:pPr>
      <w:numPr>
        <w:numId w:val="12"/>
      </w:numPr>
      <w:tabs>
        <w:tab w:val="clear" w:pos="340"/>
      </w:tabs>
      <w:spacing w:before="40" w:after="40"/>
    </w:pPr>
  </w:style>
  <w:style w:type="character" w:customStyle="1" w:styleId="SpecialBold">
    <w:name w:val="Special Bold"/>
    <w:basedOn w:val="DefaultParagraphFont"/>
    <w:rsid w:val="004B6819"/>
    <w:rPr>
      <w:b/>
      <w:spacing w:val="0"/>
    </w:rPr>
  </w:style>
  <w:style w:type="paragraph" w:styleId="ListBullet2">
    <w:name w:val="List Bullet 2"/>
    <w:basedOn w:val="List2"/>
    <w:rsid w:val="004B6819"/>
    <w:pPr>
      <w:numPr>
        <w:numId w:val="13"/>
      </w:numPr>
      <w:tabs>
        <w:tab w:val="clear" w:pos="680"/>
      </w:tabs>
    </w:pPr>
  </w:style>
  <w:style w:type="paragraph" w:customStyle="1" w:styleId="SuperHeading">
    <w:name w:val="SuperHeading"/>
    <w:basedOn w:val="Normal"/>
    <w:rsid w:val="004B6819"/>
    <w:pPr>
      <w:spacing w:before="240" w:after="120"/>
      <w:outlineLvl w:val="0"/>
    </w:pPr>
    <w:rPr>
      <w:rFonts w:ascii="Times New Roman" w:hAnsi="Times New Roman"/>
      <w:b/>
      <w:sz w:val="32"/>
    </w:rPr>
  </w:style>
  <w:style w:type="paragraph" w:customStyle="1" w:styleId="AllowPageBreak">
    <w:name w:val="AllowPageBreak"/>
    <w:rsid w:val="004B68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819"/>
    <w:rPr>
      <w:rFonts w:ascii="Courier New" w:eastAsia="Times New Roman" w:hAnsi="Courier New" w:cs="Times New Roman"/>
      <w:i/>
      <w:szCs w:val="20"/>
      <w:lang w:eastAsia="en-US"/>
    </w:rPr>
  </w:style>
  <w:style w:type="paragraph" w:customStyle="1" w:styleId="HeadingBase">
    <w:name w:val="Heading Base"/>
    <w:rsid w:val="004B6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819"/>
    <w:pPr>
      <w:tabs>
        <w:tab w:val="right" w:leader="dot" w:pos="9072"/>
      </w:tabs>
      <w:ind w:left="567"/>
    </w:pPr>
    <w:rPr>
      <w:szCs w:val="22"/>
    </w:rPr>
  </w:style>
  <w:style w:type="paragraph" w:customStyle="1" w:styleId="TOCBase">
    <w:name w:val="TOC Base"/>
    <w:rsid w:val="004B6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819"/>
    <w:pPr>
      <w:tabs>
        <w:tab w:val="right" w:leader="dot" w:pos="9072"/>
      </w:tabs>
      <w:spacing w:before="40" w:after="40"/>
      <w:ind w:left="284"/>
    </w:pPr>
    <w:rPr>
      <w:rFonts w:ascii="Times New Roman" w:hAnsi="Times New Roman"/>
    </w:rPr>
  </w:style>
  <w:style w:type="paragraph" w:styleId="TOC1">
    <w:name w:val="toc 1"/>
    <w:basedOn w:val="TOCBase"/>
    <w:next w:val="Normal"/>
    <w:rsid w:val="004B6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819"/>
    <w:rPr>
      <w:rFonts w:ascii="Times New Roman" w:eastAsia="Times New Roman" w:hAnsi="Times New Roman" w:cs="Times New Roman"/>
      <w:sz w:val="16"/>
      <w:lang w:eastAsia="en-US"/>
    </w:rPr>
  </w:style>
  <w:style w:type="paragraph" w:styleId="Title">
    <w:name w:val="Title"/>
    <w:basedOn w:val="HeadingBase"/>
    <w:link w:val="TitleChar"/>
    <w:qFormat/>
    <w:rsid w:val="004B6819"/>
    <w:pPr>
      <w:spacing w:before="5040"/>
      <w:jc w:val="center"/>
    </w:pPr>
    <w:rPr>
      <w:sz w:val="48"/>
      <w:szCs w:val="72"/>
      <w:lang w:val="en-US"/>
    </w:rPr>
  </w:style>
  <w:style w:type="character" w:customStyle="1" w:styleId="TitleChar">
    <w:name w:val="Title Char"/>
    <w:basedOn w:val="DefaultParagraphFont"/>
    <w:link w:val="Title"/>
    <w:rsid w:val="004B6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819"/>
    <w:pPr>
      <w:tabs>
        <w:tab w:val="left" w:pos="3600"/>
        <w:tab w:val="left" w:pos="3958"/>
      </w:tabs>
    </w:pPr>
  </w:style>
  <w:style w:type="paragraph" w:styleId="List">
    <w:name w:val="List"/>
    <w:basedOn w:val="BodyText"/>
    <w:next w:val="BodyText"/>
    <w:rsid w:val="004B6819"/>
    <w:pPr>
      <w:tabs>
        <w:tab w:val="left" w:pos="340"/>
      </w:tabs>
      <w:spacing w:before="60" w:after="60"/>
      <w:ind w:left="340" w:hanging="340"/>
    </w:pPr>
  </w:style>
  <w:style w:type="paragraph" w:customStyle="1" w:styleId="Note">
    <w:name w:val="Note"/>
    <w:basedOn w:val="BodyText"/>
    <w:rsid w:val="004B6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819"/>
    <w:pPr>
      <w:framePr w:wrap="auto" w:hAnchor="text" w:y="6049"/>
    </w:pPr>
    <w:rPr>
      <w:color w:val="000000"/>
      <w:sz w:val="40"/>
    </w:rPr>
  </w:style>
  <w:style w:type="paragraph" w:customStyle="1" w:styleId="TOCTitle">
    <w:name w:val="TOCTitle"/>
    <w:basedOn w:val="Heading1"/>
    <w:rsid w:val="004B6819"/>
    <w:pPr>
      <w:spacing w:after="240"/>
      <w:jc w:val="center"/>
      <w:outlineLvl w:val="9"/>
    </w:pPr>
    <w:rPr>
      <w:caps/>
    </w:rPr>
  </w:style>
  <w:style w:type="paragraph" w:customStyle="1" w:styleId="Version">
    <w:name w:val="Version"/>
    <w:rsid w:val="004B6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819"/>
    <w:pPr>
      <w:keepNext w:val="0"/>
      <w:tabs>
        <w:tab w:val="right" w:pos="4176"/>
      </w:tabs>
      <w:ind w:left="198" w:hanging="198"/>
    </w:pPr>
    <w:rPr>
      <w:rFonts w:ascii="Garamond" w:hAnsi="Garamond"/>
    </w:rPr>
  </w:style>
  <w:style w:type="paragraph" w:styleId="IndexHeading">
    <w:name w:val="index heading"/>
    <w:basedOn w:val="Normal"/>
    <w:next w:val="Index1"/>
    <w:semiHidden/>
    <w:rsid w:val="004B6819"/>
    <w:pPr>
      <w:spacing w:before="120" w:after="120"/>
    </w:pPr>
    <w:rPr>
      <w:rFonts w:ascii="Arial" w:hAnsi="Arial"/>
      <w:b/>
      <w:color w:val="918585"/>
      <w:sz w:val="24"/>
    </w:rPr>
  </w:style>
  <w:style w:type="paragraph" w:styleId="Header">
    <w:name w:val="header"/>
    <w:basedOn w:val="Normal"/>
    <w:link w:val="HeaderChar"/>
    <w:rsid w:val="004B6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819"/>
    <w:rPr>
      <w:rFonts w:ascii="Times New Roman" w:eastAsia="Times New Roman" w:hAnsi="Times New Roman" w:cs="Times New Roman"/>
      <w:sz w:val="16"/>
      <w:szCs w:val="20"/>
      <w:lang w:val="en-GB" w:eastAsia="en-US"/>
    </w:rPr>
  </w:style>
  <w:style w:type="paragraph" w:customStyle="1" w:styleId="Chapter">
    <w:name w:val="Chapter"/>
    <w:basedOn w:val="Normal"/>
    <w:rsid w:val="004B6819"/>
    <w:pPr>
      <w:spacing w:before="240"/>
    </w:pPr>
    <w:rPr>
      <w:rFonts w:ascii="Times New Roman" w:hAnsi="Times New Roman"/>
      <w:smallCaps/>
      <w:spacing w:val="80"/>
      <w:sz w:val="28"/>
    </w:rPr>
  </w:style>
  <w:style w:type="paragraph" w:customStyle="1" w:styleId="InChapter">
    <w:name w:val="InChapter"/>
    <w:basedOn w:val="Heading3"/>
    <w:rsid w:val="004B6819"/>
    <w:pPr>
      <w:spacing w:after="240"/>
      <w:outlineLvl w:val="9"/>
    </w:pPr>
    <w:rPr>
      <w:noProof/>
    </w:rPr>
  </w:style>
  <w:style w:type="paragraph" w:styleId="Index2">
    <w:name w:val="index 2"/>
    <w:basedOn w:val="Normal"/>
    <w:next w:val="Normal"/>
    <w:semiHidden/>
    <w:rsid w:val="004B6819"/>
    <w:pPr>
      <w:tabs>
        <w:tab w:val="right" w:pos="4176"/>
      </w:tabs>
      <w:ind w:left="568" w:hanging="284"/>
    </w:pPr>
    <w:rPr>
      <w:rFonts w:ascii="Garamond" w:hAnsi="Garamond"/>
    </w:rPr>
  </w:style>
  <w:style w:type="paragraph" w:customStyle="1" w:styleId="Byline">
    <w:name w:val="Byline"/>
    <w:rsid w:val="004B6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819"/>
    <w:pPr>
      <w:tabs>
        <w:tab w:val="clear" w:pos="3600"/>
        <w:tab w:val="clear" w:pos="3958"/>
      </w:tabs>
      <w:jc w:val="right"/>
    </w:pPr>
  </w:style>
  <w:style w:type="character" w:styleId="Emphasis">
    <w:name w:val="Emphasis"/>
    <w:basedOn w:val="DefaultParagraphFont"/>
    <w:qFormat/>
    <w:rsid w:val="004B6819"/>
    <w:rPr>
      <w:i/>
    </w:rPr>
  </w:style>
  <w:style w:type="paragraph" w:styleId="Caption">
    <w:name w:val="caption"/>
    <w:basedOn w:val="BodyText"/>
    <w:next w:val="Normal"/>
    <w:qFormat/>
    <w:rsid w:val="004B6819"/>
    <w:pPr>
      <w:framePr w:w="2268" w:hSpace="181" w:vSpace="181" w:wrap="around" w:vAnchor="text" w:hAnchor="page" w:x="1135" w:y="285" w:anchorLock="1"/>
    </w:pPr>
    <w:rPr>
      <w:i/>
    </w:rPr>
  </w:style>
  <w:style w:type="paragraph" w:customStyle="1" w:styleId="MiniTOCTitle">
    <w:name w:val="MiniTOCTitle"/>
    <w:basedOn w:val="Heading4"/>
    <w:rsid w:val="004B6819"/>
    <w:pPr>
      <w:spacing w:before="240"/>
      <w:outlineLvl w:val="9"/>
    </w:pPr>
    <w:rPr>
      <w:noProof/>
      <w:sz w:val="24"/>
    </w:rPr>
  </w:style>
  <w:style w:type="paragraph" w:customStyle="1" w:styleId="MiniTOCItem">
    <w:name w:val="MiniTOCItem"/>
    <w:basedOn w:val="ListBullet"/>
    <w:rsid w:val="004B6819"/>
    <w:pPr>
      <w:numPr>
        <w:numId w:val="0"/>
      </w:numPr>
      <w:tabs>
        <w:tab w:val="right" w:leader="dot" w:pos="6521"/>
      </w:tabs>
      <w:spacing w:before="0" w:after="0"/>
    </w:pPr>
  </w:style>
  <w:style w:type="paragraph" w:customStyle="1" w:styleId="TOFTitle">
    <w:name w:val="TOFTitle"/>
    <w:basedOn w:val="TOCTitle"/>
    <w:rsid w:val="004B6819"/>
  </w:style>
  <w:style w:type="paragraph" w:styleId="TableofFigures">
    <w:name w:val="table of figures"/>
    <w:basedOn w:val="Normal"/>
    <w:next w:val="Normal"/>
    <w:semiHidden/>
    <w:rsid w:val="004B6819"/>
    <w:pPr>
      <w:tabs>
        <w:tab w:val="right" w:leader="dot" w:pos="9072"/>
      </w:tabs>
      <w:ind w:left="970" w:hanging="403"/>
    </w:pPr>
    <w:rPr>
      <w:rFonts w:ascii="Times New Roman" w:hAnsi="Times New Roman"/>
      <w:b/>
    </w:rPr>
  </w:style>
  <w:style w:type="paragraph" w:styleId="ListNumber">
    <w:name w:val="List Number"/>
    <w:basedOn w:val="List"/>
    <w:rsid w:val="004B6819"/>
    <w:pPr>
      <w:numPr>
        <w:numId w:val="15"/>
      </w:numPr>
      <w:tabs>
        <w:tab w:val="clear" w:pos="340"/>
      </w:tabs>
    </w:pPr>
  </w:style>
  <w:style w:type="character" w:customStyle="1" w:styleId="WingdingSymbols">
    <w:name w:val="Wingding Symbols"/>
    <w:rsid w:val="004B6819"/>
    <w:rPr>
      <w:rFonts w:ascii="Wingdings" w:hAnsi="Wingdings"/>
    </w:rPr>
  </w:style>
  <w:style w:type="paragraph" w:customStyle="1" w:styleId="TableHeading">
    <w:name w:val="Table Heading"/>
    <w:basedOn w:val="HeadingBase"/>
    <w:rsid w:val="004B6819"/>
    <w:pPr>
      <w:keepLines/>
      <w:pBdr>
        <w:bottom w:val="single" w:sz="6" w:space="1" w:color="918585"/>
      </w:pBdr>
      <w:spacing w:before="240"/>
    </w:pPr>
  </w:style>
  <w:style w:type="character" w:customStyle="1" w:styleId="HotSpot">
    <w:name w:val="HotSpot"/>
    <w:rsid w:val="004B6819"/>
    <w:rPr>
      <w:color w:val="0033CC"/>
      <w:u w:val="none"/>
    </w:rPr>
  </w:style>
  <w:style w:type="paragraph" w:customStyle="1" w:styleId="BodyTextRight">
    <w:name w:val="Body Text Right"/>
    <w:basedOn w:val="BodyText"/>
    <w:rsid w:val="004B6819"/>
    <w:pPr>
      <w:spacing w:before="0" w:after="0"/>
      <w:jc w:val="right"/>
    </w:pPr>
  </w:style>
  <w:style w:type="paragraph" w:styleId="Index3">
    <w:name w:val="index 3"/>
    <w:basedOn w:val="ListNumber2"/>
    <w:next w:val="Normal"/>
    <w:semiHidden/>
    <w:rsid w:val="004B6819"/>
    <w:pPr>
      <w:numPr>
        <w:numId w:val="0"/>
      </w:numPr>
      <w:tabs>
        <w:tab w:val="right" w:leader="dot" w:pos="4176"/>
      </w:tabs>
    </w:pPr>
  </w:style>
  <w:style w:type="paragraph" w:styleId="ListNumber2">
    <w:name w:val="List Number 2"/>
    <w:basedOn w:val="List2"/>
    <w:rsid w:val="004B6819"/>
    <w:pPr>
      <w:numPr>
        <w:numId w:val="10"/>
      </w:numPr>
      <w:tabs>
        <w:tab w:val="clear" w:pos="1060"/>
      </w:tabs>
    </w:pPr>
  </w:style>
  <w:style w:type="paragraph" w:customStyle="1" w:styleId="MarginNote">
    <w:name w:val="Margin Note"/>
    <w:basedOn w:val="BodyText"/>
    <w:rsid w:val="004B6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819"/>
    <w:rPr>
      <w:sz w:val="32"/>
    </w:rPr>
  </w:style>
  <w:style w:type="paragraph" w:customStyle="1" w:styleId="HeadingProcedure">
    <w:name w:val="Heading Procedure"/>
    <w:basedOn w:val="HeadingBase"/>
    <w:next w:val="Normal"/>
    <w:rsid w:val="004B6819"/>
    <w:pPr>
      <w:tabs>
        <w:tab w:val="left" w:pos="0"/>
      </w:tabs>
      <w:spacing w:before="120" w:after="60"/>
    </w:pPr>
    <w:rPr>
      <w:i/>
      <w:color w:val="918585"/>
      <w:sz w:val="22"/>
    </w:rPr>
  </w:style>
  <w:style w:type="paragraph" w:customStyle="1" w:styleId="TableBodyText">
    <w:name w:val="Table Body Text"/>
    <w:basedOn w:val="BodyText"/>
    <w:rsid w:val="004B6819"/>
    <w:pPr>
      <w:spacing w:before="60" w:after="60"/>
    </w:pPr>
  </w:style>
  <w:style w:type="paragraph" w:styleId="ListContinue">
    <w:name w:val="List Continue"/>
    <w:basedOn w:val="List"/>
    <w:rsid w:val="004B6819"/>
    <w:pPr>
      <w:ind w:firstLine="0"/>
    </w:pPr>
  </w:style>
  <w:style w:type="paragraph" w:customStyle="1" w:styleId="ListNote">
    <w:name w:val="List Note"/>
    <w:basedOn w:val="List"/>
    <w:rsid w:val="004B6819"/>
    <w:pPr>
      <w:pBdr>
        <w:top w:val="single" w:sz="6" w:space="2" w:color="918585"/>
        <w:bottom w:val="single" w:sz="6" w:space="2" w:color="918585"/>
      </w:pBdr>
      <w:tabs>
        <w:tab w:val="left" w:pos="1021"/>
      </w:tabs>
      <w:ind w:firstLine="0"/>
    </w:pPr>
  </w:style>
  <w:style w:type="paragraph" w:customStyle="1" w:styleId="Warning">
    <w:name w:val="Warning"/>
    <w:basedOn w:val="BodyText"/>
    <w:rsid w:val="004B6819"/>
    <w:pPr>
      <w:shd w:val="clear" w:color="auto" w:fill="D9D9D9"/>
      <w:tabs>
        <w:tab w:val="left" w:pos="992"/>
      </w:tabs>
      <w:ind w:left="119" w:right="119"/>
    </w:pPr>
    <w:rPr>
      <w:sz w:val="20"/>
    </w:rPr>
  </w:style>
  <w:style w:type="paragraph" w:customStyle="1" w:styleId="MarginIcons">
    <w:name w:val="Margin Icons"/>
    <w:basedOn w:val="BodyText"/>
    <w:rsid w:val="004B6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819"/>
    <w:rPr>
      <w:rFonts w:ascii="Courier New" w:hAnsi="Courier New"/>
    </w:rPr>
  </w:style>
  <w:style w:type="paragraph" w:customStyle="1" w:styleId="NoteBullet">
    <w:name w:val="Note Bullet"/>
    <w:basedOn w:val="Note"/>
    <w:rsid w:val="004B6819"/>
    <w:pPr>
      <w:tabs>
        <w:tab w:val="clear" w:pos="680"/>
      </w:tabs>
      <w:spacing w:before="60" w:after="60"/>
    </w:pPr>
  </w:style>
  <w:style w:type="paragraph" w:customStyle="1" w:styleId="SubHeading2">
    <w:name w:val="SubHeading2"/>
    <w:basedOn w:val="HeadingBase"/>
    <w:rsid w:val="004B6819"/>
    <w:pPr>
      <w:spacing w:before="240" w:after="60"/>
    </w:pPr>
    <w:rPr>
      <w:sz w:val="20"/>
    </w:rPr>
  </w:style>
  <w:style w:type="paragraph" w:customStyle="1" w:styleId="SubHeading1">
    <w:name w:val="SubHeading1"/>
    <w:basedOn w:val="HeadingBase"/>
    <w:rsid w:val="004B6819"/>
    <w:pPr>
      <w:spacing w:before="240" w:after="60"/>
    </w:pPr>
    <w:rPr>
      <w:color w:val="918585"/>
      <w:sz w:val="22"/>
    </w:rPr>
  </w:style>
  <w:style w:type="paragraph" w:customStyle="1" w:styleId="SideHeading">
    <w:name w:val="Side Heading"/>
    <w:basedOn w:val="HeadingBase"/>
    <w:rsid w:val="004B6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819"/>
    <w:pPr>
      <w:tabs>
        <w:tab w:val="num" w:pos="360"/>
      </w:tabs>
    </w:pPr>
  </w:style>
  <w:style w:type="paragraph" w:styleId="PlainText">
    <w:name w:val="Plain Text"/>
    <w:basedOn w:val="Normal"/>
    <w:link w:val="PlainTextChar"/>
    <w:rsid w:val="004B6819"/>
    <w:rPr>
      <w:sz w:val="20"/>
    </w:rPr>
  </w:style>
  <w:style w:type="character" w:customStyle="1" w:styleId="PlainTextChar">
    <w:name w:val="Plain Text Char"/>
    <w:basedOn w:val="DefaultParagraphFont"/>
    <w:link w:val="PlainText"/>
    <w:rsid w:val="004B6819"/>
    <w:rPr>
      <w:rFonts w:ascii="Courier New" w:eastAsia="Times New Roman" w:hAnsi="Courier New" w:cs="Times New Roman"/>
      <w:sz w:val="20"/>
      <w:szCs w:val="20"/>
      <w:lang w:eastAsia="en-US"/>
    </w:rPr>
  </w:style>
  <w:style w:type="character" w:customStyle="1" w:styleId="MenuOption">
    <w:name w:val="Menu Option"/>
    <w:basedOn w:val="DefaultParagraphFont"/>
    <w:rsid w:val="004B6819"/>
    <w:rPr>
      <w:b/>
      <w:smallCaps/>
    </w:rPr>
  </w:style>
  <w:style w:type="paragraph" w:customStyle="1" w:styleId="TableListNumber">
    <w:name w:val="Table List Number"/>
    <w:basedOn w:val="ListNumber"/>
    <w:rsid w:val="004B6819"/>
    <w:pPr>
      <w:numPr>
        <w:numId w:val="0"/>
      </w:numPr>
    </w:pPr>
  </w:style>
  <w:style w:type="paragraph" w:styleId="TOC4">
    <w:name w:val="toc 4"/>
    <w:basedOn w:val="TOCBase"/>
    <w:next w:val="Normal"/>
    <w:semiHidden/>
    <w:rsid w:val="004B6819"/>
    <w:pPr>
      <w:tabs>
        <w:tab w:val="right" w:leader="dot" w:pos="9071"/>
      </w:tabs>
      <w:ind w:left="1701"/>
    </w:pPr>
  </w:style>
  <w:style w:type="paragraph" w:customStyle="1" w:styleId="ListAlpha">
    <w:name w:val="List Alpha"/>
    <w:basedOn w:val="List"/>
    <w:rsid w:val="004B6819"/>
    <w:pPr>
      <w:numPr>
        <w:numId w:val="9"/>
      </w:numPr>
    </w:pPr>
  </w:style>
  <w:style w:type="paragraph" w:customStyle="1" w:styleId="ListAlpha2">
    <w:name w:val="List Alpha 2"/>
    <w:basedOn w:val="List2"/>
    <w:rsid w:val="004B6819"/>
    <w:pPr>
      <w:numPr>
        <w:numId w:val="8"/>
      </w:numPr>
    </w:pPr>
  </w:style>
  <w:style w:type="paragraph" w:styleId="List2">
    <w:name w:val="List 2"/>
    <w:basedOn w:val="BodyText"/>
    <w:rsid w:val="004B6819"/>
    <w:pPr>
      <w:tabs>
        <w:tab w:val="left" w:pos="680"/>
      </w:tabs>
      <w:spacing w:before="60" w:after="60"/>
      <w:ind w:left="680" w:hanging="340"/>
    </w:pPr>
  </w:style>
  <w:style w:type="paragraph" w:styleId="List3">
    <w:name w:val="List 3"/>
    <w:basedOn w:val="BodyText"/>
    <w:rsid w:val="004B6819"/>
    <w:pPr>
      <w:tabs>
        <w:tab w:val="left" w:pos="1021"/>
      </w:tabs>
      <w:spacing w:before="60" w:after="60"/>
      <w:ind w:left="1020" w:hanging="340"/>
    </w:pPr>
  </w:style>
  <w:style w:type="paragraph" w:styleId="List4">
    <w:name w:val="List 4"/>
    <w:basedOn w:val="BodyText"/>
    <w:rsid w:val="004B6819"/>
    <w:pPr>
      <w:tabs>
        <w:tab w:val="left" w:pos="1361"/>
      </w:tabs>
      <w:spacing w:before="60" w:after="60"/>
      <w:ind w:left="1361" w:hanging="340"/>
    </w:pPr>
  </w:style>
  <w:style w:type="paragraph" w:styleId="List5">
    <w:name w:val="List 5"/>
    <w:basedOn w:val="BodyText"/>
    <w:rsid w:val="004B6819"/>
    <w:pPr>
      <w:tabs>
        <w:tab w:val="left" w:pos="1701"/>
      </w:tabs>
      <w:spacing w:before="60" w:after="60"/>
      <w:ind w:left="1701" w:hanging="340"/>
    </w:pPr>
  </w:style>
  <w:style w:type="paragraph" w:styleId="ListBullet3">
    <w:name w:val="List Bullet 3"/>
    <w:basedOn w:val="List3"/>
    <w:rsid w:val="004B6819"/>
    <w:pPr>
      <w:numPr>
        <w:numId w:val="14"/>
      </w:numPr>
      <w:tabs>
        <w:tab w:val="clear" w:pos="1021"/>
      </w:tabs>
      <w:ind w:left="1037" w:hanging="357"/>
    </w:pPr>
  </w:style>
  <w:style w:type="paragraph" w:styleId="ListBullet4">
    <w:name w:val="List Bullet 4"/>
    <w:basedOn w:val="List4"/>
    <w:rsid w:val="004B6819"/>
    <w:pPr>
      <w:numPr>
        <w:numId w:val="3"/>
      </w:numPr>
      <w:tabs>
        <w:tab w:val="clear" w:pos="1361"/>
      </w:tabs>
    </w:pPr>
  </w:style>
  <w:style w:type="paragraph" w:styleId="ListBullet5">
    <w:name w:val="List Bullet 5"/>
    <w:basedOn w:val="List5"/>
    <w:rsid w:val="004B6819"/>
    <w:pPr>
      <w:numPr>
        <w:numId w:val="4"/>
      </w:numPr>
    </w:pPr>
  </w:style>
  <w:style w:type="paragraph" w:styleId="ListContinue2">
    <w:name w:val="List Continue 2"/>
    <w:basedOn w:val="List2"/>
    <w:rsid w:val="004B6819"/>
    <w:pPr>
      <w:ind w:firstLine="0"/>
    </w:pPr>
  </w:style>
  <w:style w:type="paragraph" w:styleId="ListContinue3">
    <w:name w:val="List Continue 3"/>
    <w:basedOn w:val="List3"/>
    <w:rsid w:val="004B6819"/>
    <w:pPr>
      <w:ind w:left="1021" w:firstLine="0"/>
    </w:pPr>
  </w:style>
  <w:style w:type="paragraph" w:styleId="ListContinue4">
    <w:name w:val="List Continue 4"/>
    <w:basedOn w:val="List4"/>
    <w:rsid w:val="004B6819"/>
    <w:pPr>
      <w:ind w:firstLine="0"/>
    </w:pPr>
  </w:style>
  <w:style w:type="paragraph" w:styleId="ListContinue5">
    <w:name w:val="List Continue 5"/>
    <w:basedOn w:val="List5"/>
    <w:rsid w:val="004B6819"/>
    <w:pPr>
      <w:ind w:firstLine="0"/>
    </w:pPr>
  </w:style>
  <w:style w:type="paragraph" w:styleId="ListNumber3">
    <w:name w:val="List Number 3"/>
    <w:basedOn w:val="List3"/>
    <w:rsid w:val="004B6819"/>
    <w:pPr>
      <w:numPr>
        <w:numId w:val="5"/>
      </w:numPr>
    </w:pPr>
  </w:style>
  <w:style w:type="paragraph" w:styleId="ListNumber4">
    <w:name w:val="List Number 4"/>
    <w:basedOn w:val="List4"/>
    <w:rsid w:val="004B6819"/>
    <w:pPr>
      <w:numPr>
        <w:numId w:val="6"/>
      </w:numPr>
    </w:pPr>
  </w:style>
  <w:style w:type="paragraph" w:styleId="ListNumber5">
    <w:name w:val="List Number 5"/>
    <w:basedOn w:val="List5"/>
    <w:rsid w:val="004B6819"/>
    <w:pPr>
      <w:numPr>
        <w:numId w:val="7"/>
      </w:numPr>
    </w:pPr>
  </w:style>
  <w:style w:type="paragraph" w:styleId="BlockText">
    <w:name w:val="Block Text"/>
    <w:basedOn w:val="Normal"/>
    <w:rsid w:val="004B6819"/>
    <w:pPr>
      <w:spacing w:after="120"/>
      <w:ind w:left="1440" w:right="1440"/>
    </w:pPr>
  </w:style>
  <w:style w:type="character" w:customStyle="1" w:styleId="Subscript">
    <w:name w:val="Subscript"/>
    <w:basedOn w:val="DefaultParagraphFont"/>
    <w:rsid w:val="004B6819"/>
    <w:rPr>
      <w:sz w:val="16"/>
      <w:vertAlign w:val="subscript"/>
    </w:rPr>
  </w:style>
  <w:style w:type="character" w:customStyle="1" w:styleId="Superscript">
    <w:name w:val="Superscript"/>
    <w:basedOn w:val="DefaultParagraphFont"/>
    <w:rsid w:val="004B6819"/>
    <w:rPr>
      <w:sz w:val="16"/>
      <w:vertAlign w:val="superscript"/>
    </w:rPr>
  </w:style>
  <w:style w:type="character" w:customStyle="1" w:styleId="Symbols">
    <w:name w:val="Symbols"/>
    <w:basedOn w:val="DefaultParagraphFont"/>
    <w:rsid w:val="004B6819"/>
    <w:rPr>
      <w:rFonts w:ascii="Symbol" w:hAnsi="Symbol"/>
    </w:rPr>
  </w:style>
  <w:style w:type="character" w:customStyle="1" w:styleId="MenuOptions">
    <w:name w:val="Menu Options"/>
    <w:basedOn w:val="DefaultParagraphFont"/>
    <w:rsid w:val="004B6819"/>
    <w:rPr>
      <w:rFonts w:ascii="Arial Narrow" w:hAnsi="Arial Narrow"/>
      <w:smallCaps/>
    </w:rPr>
  </w:style>
  <w:style w:type="character" w:customStyle="1" w:styleId="Buttons">
    <w:name w:val="Buttons"/>
    <w:basedOn w:val="DefaultParagraphFont"/>
    <w:rsid w:val="004B6819"/>
    <w:rPr>
      <w:b/>
    </w:rPr>
  </w:style>
  <w:style w:type="character" w:customStyle="1" w:styleId="Underlined">
    <w:name w:val="Underlined"/>
    <w:basedOn w:val="DefaultParagraphFont"/>
    <w:rsid w:val="004B6819"/>
    <w:rPr>
      <w:u w:val="single"/>
    </w:rPr>
  </w:style>
  <w:style w:type="paragraph" w:customStyle="1" w:styleId="TableBodyTextRight">
    <w:name w:val="Table Body Text Right"/>
    <w:basedOn w:val="TableBodyText"/>
    <w:rsid w:val="004B6819"/>
    <w:pPr>
      <w:widowControl w:val="0"/>
      <w:autoSpaceDE w:val="0"/>
      <w:autoSpaceDN w:val="0"/>
      <w:adjustRightInd w:val="0"/>
      <w:jc w:val="right"/>
    </w:pPr>
    <w:rPr>
      <w:rFonts w:cs="Arial"/>
      <w:szCs w:val="18"/>
    </w:rPr>
  </w:style>
  <w:style w:type="paragraph" w:customStyle="1" w:styleId="CopyrightText">
    <w:name w:val="Copyright Text"/>
    <w:basedOn w:val="BodyText"/>
    <w:rsid w:val="004B6819"/>
    <w:rPr>
      <w:sz w:val="18"/>
    </w:rPr>
  </w:style>
  <w:style w:type="paragraph" w:customStyle="1" w:styleId="BodySmallRight">
    <w:name w:val="Body Small Right"/>
    <w:basedOn w:val="BodyTextRight"/>
    <w:rsid w:val="004B6819"/>
    <w:rPr>
      <w:sz w:val="18"/>
      <w:szCs w:val="18"/>
    </w:rPr>
  </w:style>
  <w:style w:type="paragraph" w:customStyle="1" w:styleId="MarginEdition">
    <w:name w:val="Margin Edition"/>
    <w:basedOn w:val="MarginNote"/>
    <w:rsid w:val="004B6819"/>
    <w:pPr>
      <w:spacing w:before="0" w:after="0"/>
    </w:pPr>
    <w:rPr>
      <w:rFonts w:ascii="Times New Roman" w:hAnsi="Times New Roman"/>
      <w:color w:val="999999"/>
    </w:rPr>
  </w:style>
  <w:style w:type="paragraph" w:customStyle="1" w:styleId="Spacer">
    <w:name w:val="Spacer"/>
    <w:basedOn w:val="Normal"/>
    <w:rsid w:val="004B6819"/>
    <w:rPr>
      <w:sz w:val="2"/>
      <w:szCs w:val="2"/>
    </w:rPr>
  </w:style>
  <w:style w:type="character" w:customStyle="1" w:styleId="Small">
    <w:name w:val="Small"/>
    <w:basedOn w:val="DefaultParagraphFont"/>
    <w:rsid w:val="004B6819"/>
    <w:rPr>
      <w:sz w:val="16"/>
    </w:rPr>
  </w:style>
  <w:style w:type="paragraph" w:customStyle="1" w:styleId="WideTable">
    <w:name w:val="Wide Table"/>
    <w:basedOn w:val="Normal"/>
    <w:rsid w:val="004B6819"/>
    <w:pPr>
      <w:ind w:left="-1418"/>
    </w:pPr>
    <w:rPr>
      <w:sz w:val="2"/>
      <w:szCs w:val="2"/>
    </w:rPr>
  </w:style>
  <w:style w:type="character" w:styleId="PageNumber">
    <w:name w:val="page number"/>
    <w:basedOn w:val="DefaultParagraphFont"/>
    <w:rsid w:val="004B6819"/>
  </w:style>
  <w:style w:type="paragraph" w:styleId="Quote">
    <w:name w:val="Quote"/>
    <w:basedOn w:val="Heading1"/>
    <w:link w:val="QuoteChar"/>
    <w:qFormat/>
    <w:rsid w:val="004B6819"/>
    <w:rPr>
      <w:b w:val="0"/>
      <w:sz w:val="72"/>
      <w:szCs w:val="72"/>
      <w:lang w:val="en-NZ"/>
    </w:rPr>
  </w:style>
  <w:style w:type="character" w:customStyle="1" w:styleId="QuoteChar">
    <w:name w:val="Quote Char"/>
    <w:basedOn w:val="DefaultParagraphFont"/>
    <w:link w:val="Quote"/>
    <w:rsid w:val="004B6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819"/>
    <w:pPr>
      <w:pageBreakBefore/>
    </w:pPr>
  </w:style>
  <w:style w:type="paragraph" w:customStyle="1" w:styleId="Border">
    <w:name w:val="Border"/>
    <w:basedOn w:val="Normal"/>
    <w:qFormat/>
    <w:rsid w:val="004B6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819"/>
    <w:rPr>
      <w:b/>
      <w:bCs/>
      <w:i/>
      <w:iCs/>
      <w:color w:val="auto"/>
    </w:rPr>
  </w:style>
  <w:style w:type="paragraph" w:styleId="IntenseQuote">
    <w:name w:val="Intense Quote"/>
    <w:basedOn w:val="Normal"/>
    <w:next w:val="Normal"/>
    <w:link w:val="IntenseQuoteChar"/>
    <w:uiPriority w:val="30"/>
    <w:qFormat/>
    <w:rsid w:val="004B6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819"/>
    <w:rPr>
      <w:smallCaps/>
      <w:color w:val="auto"/>
      <w:u w:val="single"/>
    </w:rPr>
  </w:style>
  <w:style w:type="character" w:styleId="IntenseReference">
    <w:name w:val="Intense Reference"/>
    <w:basedOn w:val="DefaultParagraphFont"/>
    <w:uiPriority w:val="32"/>
    <w:qFormat/>
    <w:rsid w:val="004B6819"/>
    <w:rPr>
      <w:b/>
      <w:bCs/>
      <w:smallCaps/>
      <w:color w:val="auto"/>
      <w:spacing w:val="5"/>
      <w:u w:val="single"/>
    </w:rPr>
  </w:style>
  <w:style w:type="paragraph" w:customStyle="1" w:styleId="2ColumnHeading">
    <w:name w:val="2Column Heading"/>
    <w:basedOn w:val="BodyText"/>
    <w:qFormat/>
    <w:rsid w:val="004B6819"/>
    <w:pPr>
      <w:spacing w:after="60"/>
      <w:ind w:left="-2268"/>
    </w:pPr>
    <w:rPr>
      <w:b/>
    </w:rPr>
  </w:style>
  <w:style w:type="paragraph" w:customStyle="1" w:styleId="Heading1TOC">
    <w:name w:val="Heading1 TOC"/>
    <w:basedOn w:val="Normal"/>
    <w:qFormat/>
    <w:rsid w:val="004B6819"/>
    <w:pPr>
      <w:spacing w:before="240" w:after="120"/>
    </w:pPr>
    <w:rPr>
      <w:rFonts w:ascii="Times New Roman" w:hAnsi="Times New Roman"/>
      <w:b/>
      <w:sz w:val="32"/>
    </w:rPr>
  </w:style>
  <w:style w:type="paragraph" w:customStyle="1" w:styleId="Heading2TOC">
    <w:name w:val="Heading2 TOC"/>
    <w:basedOn w:val="Normal"/>
    <w:qFormat/>
    <w:rsid w:val="004B6819"/>
    <w:pPr>
      <w:spacing w:before="240" w:after="60"/>
    </w:pPr>
    <w:rPr>
      <w:rFonts w:ascii="Times New Roman" w:hAnsi="Times New Roman"/>
      <w:b/>
      <w:sz w:val="28"/>
    </w:rPr>
  </w:style>
  <w:style w:type="character" w:customStyle="1" w:styleId="Underline">
    <w:name w:val="Underline"/>
    <w:basedOn w:val="DefaultParagraphFont"/>
    <w:qFormat/>
    <w:rsid w:val="004B6819"/>
    <w:rPr>
      <w:u w:val="single"/>
    </w:rPr>
  </w:style>
  <w:style w:type="character" w:customStyle="1" w:styleId="BoldandItalics">
    <w:name w:val="Bold and Italics"/>
    <w:qFormat/>
    <w:rsid w:val="004B6819"/>
    <w:rPr>
      <w:b/>
      <w:i/>
      <w:u w:val="none"/>
    </w:rPr>
  </w:style>
  <w:style w:type="paragraph" w:styleId="BalloonText">
    <w:name w:val="Balloon Text"/>
    <w:basedOn w:val="Normal"/>
    <w:link w:val="BalloonTextChar"/>
    <w:rsid w:val="004B6819"/>
    <w:rPr>
      <w:rFonts w:ascii="Tahoma" w:hAnsi="Tahoma" w:cs="Tahoma"/>
      <w:sz w:val="16"/>
      <w:szCs w:val="16"/>
    </w:rPr>
  </w:style>
  <w:style w:type="character" w:customStyle="1" w:styleId="BalloonTextChar">
    <w:name w:val="Balloon Text Char"/>
    <w:basedOn w:val="DefaultParagraphFont"/>
    <w:link w:val="BalloonText"/>
    <w:rsid w:val="004B6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819"/>
    <w:rPr>
      <w:b/>
      <w:color w:val="660033"/>
      <w:spacing w:val="0"/>
    </w:rPr>
  </w:style>
  <w:style w:type="paragraph" w:customStyle="1" w:styleId="Nameditemlist">
    <w:name w:val="Named item list"/>
    <w:basedOn w:val="BodyText"/>
    <w:qFormat/>
    <w:rsid w:val="004B6819"/>
    <w:pPr>
      <w:tabs>
        <w:tab w:val="left" w:pos="2835"/>
      </w:tabs>
      <w:ind w:left="2835" w:hanging="2835"/>
    </w:pPr>
  </w:style>
  <w:style w:type="paragraph" w:customStyle="1" w:styleId="BodyTextnopadding">
    <w:name w:val="Body Text no padding"/>
    <w:basedOn w:val="BodyText"/>
    <w:qFormat/>
    <w:rsid w:val="004B6819"/>
    <w:pPr>
      <w:spacing w:before="0" w:after="0"/>
    </w:pPr>
  </w:style>
  <w:style w:type="paragraph" w:customStyle="1" w:styleId="BodyTextBold">
    <w:name w:val="Body Text Bold"/>
    <w:basedOn w:val="BodyText"/>
    <w:qFormat/>
    <w:rsid w:val="004B6819"/>
    <w:rPr>
      <w:b/>
    </w:rPr>
  </w:style>
  <w:style w:type="character" w:styleId="Hyperlink">
    <w:name w:val="Hyperlink"/>
    <w:basedOn w:val="DefaultParagraphFont"/>
    <w:uiPriority w:val="99"/>
    <w:unhideWhenUsed/>
    <w:rsid w:val="00456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10733</Characters>
  <Application>Microsoft Office Word</Application>
  <DocSecurity>0</DocSecurity>
  <Lines>383</Lines>
  <Paragraphs>209</Paragraphs>
  <ScaleCrop>false</ScaleCrop>
  <Company>Author-it Software Corporation Ltd.</Company>
  <LinksUpToDate>false</LinksUpToDate>
  <CharactersWithSpaces>12164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PUAFIR404 Inspect dangerous goods facilities</dc:title>
  <dc:subject>Approved</dc:subject>
  <dc:creator>Public Skills Australia</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